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B1D7">
      <w:pPr>
        <w:spacing w:before="70" w:line="56" w:lineRule="exact"/>
        <w:rPr>
          <w:position w:val="-1"/>
        </w:rPr>
      </w:pPr>
    </w:p>
    <w:p w14:paraId="317CB3A6">
      <w:pPr>
        <w:spacing w:before="70" w:line="56" w:lineRule="exact"/>
        <w:rPr>
          <w:position w:val="-1"/>
        </w:rPr>
      </w:pPr>
    </w:p>
    <w:p w14:paraId="1F02EADA">
      <w:pPr>
        <w:spacing w:before="70" w:line="56" w:lineRule="exact"/>
        <w:rPr>
          <w:position w:val="-1"/>
        </w:rPr>
      </w:pPr>
    </w:p>
    <w:p w14:paraId="4DECB44E">
      <w:pPr>
        <w:spacing w:before="70" w:line="56" w:lineRule="exact"/>
        <w:rPr>
          <w:position w:val="-1"/>
        </w:rPr>
      </w:pPr>
    </w:p>
    <w:p w14:paraId="08CC6440">
      <w:pPr>
        <w:spacing w:before="70" w:line="56" w:lineRule="exact"/>
        <w:rPr>
          <w:position w:val="-1"/>
        </w:rPr>
      </w:pPr>
    </w:p>
    <w:p w14:paraId="7BC1C740">
      <w:pPr>
        <w:spacing w:before="70" w:line="56" w:lineRule="exact"/>
        <w:rPr>
          <w:position w:val="-1"/>
        </w:rPr>
      </w:pPr>
    </w:p>
    <w:p w14:paraId="075D753D">
      <w:pPr>
        <w:spacing w:before="70" w:line="56" w:lineRule="exact"/>
        <w:rPr>
          <w:position w:val="-1"/>
        </w:rPr>
      </w:pPr>
    </w:p>
    <w:p w14:paraId="1AF13632">
      <w:pPr>
        <w:spacing w:before="70" w:line="56" w:lineRule="exact"/>
        <w:rPr>
          <w:position w:val="-1"/>
        </w:rPr>
      </w:pPr>
    </w:p>
    <w:p w14:paraId="50CB52C3">
      <w:pPr>
        <w:spacing w:before="70" w:line="56" w:lineRule="exact"/>
        <w:rPr>
          <w:position w:val="-1"/>
        </w:rPr>
      </w:pPr>
    </w:p>
    <w:p w14:paraId="5C32EA23">
      <w:pPr>
        <w:spacing w:before="70" w:line="56" w:lineRule="exact"/>
        <w:rPr>
          <w:position w:val="-1"/>
        </w:rPr>
      </w:pPr>
    </w:p>
    <w:p w14:paraId="11465F87">
      <w:pPr>
        <w:spacing w:before="70" w:line="56" w:lineRule="exact"/>
        <w:rPr>
          <w:position w:val="-1"/>
        </w:rPr>
      </w:pPr>
    </w:p>
    <w:p w14:paraId="1B0AF9D7">
      <w:pPr>
        <w:spacing w:before="70" w:line="56" w:lineRule="exact"/>
        <w:rPr>
          <w:position w:val="-1"/>
        </w:rPr>
      </w:pPr>
    </w:p>
    <w:p w14:paraId="47D0F664">
      <w:pPr>
        <w:spacing w:before="70" w:line="56" w:lineRule="exact"/>
        <w:rPr>
          <w:position w:val="-1"/>
        </w:rPr>
      </w:pPr>
    </w:p>
    <w:p w14:paraId="29A655D5">
      <w:pPr>
        <w:spacing w:before="70" w:line="56" w:lineRule="exact"/>
        <w:rPr>
          <w:position w:val="-1"/>
        </w:rPr>
      </w:pPr>
    </w:p>
    <w:p w14:paraId="7F02A50E">
      <w:pPr>
        <w:spacing w:before="70" w:line="56" w:lineRule="exact"/>
        <w:rPr>
          <w:position w:val="-1"/>
        </w:rPr>
      </w:pPr>
    </w:p>
    <w:p w14:paraId="7072499E">
      <w:pPr>
        <w:spacing w:before="70" w:line="56" w:lineRule="exact"/>
        <w:rPr>
          <w:position w:val="-1"/>
        </w:rPr>
      </w:pPr>
    </w:p>
    <w:p w14:paraId="3AB5BC6B">
      <w:pPr>
        <w:spacing w:before="70" w:line="56" w:lineRule="exact"/>
        <w:rPr>
          <w:position w:val="-1"/>
        </w:rPr>
      </w:pPr>
    </w:p>
    <w:p w14:paraId="60F33861">
      <w:pPr>
        <w:spacing w:before="70" w:line="56" w:lineRule="exact"/>
        <w:rPr>
          <w:position w:val="-1"/>
        </w:rPr>
      </w:pPr>
      <w:bookmarkStart w:id="0" w:name="_GoBack"/>
      <w:bookmarkEnd w:id="0"/>
    </w:p>
    <w:p w14:paraId="19EAA3A4">
      <w:pPr>
        <w:spacing w:before="70" w:line="56" w:lineRule="exact"/>
        <w:rPr>
          <w:position w:val="-1"/>
        </w:rPr>
      </w:pPr>
    </w:p>
    <w:p w14:paraId="46D3FE7D">
      <w:pPr>
        <w:spacing w:before="70" w:line="56" w:lineRule="exact"/>
        <w:rPr>
          <w:position w:val="-1"/>
        </w:rPr>
      </w:pPr>
    </w:p>
    <w:p w14:paraId="3178E258">
      <w:pPr>
        <w:spacing w:before="70" w:line="56" w:lineRule="exact"/>
        <w:rPr>
          <w:position w:val="-1"/>
        </w:rPr>
      </w:pPr>
    </w:p>
    <w:p w14:paraId="4FCE9BB3">
      <w:pPr>
        <w:spacing w:before="70" w:line="56" w:lineRule="exact"/>
        <w:rPr>
          <w:position w:val="-1"/>
        </w:rPr>
      </w:pPr>
    </w:p>
    <w:p w14:paraId="5EAD60D5">
      <w:pPr>
        <w:spacing w:before="70" w:line="56" w:lineRule="exact"/>
        <w:rPr>
          <w:position w:val="-1"/>
        </w:rPr>
      </w:pPr>
    </w:p>
    <w:p w14:paraId="23C18EC4">
      <w:pPr>
        <w:spacing w:before="70" w:line="56" w:lineRule="exact"/>
        <w:rPr>
          <w:position w:val="-1"/>
        </w:rPr>
      </w:pPr>
    </w:p>
    <w:p w14:paraId="0194A69A">
      <w:pPr>
        <w:spacing w:before="70" w:line="56" w:lineRule="exact"/>
        <w:rPr>
          <w:position w:val="-1"/>
        </w:rPr>
      </w:pPr>
    </w:p>
    <w:p w14:paraId="41EFD284">
      <w:pPr>
        <w:spacing w:before="70" w:line="56" w:lineRule="exact"/>
        <w:rPr>
          <w:position w:val="-1"/>
        </w:rPr>
      </w:pPr>
    </w:p>
    <w:p w14:paraId="76F4DDBE">
      <w:pPr>
        <w:spacing w:before="70" w:line="56" w:lineRule="exact"/>
        <w:rPr>
          <w:position w:val="-1"/>
        </w:rPr>
      </w:pPr>
    </w:p>
    <w:p w14:paraId="1CC0BDE8">
      <w:pPr>
        <w:spacing w:before="70" w:line="56" w:lineRule="exact"/>
        <w:rPr>
          <w:position w:val="-1"/>
        </w:rPr>
      </w:pPr>
    </w:p>
    <w:p w14:paraId="51110DD2">
      <w:pPr>
        <w:spacing w:before="70" w:line="56" w:lineRule="exact"/>
        <w:rPr>
          <w:position w:val="-1"/>
        </w:rPr>
      </w:pPr>
    </w:p>
    <w:p w14:paraId="3795472B">
      <w:pPr>
        <w:spacing w:before="70" w:line="56" w:lineRule="exact"/>
      </w:pPr>
      <w:r>
        <w:rPr>
          <w:position w:val="-1"/>
        </w:rPr>
        <w:drawing>
          <wp:inline distT="0" distB="0" distL="0" distR="0">
            <wp:extent cx="5372100" cy="355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125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CDD1B">
      <w:pPr>
        <w:spacing w:line="278" w:lineRule="auto"/>
        <w:rPr>
          <w:rFonts w:ascii="Arial"/>
          <w:sz w:val="21"/>
        </w:rPr>
      </w:pPr>
    </w:p>
    <w:p w14:paraId="7DD03917">
      <w:pPr>
        <w:spacing w:line="278" w:lineRule="auto"/>
        <w:rPr>
          <w:rFonts w:ascii="Arial"/>
          <w:sz w:val="21"/>
        </w:rPr>
      </w:pPr>
    </w:p>
    <w:p w14:paraId="33DBB4EB">
      <w:pPr>
        <w:spacing w:before="167" w:line="201" w:lineRule="auto"/>
        <w:ind w:left="111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近期巩固拓展脱贫攻坚成果重点工作</w:t>
      </w:r>
    </w:p>
    <w:p w14:paraId="2E6B3A78">
      <w:pPr>
        <w:spacing w:before="1" w:line="208" w:lineRule="auto"/>
        <w:ind w:left="374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任务清单</w:t>
      </w:r>
    </w:p>
    <w:p w14:paraId="35DCBB46">
      <w:pPr>
        <w:spacing w:line="271" w:lineRule="auto"/>
        <w:rPr>
          <w:rFonts w:ascii="Arial"/>
          <w:sz w:val="21"/>
        </w:rPr>
      </w:pPr>
    </w:p>
    <w:p w14:paraId="78B73442">
      <w:pPr>
        <w:spacing w:line="272" w:lineRule="auto"/>
        <w:rPr>
          <w:rFonts w:ascii="Arial"/>
          <w:sz w:val="21"/>
        </w:rPr>
      </w:pPr>
    </w:p>
    <w:p w14:paraId="003A4AE2">
      <w:pPr>
        <w:pStyle w:val="2"/>
        <w:spacing w:before="101" w:line="332" w:lineRule="auto"/>
        <w:ind w:left="91" w:firstLine="667"/>
        <w:jc w:val="both"/>
      </w:pPr>
      <w:r>
        <w:rPr>
          <w:spacing w:val="4"/>
        </w:rPr>
        <w:t>国家巩固拓展脱贫攻坚成果考核工作将于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4"/>
        </w:rPr>
        <w:t>12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4"/>
        </w:rPr>
        <w:t>月启动，省级考</w:t>
      </w:r>
      <w:r>
        <w:rPr>
          <w:spacing w:val="5"/>
        </w:rPr>
        <w:t>核将于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5"/>
        </w:rPr>
        <w:t>11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5"/>
        </w:rPr>
        <w:t>月启动，为扎实做好有关工作，提升工作成效，现将近</w:t>
      </w:r>
      <w:r>
        <w:rPr>
          <w:spacing w:val="8"/>
        </w:rPr>
        <w:t>期工作任务清单提示如下：</w:t>
      </w:r>
    </w:p>
    <w:p w14:paraId="320E1178">
      <w:pPr>
        <w:pStyle w:val="2"/>
        <w:spacing w:before="3" w:line="311" w:lineRule="auto"/>
        <w:ind w:left="93" w:firstLine="662"/>
      </w:pPr>
      <w:r>
        <w:rPr>
          <w:rFonts w:ascii="宋体" w:hAnsi="宋体" w:eastAsia="宋体" w:cs="宋体"/>
          <w:b/>
          <w:bCs/>
          <w:spacing w:val="11"/>
        </w:rPr>
        <w:t>1.</w:t>
      </w:r>
      <w:r>
        <w:rPr>
          <w:rFonts w:ascii="KaiTi_GB2312" w:hAnsi="KaiTi_GB2312" w:eastAsia="KaiTi_GB2312" w:cs="KaiTi_GB2312"/>
          <w:b/>
          <w:bCs/>
          <w:spacing w:val="11"/>
        </w:rPr>
        <w:t>及时调度部署。</w:t>
      </w:r>
      <w:r>
        <w:rPr>
          <w:spacing w:val="11"/>
        </w:rPr>
        <w:t>各乡（镇）及行业帮扶单位要及时组织召</w:t>
      </w:r>
      <w:r>
        <w:rPr>
          <w:spacing w:val="6"/>
        </w:rPr>
        <w:t>开工作部署会议，对照年度巩固拓展脱贫攻坚成果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6"/>
        </w:rPr>
        <w:t>14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6"/>
        </w:rPr>
        <w:t>项</w:t>
      </w:r>
      <w:r>
        <w:rPr>
          <w:spacing w:val="5"/>
        </w:rPr>
        <w:t>重点任务</w:t>
      </w:r>
      <w:r>
        <w:rPr>
          <w:spacing w:val="14"/>
        </w:rPr>
        <w:t>和考核指标体系，逐个乡镇、村开展评估，逐村</w:t>
      </w:r>
      <w:r>
        <w:rPr>
          <w:spacing w:val="13"/>
        </w:rPr>
        <w:t>逐户过筛盘点，</w:t>
      </w:r>
      <w:r>
        <w:rPr>
          <w:spacing w:val="7"/>
        </w:rPr>
        <w:t>发现并及时解决问题。工作部署情况于</w:t>
      </w:r>
      <w:r>
        <w:rPr>
          <w:spacing w:val="-35"/>
        </w:rPr>
        <w:t xml:space="preserve"> </w:t>
      </w:r>
      <w:r>
        <w:rPr>
          <w:rFonts w:ascii="宋体" w:hAnsi="宋体" w:eastAsia="宋体" w:cs="宋体"/>
          <w:spacing w:val="7"/>
        </w:rPr>
        <w:t>10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spacing w:val="7"/>
        </w:rPr>
        <w:t>月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7"/>
        </w:rPr>
        <w:t xml:space="preserve">31 </w:t>
      </w:r>
      <w:r>
        <w:rPr>
          <w:spacing w:val="6"/>
        </w:rPr>
        <w:t>日前报至县农业</w:t>
      </w:r>
      <w:r>
        <w:rPr>
          <w:spacing w:val="4"/>
        </w:rPr>
        <w:t>农村局。</w:t>
      </w:r>
    </w:p>
    <w:p w14:paraId="57DE0B6B">
      <w:pPr>
        <w:pStyle w:val="2"/>
        <w:spacing w:before="191" w:line="305" w:lineRule="auto"/>
        <w:ind w:left="91" w:firstLine="643"/>
      </w:pPr>
      <w:r>
        <w:rPr>
          <w:rFonts w:ascii="宋体" w:hAnsi="宋体" w:eastAsia="宋体" w:cs="宋体"/>
          <w:b/>
          <w:bCs/>
          <w:spacing w:val="12"/>
        </w:rPr>
        <w:t>2.</w:t>
      </w:r>
      <w:r>
        <w:rPr>
          <w:rFonts w:ascii="KaiTi_GB2312" w:hAnsi="KaiTi_GB2312" w:eastAsia="KaiTi_GB2312" w:cs="KaiTi_GB2312"/>
          <w:b/>
          <w:bCs/>
          <w:spacing w:val="12"/>
        </w:rPr>
        <w:t>常态化落实帮扶制度。</w:t>
      </w:r>
      <w:r>
        <w:rPr>
          <w:spacing w:val="12"/>
        </w:rPr>
        <w:t>驻村工作队要确保在岗在位</w:t>
      </w:r>
      <w:r>
        <w:rPr>
          <w:spacing w:val="11"/>
        </w:rPr>
        <w:t>并认真</w:t>
      </w:r>
      <w:r>
        <w:rPr>
          <w:spacing w:val="14"/>
        </w:rPr>
        <w:t>履职；各帮扶单位要组织帮扶干部落实“周三帮扶</w:t>
      </w:r>
      <w:r>
        <w:rPr>
          <w:spacing w:val="13"/>
        </w:rPr>
        <w:t>日”制度，帮</w:t>
      </w:r>
      <w:r>
        <w:rPr>
          <w:spacing w:val="14"/>
        </w:rPr>
        <w:t>助农户一起梳理年内政策落实情况，开展一次政策</w:t>
      </w:r>
      <w:r>
        <w:rPr>
          <w:spacing w:val="13"/>
        </w:rPr>
        <w:t>宣讲和感恩教</w:t>
      </w:r>
      <w:r>
        <w:rPr>
          <w:spacing w:val="8"/>
        </w:rPr>
        <w:t>育，提升群众的获得感和认可度。</w:t>
      </w:r>
    </w:p>
    <w:p w14:paraId="4B6EA2DE">
      <w:pPr>
        <w:pStyle w:val="2"/>
        <w:spacing w:before="194" w:line="295" w:lineRule="auto"/>
        <w:ind w:left="91" w:firstLine="646"/>
      </w:pPr>
      <w:r>
        <w:rPr>
          <w:rFonts w:ascii="宋体" w:hAnsi="宋体" w:eastAsia="宋体" w:cs="宋体"/>
          <w:b/>
          <w:bCs/>
          <w:spacing w:val="12"/>
        </w:rPr>
        <w:t>3.</w:t>
      </w:r>
      <w:r>
        <w:rPr>
          <w:rFonts w:ascii="KaiTi_GB2312" w:hAnsi="KaiTi_GB2312" w:eastAsia="KaiTi_GB2312" w:cs="KaiTi_GB2312"/>
          <w:b/>
          <w:bCs/>
          <w:spacing w:val="12"/>
        </w:rPr>
        <w:t>全面梳理总结。</w:t>
      </w:r>
      <w:r>
        <w:rPr>
          <w:spacing w:val="12"/>
        </w:rPr>
        <w:t>各乡（镇）及行业帮扶单位要对照年度巩</w:t>
      </w:r>
      <w:r>
        <w:rPr>
          <w:spacing w:val="6"/>
        </w:rPr>
        <w:t>固拓展脱贫攻坚成果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6"/>
        </w:rPr>
        <w:t>14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6"/>
        </w:rPr>
        <w:t>项重点任务和考核指标体系，全面梳</w:t>
      </w:r>
      <w:r>
        <w:rPr>
          <w:spacing w:val="5"/>
        </w:rPr>
        <w:t>理年</w:t>
      </w:r>
      <w:r>
        <w:rPr>
          <w:spacing w:val="11"/>
        </w:rPr>
        <w:t>度工作，固定相关数据，形成工作总结汇报材料，单位、</w:t>
      </w:r>
      <w:r>
        <w:rPr>
          <w:spacing w:val="-77"/>
        </w:rPr>
        <w:t xml:space="preserve"> </w:t>
      </w:r>
      <w:r>
        <w:rPr>
          <w:spacing w:val="11"/>
        </w:rPr>
        <w:t>乡镇及</w:t>
      </w:r>
    </w:p>
    <w:p w14:paraId="757266FA">
      <w:pPr>
        <w:spacing w:line="295" w:lineRule="auto"/>
        <w:sectPr>
          <w:footerReference r:id="rId5" w:type="default"/>
          <w:pgSz w:w="11910" w:h="16840"/>
          <w:pgMar w:top="1431" w:right="1165" w:bottom="884" w:left="1585" w:header="0" w:footer="469" w:gutter="0"/>
          <w:cols w:space="720" w:num="1"/>
        </w:sectPr>
      </w:pPr>
    </w:p>
    <w:p w14:paraId="3E0E5456">
      <w:pPr>
        <w:pStyle w:val="2"/>
        <w:spacing w:before="174" w:line="332" w:lineRule="auto"/>
        <w:ind w:left="64" w:right="39" w:hanging="59"/>
      </w:pPr>
      <w:r>
        <w:rPr>
          <w:spacing w:val="6"/>
        </w:rPr>
        <w:t>村有关负责同志要熟练掌握“一口清”情况，总结材料于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6"/>
        </w:rPr>
        <w:t>11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6"/>
        </w:rPr>
        <w:t>月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6"/>
        </w:rPr>
        <w:t>5</w:t>
      </w:r>
      <w:r>
        <w:rPr>
          <w:spacing w:val="2"/>
        </w:rPr>
        <w:t>日前报至县农业农村局。</w:t>
      </w:r>
    </w:p>
    <w:p w14:paraId="58C2E600">
      <w:pPr>
        <w:pStyle w:val="2"/>
        <w:spacing w:before="6" w:line="305" w:lineRule="auto"/>
        <w:ind w:left="11" w:firstLine="630"/>
      </w:pPr>
      <w:r>
        <w:rPr>
          <w:rFonts w:ascii="宋体" w:hAnsi="宋体" w:eastAsia="宋体" w:cs="宋体"/>
          <w:b/>
          <w:bCs/>
        </w:rPr>
        <w:t>4.</w:t>
      </w:r>
      <w:r>
        <w:rPr>
          <w:rFonts w:ascii="KaiTi_GB2312" w:hAnsi="KaiTi_GB2312" w:eastAsia="KaiTi_GB2312" w:cs="KaiTi_GB2312"/>
          <w:b/>
          <w:bCs/>
        </w:rPr>
        <w:t>突出重点“查漏补缺”。</w:t>
      </w:r>
      <w:r>
        <w:t>对易地搬迁集中安置点、就业帮扶</w:t>
      </w:r>
      <w:r>
        <w:rPr>
          <w:spacing w:val="13"/>
        </w:rPr>
        <w:t>车间、产业基地、联农带农经营主体、村级光伏电站、村级卫生</w:t>
      </w:r>
      <w:r>
        <w:rPr>
          <w:spacing w:val="11"/>
        </w:rPr>
        <w:t>室等重点区域和低收入人</w:t>
      </w:r>
      <w:r>
        <w:rPr>
          <w:spacing w:val="-80"/>
        </w:rPr>
        <w:t xml:space="preserve"> </w:t>
      </w:r>
      <w:r>
        <w:rPr>
          <w:spacing w:val="11"/>
        </w:rPr>
        <w:t>口、低保、信访等重点人群，</w:t>
      </w:r>
      <w:r>
        <w:rPr>
          <w:spacing w:val="10"/>
        </w:rPr>
        <w:t>组织开展</w:t>
      </w:r>
      <w:r>
        <w:rPr>
          <w:spacing w:val="7"/>
        </w:rPr>
        <w:t>集中排查，进一步“查漏补缺”。</w:t>
      </w:r>
    </w:p>
    <w:p w14:paraId="304AF4F2">
      <w:pPr>
        <w:pStyle w:val="2"/>
        <w:spacing w:before="191" w:line="305" w:lineRule="auto"/>
        <w:ind w:firstLine="649"/>
      </w:pPr>
      <w:r>
        <w:rPr>
          <w:rFonts w:ascii="宋体" w:hAnsi="宋体" w:eastAsia="宋体" w:cs="宋体"/>
          <w:b/>
          <w:bCs/>
          <w:spacing w:val="3"/>
        </w:rPr>
        <w:t>5.</w:t>
      </w:r>
      <w:r>
        <w:rPr>
          <w:rFonts w:ascii="KaiTi_GB2312" w:hAnsi="KaiTi_GB2312" w:eastAsia="KaiTi_GB2312" w:cs="KaiTi_GB2312"/>
          <w:b/>
          <w:bCs/>
          <w:spacing w:val="3"/>
        </w:rPr>
        <w:t>问题整改“</w:t>
      </w:r>
      <w:r>
        <w:rPr>
          <w:rFonts w:ascii="KaiTi_GB2312" w:hAnsi="KaiTi_GB2312" w:eastAsia="KaiTi_GB2312" w:cs="KaiTi_GB2312"/>
          <w:spacing w:val="-116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3"/>
        </w:rPr>
        <w:t>回头看”。</w:t>
      </w:r>
      <w:r>
        <w:rPr>
          <w:spacing w:val="3"/>
        </w:rPr>
        <w:t>对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3"/>
        </w:rPr>
        <w:t>2024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3"/>
        </w:rPr>
        <w:t>年度国</w:t>
      </w:r>
      <w:r>
        <w:rPr>
          <w:spacing w:val="2"/>
        </w:rPr>
        <w:t>家及省级考核反馈问</w:t>
      </w:r>
      <w:r>
        <w:rPr>
          <w:spacing w:val="1"/>
        </w:rPr>
        <w:t>题开展“</w:t>
      </w:r>
      <w:r>
        <w:rPr>
          <w:spacing w:val="-104"/>
        </w:rPr>
        <w:t xml:space="preserve"> </w:t>
      </w:r>
      <w:r>
        <w:rPr>
          <w:spacing w:val="1"/>
        </w:rPr>
        <w:t>回头看”，更新整改进展情况，对整改不彻底、成效不明</w:t>
      </w:r>
      <w:r>
        <w:rPr>
          <w:spacing w:val="12"/>
        </w:rPr>
        <w:t>显或举一反三不到位的进行“</w:t>
      </w:r>
      <w:r>
        <w:rPr>
          <w:spacing w:val="-101"/>
        </w:rPr>
        <w:t xml:space="preserve"> </w:t>
      </w:r>
      <w:r>
        <w:rPr>
          <w:spacing w:val="12"/>
        </w:rPr>
        <w:t>回炉”整改，确保整改工作经得起</w:t>
      </w:r>
      <w:r>
        <w:rPr>
          <w:spacing w:val="6"/>
        </w:rPr>
        <w:t>群众检验。</w:t>
      </w:r>
    </w:p>
    <w:p w14:paraId="5529BB37">
      <w:pPr>
        <w:spacing w:line="323" w:lineRule="auto"/>
        <w:rPr>
          <w:rFonts w:ascii="Arial"/>
          <w:sz w:val="21"/>
        </w:rPr>
      </w:pPr>
    </w:p>
    <w:p w14:paraId="67116A43">
      <w:pPr>
        <w:spacing w:line="323" w:lineRule="auto"/>
        <w:rPr>
          <w:rFonts w:ascii="Arial"/>
          <w:sz w:val="21"/>
        </w:rPr>
      </w:pPr>
    </w:p>
    <w:p w14:paraId="3C13C9DE">
      <w:pPr>
        <w:pStyle w:val="2"/>
        <w:spacing w:before="101" w:line="220" w:lineRule="auto"/>
        <w:ind w:left="667"/>
        <w:outlineLvl w:val="0"/>
      </w:pPr>
      <w:r>
        <w:rPr>
          <w:spacing w:val="7"/>
        </w:rPr>
        <w:t>附件：</w:t>
      </w: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巩固拓展脱贫攻坚成果重点工作任务</w:t>
      </w:r>
    </w:p>
    <w:p w14:paraId="62DFA90F">
      <w:pPr>
        <w:pStyle w:val="2"/>
        <w:spacing w:before="189" w:line="220" w:lineRule="auto"/>
        <w:ind w:left="1607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巩固拓展脱贫攻坚成果考核指标体系</w:t>
      </w:r>
    </w:p>
    <w:p w14:paraId="3AAB4C03">
      <w:pPr>
        <w:spacing w:line="242" w:lineRule="auto"/>
        <w:rPr>
          <w:rFonts w:ascii="Arial"/>
          <w:sz w:val="21"/>
        </w:rPr>
      </w:pPr>
    </w:p>
    <w:p w14:paraId="460B1B13">
      <w:pPr>
        <w:spacing w:line="242" w:lineRule="auto"/>
        <w:rPr>
          <w:rFonts w:ascii="Arial"/>
          <w:sz w:val="21"/>
        </w:rPr>
      </w:pPr>
    </w:p>
    <w:p w14:paraId="05970C18">
      <w:pPr>
        <w:spacing w:line="243" w:lineRule="auto"/>
        <w:rPr>
          <w:rFonts w:ascii="Arial"/>
          <w:sz w:val="21"/>
        </w:rPr>
      </w:pPr>
    </w:p>
    <w:p w14:paraId="37DE611D">
      <w:pPr>
        <w:spacing w:line="243" w:lineRule="auto"/>
        <w:rPr>
          <w:rFonts w:ascii="Arial"/>
          <w:sz w:val="21"/>
        </w:rPr>
      </w:pPr>
    </w:p>
    <w:p w14:paraId="07F12EA8">
      <w:pPr>
        <w:spacing w:line="243" w:lineRule="auto"/>
        <w:rPr>
          <w:rFonts w:ascii="Arial"/>
          <w:sz w:val="21"/>
        </w:rPr>
      </w:pPr>
    </w:p>
    <w:p w14:paraId="03F7F459">
      <w:pPr>
        <w:spacing w:line="243" w:lineRule="auto"/>
        <w:rPr>
          <w:rFonts w:ascii="Arial"/>
          <w:sz w:val="21"/>
        </w:rPr>
      </w:pPr>
    </w:p>
    <w:p w14:paraId="4569F8D0">
      <w:pPr>
        <w:pStyle w:val="2"/>
        <w:spacing w:before="102" w:line="222" w:lineRule="auto"/>
        <w:ind w:left="5128"/>
      </w:pPr>
      <w:r>
        <w:rPr>
          <w:rFonts w:ascii="宋体" w:hAnsi="宋体" w:eastAsia="宋体" w:cs="宋体"/>
          <w:spacing w:val="-5"/>
        </w:rPr>
        <w:t>2025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-5"/>
        </w:rPr>
        <w:t>年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5"/>
        </w:rPr>
        <w:t>10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5"/>
        </w:rPr>
        <w:t>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-5"/>
        </w:rPr>
        <w:t xml:space="preserve">28 </w:t>
      </w:r>
      <w:r>
        <w:rPr>
          <w:spacing w:val="-5"/>
        </w:rPr>
        <w:t>日</w:t>
      </w:r>
    </w:p>
    <w:p w14:paraId="2FB1A67E">
      <w:pPr>
        <w:spacing w:line="222" w:lineRule="auto"/>
        <w:sectPr>
          <w:footerReference r:id="rId6" w:type="default"/>
          <w:pgSz w:w="11910" w:h="16840"/>
          <w:pgMar w:top="1431" w:right="1165" w:bottom="884" w:left="1672" w:header="0" w:footer="469" w:gutter="0"/>
          <w:cols w:space="720" w:num="1"/>
        </w:sectPr>
      </w:pPr>
    </w:p>
    <w:p w14:paraId="26683331">
      <w:pPr>
        <w:spacing w:before="174" w:line="230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0B7020D">
      <w:pPr>
        <w:spacing w:line="460" w:lineRule="auto"/>
        <w:rPr>
          <w:rFonts w:ascii="Arial"/>
          <w:sz w:val="21"/>
        </w:rPr>
      </w:pPr>
    </w:p>
    <w:p w14:paraId="2918FAE7">
      <w:pPr>
        <w:spacing w:before="166" w:line="208" w:lineRule="auto"/>
        <w:ind w:left="102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年度巩固拓展脱贫攻坚成果重点任务</w:t>
      </w:r>
    </w:p>
    <w:p w14:paraId="01F366AB">
      <w:pPr>
        <w:spacing w:line="271" w:lineRule="auto"/>
        <w:rPr>
          <w:rFonts w:ascii="Arial"/>
          <w:sz w:val="21"/>
        </w:rPr>
      </w:pPr>
    </w:p>
    <w:p w14:paraId="6FD777EF">
      <w:pPr>
        <w:spacing w:line="271" w:lineRule="auto"/>
        <w:rPr>
          <w:rFonts w:ascii="Arial"/>
          <w:sz w:val="21"/>
        </w:rPr>
      </w:pPr>
    </w:p>
    <w:p w14:paraId="163B78D5">
      <w:pPr>
        <w:pStyle w:val="2"/>
        <w:spacing w:before="101" w:line="305" w:lineRule="auto"/>
        <w:ind w:left="7" w:firstLine="657"/>
      </w:pPr>
      <w:r>
        <w:rPr>
          <w:b/>
          <w:bCs/>
          <w:spacing w:val="10"/>
        </w:rPr>
        <w:t>1.五级书记抓巩固拓展脱贫攻坚成果情况。</w:t>
      </w:r>
      <w:r>
        <w:rPr>
          <w:spacing w:val="10"/>
        </w:rPr>
        <w:t>五级书记抓巩固</w:t>
      </w:r>
      <w:r>
        <w:rPr>
          <w:spacing w:val="8"/>
        </w:rPr>
        <w:t>拓展脱贫攻坚成果责任落实情况;各级党委政府主要负责同</w:t>
      </w:r>
      <w:r>
        <w:rPr>
          <w:spacing w:val="7"/>
        </w:rPr>
        <w:t>志、分</w:t>
      </w:r>
      <w:r>
        <w:rPr>
          <w:spacing w:val="14"/>
        </w:rPr>
        <w:t>管负责同志、其他行业分管负责同志以及党委</w:t>
      </w:r>
      <w:r>
        <w:rPr>
          <w:spacing w:val="13"/>
        </w:rPr>
        <w:t>农村工作领导小组</w:t>
      </w:r>
      <w:r>
        <w:rPr>
          <w:spacing w:val="8"/>
        </w:rPr>
        <w:t>抓巩固拓展脱贫攻坚成果情况。</w:t>
      </w:r>
    </w:p>
    <w:p w14:paraId="4E193046">
      <w:pPr>
        <w:pStyle w:val="2"/>
        <w:spacing w:before="192" w:line="296" w:lineRule="auto"/>
        <w:ind w:left="11" w:firstLine="645"/>
      </w:pPr>
      <w:r>
        <w:rPr>
          <w:b/>
          <w:bCs/>
          <w:spacing w:val="10"/>
        </w:rPr>
        <w:t>2.行业部门抓巩固拓展脱贫攻坚成果情况。</w:t>
      </w:r>
      <w:r>
        <w:rPr>
          <w:spacing w:val="10"/>
        </w:rPr>
        <w:t>各级行业部门按</w:t>
      </w:r>
      <w:r>
        <w:rPr>
          <w:spacing w:val="11"/>
        </w:rPr>
        <w:t>任务分工推动工作落实，</w:t>
      </w:r>
      <w:r>
        <w:rPr>
          <w:spacing w:val="-83"/>
        </w:rPr>
        <w:t xml:space="preserve"> </w:t>
      </w:r>
      <w:r>
        <w:rPr>
          <w:spacing w:val="11"/>
        </w:rPr>
        <w:t>以及加强跨部门间数据交换等工作协作</w:t>
      </w:r>
      <w:r>
        <w:t>情况。</w:t>
      </w:r>
    </w:p>
    <w:p w14:paraId="39078C4D">
      <w:pPr>
        <w:pStyle w:val="2"/>
        <w:spacing w:before="190" w:line="276" w:lineRule="auto"/>
        <w:ind w:left="4" w:firstLine="664"/>
      </w:pPr>
      <w:r>
        <w:rPr>
          <w:b/>
          <w:bCs/>
          <w:spacing w:val="11"/>
        </w:rPr>
        <w:t>3.驻村帮扶情况。</w:t>
      </w:r>
      <w:r>
        <w:rPr>
          <w:spacing w:val="11"/>
        </w:rPr>
        <w:t>选派和管理驻村第一书记和工作队员及其</w:t>
      </w:r>
      <w:r>
        <w:rPr>
          <w:spacing w:val="8"/>
        </w:rPr>
        <w:t>履职尽责情况;派出单位责任落实情况。</w:t>
      </w:r>
    </w:p>
    <w:p w14:paraId="2E29061B">
      <w:pPr>
        <w:pStyle w:val="2"/>
        <w:spacing w:before="190" w:line="311" w:lineRule="auto"/>
        <w:ind w:firstLine="655"/>
      </w:pPr>
      <w:r>
        <w:rPr>
          <w:b/>
          <w:bCs/>
          <w:spacing w:val="9"/>
        </w:rPr>
        <w:t>4.“</w:t>
      </w:r>
      <w:r>
        <w:rPr>
          <w:spacing w:val="-111"/>
        </w:rPr>
        <w:t xml:space="preserve"> </w:t>
      </w:r>
      <w:r>
        <w:rPr>
          <w:b/>
          <w:bCs/>
          <w:spacing w:val="9"/>
        </w:rPr>
        <w:t>三保障”和饮水安全保障、兜底保障等情</w:t>
      </w:r>
      <w:r>
        <w:rPr>
          <w:b/>
          <w:bCs/>
          <w:spacing w:val="8"/>
        </w:rPr>
        <w:t>况。</w:t>
      </w:r>
      <w:r>
        <w:rPr>
          <w:spacing w:val="8"/>
        </w:rPr>
        <w:t>各地控辍保学、教育资助等情况;乡村基本医疗服务、慢病签约服务、先诊</w:t>
      </w:r>
      <w:r>
        <w:rPr>
          <w:spacing w:val="13"/>
        </w:rPr>
        <w:t>疗后付费等情况;分类参保资助及三重制度综合保障等情况;危房</w:t>
      </w:r>
      <w:r>
        <w:rPr>
          <w:spacing w:val="8"/>
        </w:rPr>
        <w:t>改造、质量达标等情况;农村饮水的水量、水质、用水方便程度和</w:t>
      </w:r>
      <w:r>
        <w:rPr>
          <w:spacing w:val="9"/>
        </w:rPr>
        <w:t>供水保证率等情况;低保兜底和特困救助等情</w:t>
      </w:r>
      <w:r>
        <w:rPr>
          <w:spacing w:val="8"/>
        </w:rPr>
        <w:t>况。</w:t>
      </w:r>
    </w:p>
    <w:p w14:paraId="31C5FA86">
      <w:pPr>
        <w:pStyle w:val="2"/>
        <w:spacing w:before="194" w:line="314" w:lineRule="auto"/>
        <w:ind w:left="6" w:right="2" w:firstLine="654"/>
      </w:pPr>
      <w:r>
        <w:rPr>
          <w:b/>
          <w:bCs/>
          <w:spacing w:val="10"/>
        </w:rPr>
        <w:t>5.脱贫地区帮扶产业发展和项目资产管理情况。</w:t>
      </w:r>
      <w:r>
        <w:rPr>
          <w:spacing w:val="10"/>
        </w:rPr>
        <w:t>各地使用各</w:t>
      </w:r>
      <w:r>
        <w:rPr>
          <w:spacing w:val="9"/>
        </w:rPr>
        <w:t>类帮扶资金支持帮扶产业发展情况;按照“</w:t>
      </w:r>
      <w:r>
        <w:rPr>
          <w:spacing w:val="-100"/>
        </w:rPr>
        <w:t xml:space="preserve"> </w:t>
      </w:r>
      <w:r>
        <w:rPr>
          <w:spacing w:val="9"/>
        </w:rPr>
        <w:t>四个一批</w:t>
      </w:r>
      <w:r>
        <w:rPr>
          <w:spacing w:val="8"/>
        </w:rPr>
        <w:t>”</w:t>
      </w:r>
      <w:r>
        <w:rPr>
          <w:spacing w:val="-82"/>
        </w:rPr>
        <w:t xml:space="preserve"> </w:t>
      </w:r>
      <w:r>
        <w:rPr>
          <w:spacing w:val="8"/>
        </w:rPr>
        <w:t>(巩固、升</w:t>
      </w:r>
      <w:r>
        <w:rPr>
          <w:spacing w:val="13"/>
        </w:rPr>
        <w:t>级、盘活、调整)要求开展分类工作,推动帮扶产业项目盘活和调整工作成效情况;帮扶产业项目管护运营和联农带农情况;项目资产(含光伏帮扶电站)摸底确权、登记入账、管理运维和收益分配</w:t>
      </w:r>
      <w:r>
        <w:rPr>
          <w:spacing w:val="8"/>
        </w:rPr>
        <w:t>等情况;脱贫人口小额信贷政策落实情况。</w:t>
      </w:r>
    </w:p>
    <w:p w14:paraId="4C438B13">
      <w:pPr>
        <w:pStyle w:val="2"/>
        <w:spacing w:before="194" w:line="219" w:lineRule="auto"/>
        <w:ind w:right="2"/>
        <w:jc w:val="right"/>
      </w:pPr>
      <w:r>
        <w:rPr>
          <w:b/>
          <w:bCs/>
          <w:spacing w:val="7"/>
        </w:rPr>
        <w:t>6.脱贫人口稳岗就业情况。</w:t>
      </w:r>
      <w:r>
        <w:rPr>
          <w:spacing w:val="7"/>
        </w:rPr>
        <w:t>2025</w:t>
      </w:r>
      <w:r>
        <w:rPr>
          <w:spacing w:val="-51"/>
        </w:rPr>
        <w:t xml:space="preserve"> </w:t>
      </w:r>
      <w:r>
        <w:rPr>
          <w:spacing w:val="7"/>
        </w:rPr>
        <w:t>年度被考核省份脱贫人口务</w:t>
      </w:r>
    </w:p>
    <w:p w14:paraId="7AAAF020">
      <w:pPr>
        <w:spacing w:line="219" w:lineRule="auto"/>
        <w:sectPr>
          <w:footerReference r:id="rId7" w:type="default"/>
          <w:pgSz w:w="11910" w:h="16840"/>
          <w:pgMar w:top="1431" w:right="1165" w:bottom="884" w:left="1671" w:header="0" w:footer="471" w:gutter="0"/>
          <w:cols w:space="720" w:num="1"/>
        </w:sectPr>
      </w:pPr>
    </w:p>
    <w:p w14:paraId="7C18E3A4">
      <w:pPr>
        <w:pStyle w:val="2"/>
        <w:spacing w:before="176" w:line="333" w:lineRule="auto"/>
        <w:ind w:left="5" w:right="89" w:firstLine="3"/>
        <w:jc w:val="both"/>
      </w:pPr>
      <w:r>
        <w:rPr>
          <w:spacing w:val="8"/>
        </w:rPr>
        <w:t>工就业目标任务完成情况;跨省务工交通补</w:t>
      </w:r>
      <w:r>
        <w:rPr>
          <w:spacing w:val="7"/>
        </w:rPr>
        <w:t>助、以工代赈、公益性</w:t>
      </w:r>
      <w:r>
        <w:rPr>
          <w:spacing w:val="8"/>
        </w:rPr>
        <w:t>岗位和就业帮扶车间等政策落实情况;对失业脱贫劳</w:t>
      </w:r>
      <w:r>
        <w:rPr>
          <w:spacing w:val="7"/>
        </w:rPr>
        <w:t>动力、雨露计</w:t>
      </w:r>
      <w:r>
        <w:rPr>
          <w:spacing w:val="13"/>
        </w:rPr>
        <w:t>划毕业生、返乡回流脱贫劳动力等重点群体开展动态监测和技能</w:t>
      </w:r>
      <w:r>
        <w:rPr>
          <w:spacing w:val="8"/>
        </w:rPr>
        <w:t>培训等就业帮扶政策落实情况。</w:t>
      </w:r>
    </w:p>
    <w:p w14:paraId="2762D502">
      <w:pPr>
        <w:pStyle w:val="2"/>
        <w:spacing w:line="305" w:lineRule="auto"/>
        <w:ind w:left="1" w:right="89" w:firstLine="653"/>
      </w:pPr>
      <w:r>
        <w:rPr>
          <w:b/>
          <w:bCs/>
          <w:spacing w:val="11"/>
        </w:rPr>
        <w:t>7.易地搬迁后续扶持情况。</w:t>
      </w:r>
      <w:r>
        <w:rPr>
          <w:spacing w:val="11"/>
        </w:rPr>
        <w:t>有劳动力且有就业意愿的搬迁脱</w:t>
      </w:r>
      <w:r>
        <w:rPr>
          <w:spacing w:val="4"/>
        </w:rPr>
        <w:t>贫户基本实现</w:t>
      </w:r>
      <w:r>
        <w:rPr>
          <w:spacing w:val="-43"/>
        </w:rPr>
        <w:t xml:space="preserve"> </w:t>
      </w:r>
      <w:r>
        <w:rPr>
          <w:spacing w:val="4"/>
        </w:rPr>
        <w:t>1</w:t>
      </w:r>
      <w:r>
        <w:rPr>
          <w:spacing w:val="-47"/>
        </w:rPr>
        <w:t xml:space="preserve"> </w:t>
      </w:r>
      <w:r>
        <w:rPr>
          <w:spacing w:val="4"/>
        </w:rPr>
        <w:t>户</w:t>
      </w:r>
      <w:r>
        <w:rPr>
          <w:spacing w:val="-40"/>
        </w:rPr>
        <w:t xml:space="preserve"> </w:t>
      </w:r>
      <w:r>
        <w:rPr>
          <w:spacing w:val="4"/>
        </w:rPr>
        <w:t>1</w:t>
      </w:r>
      <w:r>
        <w:rPr>
          <w:spacing w:val="-60"/>
        </w:rPr>
        <w:t xml:space="preserve"> </w:t>
      </w:r>
      <w:r>
        <w:rPr>
          <w:spacing w:val="4"/>
        </w:rPr>
        <w:t>人以上就业情况;基础设施、基</w:t>
      </w:r>
      <w:r>
        <w:rPr>
          <w:spacing w:val="3"/>
        </w:rPr>
        <w:t>本公共服务、</w:t>
      </w:r>
      <w:r>
        <w:rPr>
          <w:spacing w:val="8"/>
        </w:rPr>
        <w:t>产业配套设施等建设运维情况;社区治理、社区安全和社会融</w:t>
      </w:r>
      <w:r>
        <w:rPr>
          <w:spacing w:val="7"/>
        </w:rPr>
        <w:t>入等</w:t>
      </w:r>
      <w:r>
        <w:rPr>
          <w:spacing w:val="6"/>
        </w:rPr>
        <w:t>管理服务情况。</w:t>
      </w:r>
    </w:p>
    <w:p w14:paraId="70203D77">
      <w:pPr>
        <w:pStyle w:val="2"/>
        <w:spacing w:before="192" w:line="276" w:lineRule="auto"/>
        <w:ind w:left="14" w:firstLine="639"/>
      </w:pPr>
      <w:r>
        <w:rPr>
          <w:b/>
          <w:bCs/>
          <w:spacing w:val="11"/>
        </w:rPr>
        <w:t>8.脱贫人口扶志扶智情况。</w:t>
      </w:r>
      <w:r>
        <w:rPr>
          <w:spacing w:val="11"/>
        </w:rPr>
        <w:t>建立“多干多补、少干少补、不</w:t>
      </w:r>
      <w:r>
        <w:rPr>
          <w:spacing w:val="5"/>
        </w:rPr>
        <w:t>干不补”的奖补机制，鼓励脱贫人口发展产业、参加就业等情况。</w:t>
      </w:r>
    </w:p>
    <w:p w14:paraId="71982524">
      <w:pPr>
        <w:pStyle w:val="2"/>
        <w:spacing w:before="192" w:line="305" w:lineRule="auto"/>
        <w:ind w:right="89" w:firstLine="654"/>
      </w:pPr>
      <w:r>
        <w:rPr>
          <w:b/>
          <w:bCs/>
          <w:spacing w:val="11"/>
        </w:rPr>
        <w:t>9.防止返贫致贫监测帮扶情况。</w:t>
      </w:r>
      <w:r>
        <w:rPr>
          <w:spacing w:val="11"/>
        </w:rPr>
        <w:t>农户自主申报、基层干部日</w:t>
      </w:r>
      <w:r>
        <w:rPr>
          <w:spacing w:val="8"/>
        </w:rPr>
        <w:t>常走访、部门筛查预警发现受理及识别纳入情况;监测对象帮扶特别是开发式帮扶措施落实情况，返贫致贫风险稳定消除情况</w:t>
      </w:r>
      <w:r>
        <w:rPr>
          <w:spacing w:val="7"/>
        </w:rPr>
        <w:t>;及时</w:t>
      </w:r>
      <w:r>
        <w:rPr>
          <w:spacing w:val="9"/>
        </w:rPr>
        <w:t>化解因自然灾害、农产品价格下行等返贫致贫风险情况。</w:t>
      </w:r>
    </w:p>
    <w:p w14:paraId="2AA76343">
      <w:pPr>
        <w:pStyle w:val="2"/>
        <w:spacing w:before="193" w:line="295" w:lineRule="auto"/>
        <w:ind w:left="5" w:right="89" w:firstLine="654"/>
      </w:pPr>
      <w:r>
        <w:rPr>
          <w:b/>
          <w:bCs/>
          <w:spacing w:val="4"/>
        </w:rPr>
        <w:t>10.财政衔接推进乡村振兴补助资金使用管理情况。</w:t>
      </w:r>
      <w:r>
        <w:rPr>
          <w:spacing w:val="4"/>
        </w:rPr>
        <w:t>直接使用</w:t>
      </w:r>
      <w:r>
        <w:rPr>
          <w:spacing w:val="13"/>
        </w:rPr>
        <w:t>财政部、农业农村部对各省的财政衔接推进乡村振兴补助资金绩</w:t>
      </w:r>
      <w:r>
        <w:rPr>
          <w:spacing w:val="5"/>
        </w:rPr>
        <w:t>效评价结果。</w:t>
      </w:r>
    </w:p>
    <w:p w14:paraId="1B586540">
      <w:pPr>
        <w:pStyle w:val="2"/>
        <w:spacing w:before="193" w:line="296" w:lineRule="auto"/>
        <w:ind w:left="11" w:right="89" w:firstLine="648"/>
      </w:pPr>
      <w:r>
        <w:rPr>
          <w:b/>
          <w:bCs/>
          <w:spacing w:val="4"/>
        </w:rPr>
        <w:t>11.考核评估、督查、审计等发现问题整改情况。</w:t>
      </w:r>
      <w:r>
        <w:rPr>
          <w:spacing w:val="4"/>
        </w:rPr>
        <w:t>巩固拓展脱</w:t>
      </w:r>
      <w:r>
        <w:rPr>
          <w:spacing w:val="13"/>
        </w:rPr>
        <w:t>贫攻坚成果考核评估、国务院重点工作任务督查、中央审计等发</w:t>
      </w:r>
      <w:r>
        <w:rPr>
          <w:spacing w:val="6"/>
        </w:rPr>
        <w:t>现问题的整改落实情况。</w:t>
      </w:r>
    </w:p>
    <w:p w14:paraId="129451EF">
      <w:pPr>
        <w:pStyle w:val="2"/>
        <w:spacing w:before="190" w:line="276" w:lineRule="auto"/>
        <w:ind w:left="5" w:right="89" w:firstLine="654"/>
      </w:pPr>
      <w:r>
        <w:rPr>
          <w:b/>
          <w:bCs/>
          <w:spacing w:val="4"/>
        </w:rPr>
        <w:t>12.守住不发生规模性返贫致贫底线情况。</w:t>
      </w:r>
      <w:r>
        <w:rPr>
          <w:spacing w:val="4"/>
        </w:rPr>
        <w:t>根据入户调查、数</w:t>
      </w:r>
      <w:r>
        <w:rPr>
          <w:spacing w:val="9"/>
        </w:rPr>
        <w:t>据分析和平时掌握情况，研究是否存在整乡整村返贫致贫风险。</w:t>
      </w:r>
    </w:p>
    <w:p w14:paraId="46177851">
      <w:pPr>
        <w:pStyle w:val="2"/>
        <w:spacing w:before="194" w:line="295" w:lineRule="auto"/>
        <w:ind w:left="3" w:right="89" w:firstLine="655"/>
      </w:pPr>
      <w:r>
        <w:rPr>
          <w:b/>
          <w:bCs/>
          <w:spacing w:val="8"/>
        </w:rPr>
        <w:t>13.脱贫地区农村居民收入变化情况。</w:t>
      </w:r>
      <w:r>
        <w:rPr>
          <w:spacing w:val="8"/>
        </w:rPr>
        <w:t>各省</w:t>
      </w:r>
      <w:r>
        <w:rPr>
          <w:spacing w:val="-44"/>
        </w:rPr>
        <w:t xml:space="preserve"> </w:t>
      </w:r>
      <w:r>
        <w:rPr>
          <w:spacing w:val="8"/>
        </w:rPr>
        <w:t>2025</w:t>
      </w:r>
      <w:r>
        <w:rPr>
          <w:spacing w:val="-53"/>
        </w:rPr>
        <w:t xml:space="preserve"> </w:t>
      </w:r>
      <w:r>
        <w:rPr>
          <w:spacing w:val="8"/>
        </w:rPr>
        <w:t>年</w:t>
      </w:r>
      <w:r>
        <w:rPr>
          <w:spacing w:val="7"/>
        </w:rPr>
        <w:t>脱贫地区</w:t>
      </w:r>
      <w:r>
        <w:rPr>
          <w:spacing w:val="13"/>
        </w:rPr>
        <w:t>农村居民人均可支配收入增速是否不低于本省和全国农村居民平</w:t>
      </w:r>
      <w:r>
        <w:rPr>
          <w:spacing w:val="3"/>
        </w:rPr>
        <w:t>均增速。</w:t>
      </w:r>
    </w:p>
    <w:p w14:paraId="0E847A62">
      <w:pPr>
        <w:spacing w:line="295" w:lineRule="auto"/>
        <w:sectPr>
          <w:footerReference r:id="rId8" w:type="default"/>
          <w:pgSz w:w="11910" w:h="16840"/>
          <w:pgMar w:top="1431" w:right="1076" w:bottom="884" w:left="1676" w:header="0" w:footer="469" w:gutter="0"/>
          <w:cols w:space="720" w:num="1"/>
        </w:sectPr>
      </w:pPr>
    </w:p>
    <w:p w14:paraId="267B1F88">
      <w:pPr>
        <w:pStyle w:val="2"/>
        <w:spacing w:before="176" w:line="332" w:lineRule="auto"/>
        <w:ind w:firstLine="648"/>
      </w:pPr>
      <w:r>
        <w:rPr>
          <w:b/>
          <w:bCs/>
          <w:spacing w:val="5"/>
        </w:rPr>
        <w:t>14.巩固脱贫成果认可度。</w:t>
      </w:r>
      <w:r>
        <w:rPr>
          <w:spacing w:val="5"/>
        </w:rPr>
        <w:t>根据入户调查情况，综合测算各省</w:t>
      </w:r>
      <w:r>
        <w:rPr>
          <w:spacing w:val="7"/>
        </w:rPr>
        <w:t>巩固脱贫成果群众认可度。</w:t>
      </w:r>
    </w:p>
    <w:p w14:paraId="2B99ADA7">
      <w:pPr>
        <w:spacing w:line="332" w:lineRule="auto"/>
        <w:sectPr>
          <w:footerReference r:id="rId9" w:type="default"/>
          <w:pgSz w:w="11910" w:h="16840"/>
          <w:pgMar w:top="1431" w:right="1165" w:bottom="884" w:left="1687" w:header="0" w:footer="471" w:gutter="0"/>
          <w:cols w:space="720" w:num="1"/>
        </w:sectPr>
      </w:pPr>
    </w:p>
    <w:p w14:paraId="2D974BE1">
      <w:pPr>
        <w:spacing w:before="174" w:line="230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2870BA22">
      <w:pPr>
        <w:spacing w:line="439" w:lineRule="auto"/>
        <w:rPr>
          <w:rFonts w:ascii="Arial"/>
          <w:sz w:val="21"/>
        </w:rPr>
      </w:pPr>
    </w:p>
    <w:p w14:paraId="153A639E">
      <w:pPr>
        <w:spacing w:before="166" w:line="208" w:lineRule="auto"/>
        <w:ind w:left="3357" w:right="799" w:hanging="192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2025 年度巩固拓展脱贫攻坚成果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考核指标体系</w:t>
      </w:r>
    </w:p>
    <w:p w14:paraId="39B4FEFC">
      <w:pPr>
        <w:spacing w:before="234"/>
      </w:pPr>
    </w:p>
    <w:tbl>
      <w:tblPr>
        <w:tblStyle w:val="5"/>
        <w:tblW w:w="8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59"/>
        <w:gridCol w:w="1048"/>
        <w:gridCol w:w="4342"/>
        <w:gridCol w:w="1797"/>
      </w:tblGrid>
      <w:tr w14:paraId="7E41C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58" w:type="dxa"/>
            <w:vAlign w:val="top"/>
          </w:tcPr>
          <w:p w14:paraId="6DACC7C9">
            <w:pPr>
              <w:spacing w:before="149" w:line="221" w:lineRule="auto"/>
              <w:ind w:left="1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6"/>
                <w:sz w:val="24"/>
                <w:szCs w:val="24"/>
              </w:rPr>
              <w:t>类别</w:t>
            </w:r>
          </w:p>
        </w:tc>
        <w:tc>
          <w:tcPr>
            <w:tcW w:w="1507" w:type="dxa"/>
            <w:gridSpan w:val="2"/>
            <w:vAlign w:val="top"/>
          </w:tcPr>
          <w:p w14:paraId="725F1890">
            <w:pPr>
              <w:spacing w:before="154" w:line="223" w:lineRule="auto"/>
              <w:ind w:left="3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指</w:t>
            </w:r>
            <w:r>
              <w:rPr>
                <w:rFonts w:ascii="黑体" w:hAnsi="黑体" w:eastAsia="黑体" w:cs="黑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标</w:t>
            </w:r>
          </w:p>
        </w:tc>
        <w:tc>
          <w:tcPr>
            <w:tcW w:w="4342" w:type="dxa"/>
            <w:vAlign w:val="top"/>
          </w:tcPr>
          <w:p w14:paraId="73D10F06">
            <w:pPr>
              <w:spacing w:before="155" w:line="222" w:lineRule="auto"/>
              <w:ind w:left="18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内</w:t>
            </w:r>
            <w:r>
              <w:rPr>
                <w:rFonts w:ascii="黑体" w:hAnsi="黑体" w:eastAsia="黑体" w:cs="黑体"/>
                <w:spacing w:val="46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容</w:t>
            </w:r>
          </w:p>
        </w:tc>
        <w:tc>
          <w:tcPr>
            <w:tcW w:w="1797" w:type="dxa"/>
            <w:vAlign w:val="top"/>
          </w:tcPr>
          <w:p w14:paraId="6A81B711">
            <w:pPr>
              <w:spacing w:before="154" w:line="221" w:lineRule="auto"/>
              <w:ind w:left="4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数据来源</w:t>
            </w:r>
          </w:p>
        </w:tc>
      </w:tr>
      <w:tr w14:paraId="0A52A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8" w:type="dxa"/>
            <w:tcBorders>
              <w:right w:val="nil"/>
            </w:tcBorders>
            <w:vAlign w:val="top"/>
          </w:tcPr>
          <w:p w14:paraId="559519A3"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gridSpan w:val="2"/>
            <w:tcBorders>
              <w:left w:val="nil"/>
            </w:tcBorders>
            <w:vAlign w:val="top"/>
          </w:tcPr>
          <w:p w14:paraId="56E617D0">
            <w:pPr>
              <w:pStyle w:val="6"/>
              <w:spacing w:before="169" w:line="222" w:lineRule="auto"/>
              <w:ind w:left="174"/>
            </w:pPr>
            <w:r>
              <w:rPr>
                <w:spacing w:val="-1"/>
              </w:rPr>
              <w:t>合计</w:t>
            </w:r>
          </w:p>
        </w:tc>
        <w:tc>
          <w:tcPr>
            <w:tcW w:w="4342" w:type="dxa"/>
            <w:vAlign w:val="top"/>
          </w:tcPr>
          <w:p w14:paraId="4D4C807C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065D7693">
            <w:pPr>
              <w:rPr>
                <w:rFonts w:ascii="Arial"/>
                <w:sz w:val="21"/>
              </w:rPr>
            </w:pPr>
          </w:p>
        </w:tc>
      </w:tr>
      <w:tr w14:paraId="4089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</w:trPr>
        <w:tc>
          <w:tcPr>
            <w:tcW w:w="758" w:type="dxa"/>
            <w:vAlign w:val="top"/>
          </w:tcPr>
          <w:p w14:paraId="63D8A00F">
            <w:pPr>
              <w:spacing w:line="264" w:lineRule="auto"/>
              <w:rPr>
                <w:rFonts w:ascii="Arial"/>
                <w:sz w:val="21"/>
              </w:rPr>
            </w:pPr>
          </w:p>
          <w:p w14:paraId="0A3EE750">
            <w:pPr>
              <w:spacing w:line="264" w:lineRule="auto"/>
              <w:rPr>
                <w:rFonts w:ascii="Arial"/>
                <w:sz w:val="21"/>
              </w:rPr>
            </w:pPr>
          </w:p>
          <w:p w14:paraId="7F4AB987">
            <w:pPr>
              <w:spacing w:line="264" w:lineRule="auto"/>
              <w:rPr>
                <w:rFonts w:ascii="Arial"/>
                <w:sz w:val="21"/>
              </w:rPr>
            </w:pPr>
          </w:p>
          <w:p w14:paraId="0919F527">
            <w:pPr>
              <w:spacing w:line="264" w:lineRule="auto"/>
              <w:rPr>
                <w:rFonts w:ascii="Arial"/>
                <w:sz w:val="21"/>
              </w:rPr>
            </w:pPr>
          </w:p>
          <w:p w14:paraId="7EAAC688">
            <w:pPr>
              <w:spacing w:line="265" w:lineRule="auto"/>
              <w:rPr>
                <w:rFonts w:ascii="Arial"/>
                <w:sz w:val="21"/>
              </w:rPr>
            </w:pPr>
          </w:p>
          <w:p w14:paraId="48DD4544">
            <w:pPr>
              <w:spacing w:line="265" w:lineRule="auto"/>
              <w:rPr>
                <w:rFonts w:ascii="Arial"/>
                <w:sz w:val="21"/>
              </w:rPr>
            </w:pPr>
          </w:p>
          <w:p w14:paraId="5E392194">
            <w:pPr>
              <w:spacing w:line="265" w:lineRule="auto"/>
              <w:rPr>
                <w:rFonts w:ascii="Arial"/>
                <w:sz w:val="21"/>
              </w:rPr>
            </w:pPr>
          </w:p>
          <w:p w14:paraId="6566DD00">
            <w:pPr>
              <w:pStyle w:val="6"/>
              <w:spacing w:before="78" w:line="56" w:lineRule="exact"/>
              <w:ind w:left="140"/>
            </w:pPr>
            <w:r>
              <w:rPr>
                <w:position w:val="-9"/>
              </w:rPr>
              <w:t>一</w:t>
            </w:r>
          </w:p>
          <w:p w14:paraId="012D4033">
            <w:pPr>
              <w:pStyle w:val="6"/>
              <w:spacing w:before="1" w:line="176" w:lineRule="auto"/>
              <w:ind w:left="138" w:firstLine="459"/>
              <w:jc w:val="both"/>
            </w:pPr>
            <w:r>
              <w:rPr>
                <w:spacing w:val="-42"/>
                <w:w w:val="82"/>
              </w:rPr>
              <w:t>、</w:t>
            </w:r>
            <w:r>
              <w:rPr>
                <w:spacing w:val="-23"/>
              </w:rPr>
              <w:t>责任</w:t>
            </w:r>
            <w:r>
              <w:rPr>
                <w:spacing w:val="-17"/>
              </w:rPr>
              <w:t>落实</w:t>
            </w:r>
          </w:p>
        </w:tc>
        <w:tc>
          <w:tcPr>
            <w:tcW w:w="459" w:type="dxa"/>
            <w:vAlign w:val="top"/>
          </w:tcPr>
          <w:p w14:paraId="1C07523A">
            <w:pPr>
              <w:spacing w:line="253" w:lineRule="auto"/>
              <w:rPr>
                <w:rFonts w:ascii="Arial"/>
                <w:sz w:val="21"/>
              </w:rPr>
            </w:pPr>
          </w:p>
          <w:p w14:paraId="05AA0449">
            <w:pPr>
              <w:spacing w:line="253" w:lineRule="auto"/>
              <w:rPr>
                <w:rFonts w:ascii="Arial"/>
                <w:sz w:val="21"/>
              </w:rPr>
            </w:pPr>
          </w:p>
          <w:p w14:paraId="46A26404">
            <w:pPr>
              <w:spacing w:line="253" w:lineRule="auto"/>
              <w:rPr>
                <w:rFonts w:ascii="Arial"/>
                <w:sz w:val="21"/>
              </w:rPr>
            </w:pPr>
          </w:p>
          <w:p w14:paraId="645B8065">
            <w:pPr>
              <w:spacing w:line="253" w:lineRule="auto"/>
              <w:rPr>
                <w:rFonts w:ascii="Arial"/>
                <w:sz w:val="21"/>
              </w:rPr>
            </w:pPr>
          </w:p>
          <w:p w14:paraId="238A0BDF">
            <w:pPr>
              <w:spacing w:line="253" w:lineRule="auto"/>
              <w:rPr>
                <w:rFonts w:ascii="Arial"/>
                <w:sz w:val="21"/>
              </w:rPr>
            </w:pPr>
          </w:p>
          <w:p w14:paraId="463428D1">
            <w:pPr>
              <w:spacing w:line="253" w:lineRule="auto"/>
              <w:rPr>
                <w:rFonts w:ascii="Arial"/>
                <w:sz w:val="21"/>
              </w:rPr>
            </w:pPr>
          </w:p>
          <w:p w14:paraId="1B7E9AA9">
            <w:pPr>
              <w:spacing w:line="253" w:lineRule="auto"/>
              <w:rPr>
                <w:rFonts w:ascii="Arial"/>
                <w:sz w:val="21"/>
              </w:rPr>
            </w:pPr>
          </w:p>
          <w:p w14:paraId="05106F7B">
            <w:pPr>
              <w:spacing w:line="254" w:lineRule="auto"/>
              <w:rPr>
                <w:rFonts w:ascii="Arial"/>
                <w:sz w:val="21"/>
              </w:rPr>
            </w:pPr>
          </w:p>
          <w:p w14:paraId="66090FC3">
            <w:pPr>
              <w:spacing w:line="254" w:lineRule="auto"/>
              <w:rPr>
                <w:rFonts w:ascii="Arial"/>
                <w:sz w:val="21"/>
              </w:rPr>
            </w:pPr>
          </w:p>
          <w:p w14:paraId="5D2604A3">
            <w:pPr>
              <w:pStyle w:val="6"/>
              <w:spacing w:before="78" w:line="242" w:lineRule="auto"/>
              <w:ind w:left="188"/>
            </w:pPr>
            <w:r>
              <w:t>1</w:t>
            </w:r>
          </w:p>
        </w:tc>
        <w:tc>
          <w:tcPr>
            <w:tcW w:w="1048" w:type="dxa"/>
            <w:vAlign w:val="top"/>
          </w:tcPr>
          <w:p w14:paraId="5544BD4B">
            <w:pPr>
              <w:spacing w:line="248" w:lineRule="auto"/>
              <w:rPr>
                <w:rFonts w:ascii="Arial"/>
                <w:sz w:val="21"/>
              </w:rPr>
            </w:pPr>
          </w:p>
          <w:p w14:paraId="46DF912A">
            <w:pPr>
              <w:spacing w:line="249" w:lineRule="auto"/>
              <w:rPr>
                <w:rFonts w:ascii="Arial"/>
                <w:sz w:val="21"/>
              </w:rPr>
            </w:pPr>
          </w:p>
          <w:p w14:paraId="58AD8734">
            <w:pPr>
              <w:spacing w:line="249" w:lineRule="auto"/>
              <w:rPr>
                <w:rFonts w:ascii="Arial"/>
                <w:sz w:val="21"/>
              </w:rPr>
            </w:pPr>
          </w:p>
          <w:p w14:paraId="56C20EF3">
            <w:pPr>
              <w:spacing w:line="249" w:lineRule="auto"/>
              <w:rPr>
                <w:rFonts w:ascii="Arial"/>
                <w:sz w:val="21"/>
              </w:rPr>
            </w:pPr>
          </w:p>
          <w:p w14:paraId="6191D893">
            <w:pPr>
              <w:pStyle w:val="6"/>
              <w:spacing w:before="78" w:line="222" w:lineRule="auto"/>
              <w:ind w:left="165"/>
            </w:pPr>
            <w:r>
              <w:rPr>
                <w:spacing w:val="2"/>
              </w:rPr>
              <w:t>主体责</w:t>
            </w:r>
          </w:p>
          <w:p w14:paraId="07DBA73C">
            <w:pPr>
              <w:pStyle w:val="6"/>
              <w:spacing w:before="16" w:line="220" w:lineRule="auto"/>
              <w:ind w:left="162"/>
            </w:pPr>
            <w:r>
              <w:rPr>
                <w:spacing w:val="6"/>
              </w:rPr>
              <w:t>任、部</w:t>
            </w:r>
          </w:p>
          <w:p w14:paraId="6411C071">
            <w:pPr>
              <w:pStyle w:val="6"/>
              <w:spacing w:before="25" w:line="222" w:lineRule="auto"/>
              <w:ind w:left="307"/>
            </w:pPr>
            <w:r>
              <w:rPr>
                <w:spacing w:val="-12"/>
              </w:rPr>
              <w:t>门责</w:t>
            </w:r>
          </w:p>
          <w:p w14:paraId="7A227F37">
            <w:pPr>
              <w:pStyle w:val="6"/>
              <w:spacing w:before="19" w:line="220" w:lineRule="auto"/>
              <w:ind w:left="162"/>
            </w:pPr>
            <w:r>
              <w:rPr>
                <w:spacing w:val="-2"/>
              </w:rPr>
              <w:t>任、驻</w:t>
            </w:r>
          </w:p>
          <w:p w14:paraId="7314CA29">
            <w:pPr>
              <w:pStyle w:val="6"/>
              <w:spacing w:before="31" w:line="219" w:lineRule="auto"/>
              <w:ind w:left="164"/>
            </w:pPr>
            <w:r>
              <w:rPr>
                <w:spacing w:val="-6"/>
              </w:rPr>
              <w:t>村帮扶</w:t>
            </w:r>
          </w:p>
          <w:p w14:paraId="513DFBFE">
            <w:pPr>
              <w:pStyle w:val="6"/>
              <w:spacing w:before="24" w:line="220" w:lineRule="auto"/>
              <w:ind w:left="171"/>
            </w:pPr>
            <w:r>
              <w:rPr>
                <w:spacing w:val="-2"/>
              </w:rPr>
              <w:t>责任等</w:t>
            </w:r>
          </w:p>
          <w:p w14:paraId="12E41CEA">
            <w:pPr>
              <w:pStyle w:val="6"/>
              <w:spacing w:before="26" w:line="221" w:lineRule="auto"/>
              <w:ind w:left="278"/>
            </w:pPr>
            <w:r>
              <w:rPr>
                <w:spacing w:val="1"/>
              </w:rPr>
              <w:t>情况</w:t>
            </w:r>
          </w:p>
        </w:tc>
        <w:tc>
          <w:tcPr>
            <w:tcW w:w="4342" w:type="dxa"/>
            <w:vAlign w:val="top"/>
          </w:tcPr>
          <w:p w14:paraId="18CDA53E">
            <w:pPr>
              <w:spacing w:line="275" w:lineRule="auto"/>
              <w:rPr>
                <w:rFonts w:ascii="Arial"/>
                <w:sz w:val="21"/>
              </w:rPr>
            </w:pPr>
          </w:p>
          <w:p w14:paraId="0A278912">
            <w:pPr>
              <w:spacing w:line="275" w:lineRule="auto"/>
              <w:rPr>
                <w:rFonts w:ascii="Arial"/>
                <w:sz w:val="21"/>
              </w:rPr>
            </w:pPr>
          </w:p>
          <w:p w14:paraId="2D09BD32">
            <w:pPr>
              <w:spacing w:line="276" w:lineRule="auto"/>
              <w:rPr>
                <w:rFonts w:ascii="Arial"/>
                <w:sz w:val="21"/>
              </w:rPr>
            </w:pPr>
          </w:p>
          <w:p w14:paraId="0C70BA43">
            <w:pPr>
              <w:pStyle w:val="6"/>
              <w:spacing w:before="78" w:line="241" w:lineRule="auto"/>
              <w:ind w:left="27" w:right="39" w:firstLine="106"/>
              <w:jc w:val="both"/>
            </w:pPr>
            <w:r>
              <w:rPr>
                <w:spacing w:val="-1"/>
              </w:rPr>
              <w:t>党委政府巩固拓展脱贫攻坚成果责任压</w:t>
            </w:r>
            <w:r>
              <w:rPr>
                <w:spacing w:val="5"/>
              </w:rPr>
              <w:t>实、研究部署、调研督导等情况，党委</w:t>
            </w:r>
            <w:r>
              <w:rPr>
                <w:spacing w:val="-3"/>
              </w:rPr>
              <w:t>农村工作领导小组牵头抓总、统筹协调、</w:t>
            </w:r>
            <w:r>
              <w:rPr>
                <w:spacing w:val="5"/>
              </w:rPr>
              <w:t>督促落实等情况；各级行业部门按任务</w:t>
            </w:r>
            <w:r>
              <w:rPr>
                <w:spacing w:val="7"/>
              </w:rPr>
              <w:t>分工推动工作落实，以及加强跨部门间</w:t>
            </w:r>
            <w:r>
              <w:rPr>
                <w:spacing w:val="3"/>
              </w:rPr>
              <w:t>数据交换等工作协作情况；选派和管理</w:t>
            </w:r>
            <w:r>
              <w:rPr>
                <w:spacing w:val="6"/>
              </w:rPr>
              <w:t>驻村第一书记和工作队员及其履职尽责情况；派出单位责任落实情况。</w:t>
            </w:r>
          </w:p>
        </w:tc>
        <w:tc>
          <w:tcPr>
            <w:tcW w:w="1797" w:type="dxa"/>
            <w:vAlign w:val="top"/>
          </w:tcPr>
          <w:p w14:paraId="18AC47A9">
            <w:pPr>
              <w:pStyle w:val="6"/>
              <w:spacing w:before="146" w:line="220" w:lineRule="auto"/>
              <w:ind w:left="428"/>
            </w:pPr>
            <w:r>
              <w:t>实地考核</w:t>
            </w:r>
          </w:p>
          <w:p w14:paraId="6ED77769">
            <w:pPr>
              <w:pStyle w:val="6"/>
              <w:spacing w:before="42" w:line="220" w:lineRule="auto"/>
              <w:ind w:right="9"/>
              <w:jc w:val="right"/>
            </w:pPr>
            <w:r>
              <w:rPr>
                <w:spacing w:val="5"/>
              </w:rPr>
              <w:t>省委组织部、省</w:t>
            </w:r>
          </w:p>
          <w:p w14:paraId="041DA8A0">
            <w:pPr>
              <w:pStyle w:val="6"/>
              <w:spacing w:before="4" w:line="220" w:lineRule="auto"/>
              <w:ind w:left="66"/>
            </w:pPr>
            <w:r>
              <w:rPr>
                <w:spacing w:val="1"/>
              </w:rPr>
              <w:t>发改委、省教育</w:t>
            </w:r>
          </w:p>
          <w:p w14:paraId="31568C28">
            <w:pPr>
              <w:pStyle w:val="6"/>
              <w:spacing w:before="30" w:line="220" w:lineRule="auto"/>
              <w:ind w:left="23"/>
            </w:pPr>
            <w:r>
              <w:rPr>
                <w:spacing w:val="8"/>
              </w:rPr>
              <w:t>厅、省民政厅、</w:t>
            </w:r>
          </w:p>
          <w:p w14:paraId="55E48830">
            <w:pPr>
              <w:pStyle w:val="6"/>
              <w:spacing w:before="24" w:line="220" w:lineRule="auto"/>
              <w:ind w:left="66"/>
            </w:pPr>
            <w:r>
              <w:rPr>
                <w:spacing w:val="1"/>
              </w:rPr>
              <w:t>省人社厅、省住</w:t>
            </w:r>
          </w:p>
          <w:p w14:paraId="2F6829FF">
            <w:pPr>
              <w:pStyle w:val="6"/>
              <w:spacing w:before="23" w:line="220" w:lineRule="auto"/>
              <w:ind w:left="185"/>
            </w:pPr>
            <w:r>
              <w:rPr>
                <w:spacing w:val="1"/>
              </w:rPr>
              <w:t>建厅、省水利</w:t>
            </w:r>
          </w:p>
          <w:p w14:paraId="4C82F533">
            <w:pPr>
              <w:pStyle w:val="6"/>
              <w:spacing w:before="22" w:line="219" w:lineRule="auto"/>
              <w:ind w:left="66"/>
            </w:pPr>
            <w:r>
              <w:rPr>
                <w:spacing w:val="-1"/>
              </w:rPr>
              <w:t>厅、省农业农村</w:t>
            </w:r>
          </w:p>
          <w:p w14:paraId="0CA79651">
            <w:pPr>
              <w:pStyle w:val="6"/>
              <w:spacing w:before="27" w:line="220" w:lineRule="auto"/>
              <w:ind w:left="23"/>
            </w:pPr>
            <w:r>
              <w:rPr>
                <w:spacing w:val="8"/>
              </w:rPr>
              <w:t>厅、省卫健委、</w:t>
            </w:r>
          </w:p>
          <w:p w14:paraId="3531C831">
            <w:pPr>
              <w:pStyle w:val="6"/>
              <w:spacing w:before="33" w:line="220" w:lineRule="auto"/>
              <w:ind w:left="66"/>
            </w:pPr>
            <w:r>
              <w:rPr>
                <w:spacing w:val="3"/>
              </w:rPr>
              <w:t>省医保局、中国</w:t>
            </w:r>
          </w:p>
          <w:p w14:paraId="6F732F78">
            <w:pPr>
              <w:pStyle w:val="6"/>
              <w:spacing w:before="23" w:line="221" w:lineRule="auto"/>
              <w:ind w:left="184"/>
            </w:pPr>
            <w:r>
              <w:rPr>
                <w:spacing w:val="2"/>
              </w:rPr>
              <w:t>人民银行江西</w:t>
            </w:r>
          </w:p>
          <w:p w14:paraId="34716563">
            <w:pPr>
              <w:pStyle w:val="6"/>
              <w:spacing w:before="21" w:line="220" w:lineRule="auto"/>
              <w:ind w:left="66"/>
            </w:pPr>
            <w:r>
              <w:rPr>
                <w:spacing w:val="-1"/>
              </w:rPr>
              <w:t>省分行、国家金</w:t>
            </w:r>
          </w:p>
          <w:p w14:paraId="41106771">
            <w:pPr>
              <w:pStyle w:val="6"/>
              <w:spacing w:before="23" w:line="220" w:lineRule="auto"/>
              <w:ind w:left="188"/>
            </w:pPr>
            <w:r>
              <w:rPr>
                <w:spacing w:val="2"/>
              </w:rPr>
              <w:t>融监督管理总</w:t>
            </w:r>
          </w:p>
          <w:p w14:paraId="44AFD297">
            <w:pPr>
              <w:pStyle w:val="6"/>
              <w:spacing w:before="14" w:line="220" w:lineRule="auto"/>
              <w:ind w:left="185"/>
            </w:pPr>
            <w:r>
              <w:rPr>
                <w:spacing w:val="2"/>
              </w:rPr>
              <w:t>局江西监管局</w:t>
            </w:r>
          </w:p>
        </w:tc>
      </w:tr>
      <w:tr w14:paraId="46F92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758" w:type="dxa"/>
            <w:vAlign w:val="top"/>
          </w:tcPr>
          <w:p w14:paraId="0C45142C">
            <w:pPr>
              <w:spacing w:line="284" w:lineRule="auto"/>
              <w:rPr>
                <w:rFonts w:ascii="Arial"/>
                <w:sz w:val="21"/>
              </w:rPr>
            </w:pPr>
          </w:p>
          <w:p w14:paraId="350CEE4F">
            <w:pPr>
              <w:spacing w:line="284" w:lineRule="auto"/>
              <w:rPr>
                <w:rFonts w:ascii="Arial"/>
                <w:sz w:val="21"/>
              </w:rPr>
            </w:pPr>
          </w:p>
          <w:p w14:paraId="0A674DB5">
            <w:pPr>
              <w:spacing w:line="285" w:lineRule="auto"/>
              <w:rPr>
                <w:rFonts w:ascii="Arial"/>
                <w:sz w:val="21"/>
              </w:rPr>
            </w:pPr>
          </w:p>
          <w:p w14:paraId="1907E768">
            <w:pPr>
              <w:spacing w:line="285" w:lineRule="auto"/>
              <w:rPr>
                <w:rFonts w:ascii="Arial"/>
                <w:sz w:val="21"/>
              </w:rPr>
            </w:pPr>
          </w:p>
          <w:p w14:paraId="36C031A5">
            <w:pPr>
              <w:pStyle w:val="6"/>
              <w:spacing w:before="78" w:line="199" w:lineRule="auto"/>
              <w:ind w:left="135" w:right="13" w:firstLine="4"/>
            </w:pPr>
            <w:r>
              <w:rPr>
                <w:spacing w:val="-26"/>
              </w:rPr>
              <w:t>二</w:t>
            </w:r>
            <w:r>
              <w:rPr>
                <w:spacing w:val="50"/>
              </w:rPr>
              <w:t xml:space="preserve"> </w:t>
            </w:r>
            <w:r>
              <w:rPr>
                <w:spacing w:val="-26"/>
              </w:rPr>
              <w:t>、</w:t>
            </w:r>
            <w:r>
              <w:rPr>
                <w:spacing w:val="-10"/>
              </w:rPr>
              <w:t>政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策</w:t>
            </w:r>
            <w:r>
              <w:rPr>
                <w:spacing w:val="1"/>
              </w:rPr>
              <w:t>落实</w:t>
            </w:r>
          </w:p>
        </w:tc>
        <w:tc>
          <w:tcPr>
            <w:tcW w:w="459" w:type="dxa"/>
            <w:vAlign w:val="top"/>
          </w:tcPr>
          <w:p w14:paraId="68D9E916">
            <w:pPr>
              <w:spacing w:line="271" w:lineRule="auto"/>
              <w:rPr>
                <w:rFonts w:ascii="Arial"/>
                <w:sz w:val="21"/>
              </w:rPr>
            </w:pPr>
          </w:p>
          <w:p w14:paraId="2BC26484">
            <w:pPr>
              <w:spacing w:line="271" w:lineRule="auto"/>
              <w:rPr>
                <w:rFonts w:ascii="Arial"/>
                <w:sz w:val="21"/>
              </w:rPr>
            </w:pPr>
          </w:p>
          <w:p w14:paraId="79FC7B9D">
            <w:pPr>
              <w:spacing w:line="271" w:lineRule="auto"/>
              <w:rPr>
                <w:rFonts w:ascii="Arial"/>
                <w:sz w:val="21"/>
              </w:rPr>
            </w:pPr>
          </w:p>
          <w:p w14:paraId="4127011C">
            <w:pPr>
              <w:spacing w:line="271" w:lineRule="auto"/>
              <w:rPr>
                <w:rFonts w:ascii="Arial"/>
                <w:sz w:val="21"/>
              </w:rPr>
            </w:pPr>
          </w:p>
          <w:p w14:paraId="4F36B070">
            <w:pPr>
              <w:spacing w:line="271" w:lineRule="auto"/>
              <w:rPr>
                <w:rFonts w:ascii="Arial"/>
                <w:sz w:val="21"/>
              </w:rPr>
            </w:pPr>
          </w:p>
          <w:p w14:paraId="3718232F">
            <w:pPr>
              <w:spacing w:line="271" w:lineRule="auto"/>
              <w:rPr>
                <w:rFonts w:ascii="Arial"/>
                <w:sz w:val="21"/>
              </w:rPr>
            </w:pPr>
          </w:p>
          <w:p w14:paraId="6C889210">
            <w:pPr>
              <w:spacing w:line="272" w:lineRule="auto"/>
              <w:rPr>
                <w:rFonts w:ascii="Arial"/>
                <w:sz w:val="21"/>
              </w:rPr>
            </w:pPr>
          </w:p>
          <w:p w14:paraId="44415D08">
            <w:pPr>
              <w:pStyle w:val="6"/>
              <w:spacing w:before="78" w:line="242" w:lineRule="auto"/>
              <w:ind w:left="173"/>
            </w:pPr>
            <w:r>
              <w:t>2</w:t>
            </w:r>
          </w:p>
        </w:tc>
        <w:tc>
          <w:tcPr>
            <w:tcW w:w="1048" w:type="dxa"/>
            <w:vAlign w:val="top"/>
          </w:tcPr>
          <w:p w14:paraId="75387AD5">
            <w:pPr>
              <w:spacing w:line="435" w:lineRule="auto"/>
              <w:rPr>
                <w:rFonts w:ascii="Arial"/>
                <w:sz w:val="21"/>
              </w:rPr>
            </w:pPr>
          </w:p>
          <w:p w14:paraId="3F0EAF96">
            <w:pPr>
              <w:pStyle w:val="6"/>
              <w:spacing w:before="78" w:line="220" w:lineRule="auto"/>
              <w:ind w:left="13" w:right="15" w:hanging="14"/>
              <w:jc w:val="both"/>
            </w:pPr>
            <w:r>
              <w:rPr>
                <w:spacing w:val="-6"/>
              </w:rPr>
              <w:t>“ 三</w:t>
            </w:r>
            <w:r>
              <w:rPr>
                <w:spacing w:val="86"/>
              </w:rPr>
              <w:t xml:space="preserve"> </w:t>
            </w:r>
            <w:r>
              <w:rPr>
                <w:spacing w:val="-6"/>
              </w:rPr>
              <w:t>保</w:t>
            </w:r>
            <w:r>
              <w:rPr>
                <w:spacing w:val="-4"/>
              </w:rPr>
              <w:t>障</w:t>
            </w:r>
            <w:r>
              <w:rPr>
                <w:spacing w:val="-67"/>
              </w:rPr>
              <w:t xml:space="preserve"> </w:t>
            </w:r>
            <w:r>
              <w:rPr>
                <w:spacing w:val="-4"/>
              </w:rPr>
              <w:t>”和饮</w:t>
            </w:r>
            <w:r>
              <w:rPr>
                <w:spacing w:val="13"/>
              </w:rPr>
              <w:t>水安全保</w:t>
            </w:r>
            <w:r>
              <w:rPr>
                <w:spacing w:val="12"/>
              </w:rPr>
              <w:t>障、兜底</w:t>
            </w:r>
            <w:r>
              <w:rPr>
                <w:spacing w:val="10"/>
              </w:rPr>
              <w:t>保障等情</w:t>
            </w:r>
            <w:r>
              <w:t>况</w:t>
            </w:r>
          </w:p>
        </w:tc>
        <w:tc>
          <w:tcPr>
            <w:tcW w:w="4342" w:type="dxa"/>
            <w:vAlign w:val="top"/>
          </w:tcPr>
          <w:p w14:paraId="34118121">
            <w:pPr>
              <w:pStyle w:val="6"/>
              <w:spacing w:before="68" w:line="234" w:lineRule="auto"/>
              <w:ind w:left="80" w:right="121" w:firstLine="55"/>
              <w:jc w:val="both"/>
            </w:pPr>
            <w:r>
              <w:rPr>
                <w:spacing w:val="-1"/>
              </w:rPr>
              <w:t>各地控辍保学、教育资助等情况；乡村</w:t>
            </w:r>
            <w:r>
              <w:rPr>
                <w:spacing w:val="3"/>
              </w:rPr>
              <w:t>基本医疗服务、慢病签约服务、先诊疗</w:t>
            </w:r>
            <w:r>
              <w:rPr>
                <w:spacing w:val="2"/>
              </w:rPr>
              <w:t>后付费等情况；基本医保参保、分类参保资助、三重制度综合保障及高额医疗费用负担患者监测预警机制等情况；危</w:t>
            </w:r>
            <w:r>
              <w:rPr>
                <w:spacing w:val="3"/>
              </w:rPr>
              <w:t>房改造、质量达标等情况；农村饮水的</w:t>
            </w:r>
            <w:r>
              <w:rPr>
                <w:spacing w:val="2"/>
              </w:rPr>
              <w:t>水量、水质、用水方便程度和供水保证率，安全排查和问题动态清零、供水运行管护等情况；低保兜底和特困救助等</w:t>
            </w:r>
            <w:r>
              <w:rPr>
                <w:spacing w:val="-3"/>
              </w:rPr>
              <w:t>情况。</w:t>
            </w:r>
          </w:p>
        </w:tc>
        <w:tc>
          <w:tcPr>
            <w:tcW w:w="1797" w:type="dxa"/>
            <w:vAlign w:val="top"/>
          </w:tcPr>
          <w:p w14:paraId="59EF15A4">
            <w:pPr>
              <w:spacing w:line="295" w:lineRule="auto"/>
              <w:rPr>
                <w:rFonts w:ascii="Arial"/>
                <w:sz w:val="21"/>
              </w:rPr>
            </w:pPr>
          </w:p>
          <w:p w14:paraId="7067F73A">
            <w:pPr>
              <w:spacing w:line="296" w:lineRule="auto"/>
              <w:rPr>
                <w:rFonts w:ascii="Arial"/>
                <w:sz w:val="21"/>
              </w:rPr>
            </w:pPr>
          </w:p>
          <w:p w14:paraId="6876ED6B">
            <w:pPr>
              <w:pStyle w:val="6"/>
              <w:spacing w:before="78" w:line="220" w:lineRule="auto"/>
              <w:ind w:left="428"/>
            </w:pPr>
            <w:r>
              <w:t>实地考核</w:t>
            </w:r>
          </w:p>
          <w:p w14:paraId="055D13EA">
            <w:pPr>
              <w:pStyle w:val="6"/>
              <w:spacing w:before="33" w:line="220" w:lineRule="auto"/>
              <w:ind w:left="66"/>
            </w:pPr>
            <w:r>
              <w:rPr>
                <w:spacing w:val="-1"/>
              </w:rPr>
              <w:t>省教育厅、省卫</w:t>
            </w:r>
          </w:p>
          <w:p w14:paraId="0CAF6A85">
            <w:pPr>
              <w:pStyle w:val="6"/>
              <w:spacing w:before="21" w:line="220" w:lineRule="auto"/>
              <w:ind w:left="182"/>
            </w:pPr>
            <w:r>
              <w:rPr>
                <w:spacing w:val="-5"/>
              </w:rPr>
              <w:t>健委、省医保</w:t>
            </w:r>
          </w:p>
          <w:p w14:paraId="1FFFAD52">
            <w:pPr>
              <w:pStyle w:val="6"/>
              <w:spacing w:before="23" w:line="220" w:lineRule="auto"/>
              <w:ind w:left="22"/>
            </w:pPr>
            <w:r>
              <w:rPr>
                <w:spacing w:val="8"/>
              </w:rPr>
              <w:t>局、省住建厅、</w:t>
            </w:r>
          </w:p>
          <w:p w14:paraId="4D4E7CB0">
            <w:pPr>
              <w:pStyle w:val="6"/>
              <w:spacing w:before="23" w:line="220" w:lineRule="auto"/>
              <w:ind w:left="66"/>
            </w:pPr>
            <w:r>
              <w:rPr>
                <w:spacing w:val="-1"/>
              </w:rPr>
              <w:t>省水利厅、省民</w:t>
            </w:r>
          </w:p>
          <w:p w14:paraId="1511E90E">
            <w:pPr>
              <w:pStyle w:val="6"/>
              <w:spacing w:before="6" w:line="222" w:lineRule="auto"/>
              <w:ind w:left="661"/>
            </w:pPr>
            <w:r>
              <w:rPr>
                <w:spacing w:val="1"/>
              </w:rPr>
              <w:t>政厅</w:t>
            </w:r>
          </w:p>
        </w:tc>
      </w:tr>
      <w:tr w14:paraId="4FBB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758" w:type="dxa"/>
            <w:vAlign w:val="top"/>
          </w:tcPr>
          <w:p w14:paraId="3760578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6819F8E">
            <w:pPr>
              <w:spacing w:line="253" w:lineRule="auto"/>
              <w:rPr>
                <w:rFonts w:ascii="Arial"/>
                <w:sz w:val="21"/>
              </w:rPr>
            </w:pPr>
          </w:p>
          <w:p w14:paraId="35B512B5">
            <w:pPr>
              <w:spacing w:line="253" w:lineRule="auto"/>
              <w:rPr>
                <w:rFonts w:ascii="Arial"/>
                <w:sz w:val="21"/>
              </w:rPr>
            </w:pPr>
          </w:p>
          <w:p w14:paraId="2E28E582">
            <w:pPr>
              <w:spacing w:line="253" w:lineRule="auto"/>
              <w:rPr>
                <w:rFonts w:ascii="Arial"/>
                <w:sz w:val="21"/>
              </w:rPr>
            </w:pPr>
          </w:p>
          <w:p w14:paraId="446DEE24">
            <w:pPr>
              <w:spacing w:line="253" w:lineRule="auto"/>
              <w:rPr>
                <w:rFonts w:ascii="Arial"/>
                <w:sz w:val="21"/>
              </w:rPr>
            </w:pPr>
          </w:p>
          <w:p w14:paraId="500F2371">
            <w:pPr>
              <w:spacing w:line="253" w:lineRule="auto"/>
              <w:rPr>
                <w:rFonts w:ascii="Arial"/>
                <w:sz w:val="21"/>
              </w:rPr>
            </w:pPr>
          </w:p>
          <w:p w14:paraId="6BB9CA26">
            <w:pPr>
              <w:pStyle w:val="6"/>
              <w:spacing w:before="78"/>
              <w:ind w:left="175"/>
            </w:pPr>
            <w:r>
              <w:t>3</w:t>
            </w:r>
          </w:p>
        </w:tc>
        <w:tc>
          <w:tcPr>
            <w:tcW w:w="1048" w:type="dxa"/>
            <w:vAlign w:val="top"/>
          </w:tcPr>
          <w:p w14:paraId="1C5AE0FF">
            <w:pPr>
              <w:spacing w:line="308" w:lineRule="auto"/>
              <w:rPr>
                <w:rFonts w:ascii="Arial"/>
                <w:sz w:val="21"/>
              </w:rPr>
            </w:pPr>
          </w:p>
          <w:p w14:paraId="5FDF301B">
            <w:pPr>
              <w:pStyle w:val="6"/>
              <w:spacing w:before="78" w:line="221" w:lineRule="auto"/>
              <w:ind w:left="164"/>
            </w:pPr>
            <w:r>
              <w:rPr>
                <w:spacing w:val="4"/>
              </w:rPr>
              <w:t>脱贫地</w:t>
            </w:r>
          </w:p>
          <w:p w14:paraId="0450A59B">
            <w:pPr>
              <w:pStyle w:val="6"/>
              <w:spacing w:before="22" w:line="220" w:lineRule="auto"/>
              <w:ind w:left="180"/>
            </w:pPr>
            <w:r>
              <w:rPr>
                <w:spacing w:val="-6"/>
              </w:rPr>
              <w:t>区帮扶</w:t>
            </w:r>
          </w:p>
          <w:p w14:paraId="5C801F70">
            <w:pPr>
              <w:pStyle w:val="6"/>
              <w:spacing w:before="25"/>
              <w:ind w:left="164" w:right="145" w:hanging="1"/>
            </w:pPr>
            <w:r>
              <w:rPr>
                <w:spacing w:val="4"/>
              </w:rPr>
              <w:t>产业发</w:t>
            </w:r>
            <w:r>
              <w:rPr>
                <w:spacing w:val="-6"/>
              </w:rPr>
              <w:t>展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和</w:t>
            </w:r>
          </w:p>
          <w:p w14:paraId="5483EBCC">
            <w:pPr>
              <w:pStyle w:val="6"/>
              <w:spacing w:before="1" w:line="221" w:lineRule="auto"/>
              <w:ind w:left="208"/>
            </w:pPr>
            <w:r>
              <w:rPr>
                <w:spacing w:val="-28"/>
              </w:rPr>
              <w:t>目</w:t>
            </w:r>
            <w:r>
              <w:rPr>
                <w:spacing w:val="13"/>
              </w:rPr>
              <w:t xml:space="preserve">  </w:t>
            </w:r>
            <w:r>
              <w:rPr>
                <w:spacing w:val="-28"/>
              </w:rPr>
              <w:t>资</w:t>
            </w:r>
          </w:p>
          <w:p w14:paraId="6610429A">
            <w:pPr>
              <w:pStyle w:val="6"/>
              <w:spacing w:before="21" w:line="220" w:lineRule="auto"/>
              <w:ind w:left="163"/>
            </w:pPr>
            <w:r>
              <w:rPr>
                <w:spacing w:val="-5"/>
              </w:rPr>
              <w:t>产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管</w:t>
            </w:r>
          </w:p>
          <w:p w14:paraId="04EEE2A8">
            <w:pPr>
              <w:pStyle w:val="6"/>
              <w:spacing w:before="26" w:line="224" w:lineRule="auto"/>
              <w:ind w:left="165" w:right="159"/>
            </w:pPr>
            <w:r>
              <w:rPr>
                <w:spacing w:val="-10"/>
              </w:rPr>
              <w:t>理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情</w:t>
            </w:r>
            <w:r>
              <w:t>况</w:t>
            </w:r>
          </w:p>
        </w:tc>
        <w:tc>
          <w:tcPr>
            <w:tcW w:w="4342" w:type="dxa"/>
            <w:vAlign w:val="top"/>
          </w:tcPr>
          <w:p w14:paraId="27C1D4C2">
            <w:pPr>
              <w:pStyle w:val="6"/>
              <w:spacing w:before="62" w:line="241" w:lineRule="auto"/>
              <w:ind w:left="103" w:right="91" w:firstLine="29"/>
            </w:pPr>
            <w:r>
              <w:t>使用各类帮扶资金支持帮扶产业发展情</w:t>
            </w:r>
            <w:r>
              <w:rPr>
                <w:spacing w:val="3"/>
              </w:rPr>
              <w:t>况；按照“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四个一批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”</w:t>
            </w:r>
            <w:r>
              <w:rPr>
                <w:spacing w:val="-90"/>
              </w:rPr>
              <w:t xml:space="preserve"> </w:t>
            </w:r>
            <w:r>
              <w:rPr>
                <w:spacing w:val="3"/>
              </w:rPr>
              <w:t>(巩固、升级、</w:t>
            </w:r>
            <w:r>
              <w:rPr>
                <w:spacing w:val="8"/>
              </w:rPr>
              <w:t>盘活、调整)要求开展分类工作，推动</w:t>
            </w:r>
            <w:r>
              <w:rPr>
                <w:spacing w:val="-1"/>
              </w:rPr>
              <w:t>帮扶产业项目盘活和调整工作成效情</w:t>
            </w:r>
          </w:p>
          <w:p w14:paraId="4748C3F4">
            <w:pPr>
              <w:pStyle w:val="6"/>
              <w:spacing w:line="239" w:lineRule="auto"/>
              <w:ind w:left="102" w:right="145" w:firstLine="3"/>
            </w:pPr>
            <w:r>
              <w:t>况；帮扶产业项目管护运营和联农带农</w:t>
            </w:r>
            <w:r>
              <w:rPr>
                <w:spacing w:val="-3"/>
              </w:rPr>
              <w:t>情况；项目资产(含光伏帮扶电站)摸</w:t>
            </w:r>
          </w:p>
          <w:p w14:paraId="30A920B5">
            <w:pPr>
              <w:pStyle w:val="6"/>
              <w:spacing w:before="3" w:line="224" w:lineRule="auto"/>
              <w:ind w:left="111" w:right="116" w:firstLine="20"/>
            </w:pPr>
            <w:r>
              <w:t>底确权、登记入账、管理运维和收益分</w:t>
            </w:r>
            <w:r>
              <w:rPr>
                <w:spacing w:val="1"/>
              </w:rPr>
              <w:t>配等情况；脱贫人口小额信贷政策落实</w:t>
            </w:r>
            <w:r>
              <w:rPr>
                <w:spacing w:val="-3"/>
              </w:rPr>
              <w:t>情况。</w:t>
            </w:r>
          </w:p>
        </w:tc>
        <w:tc>
          <w:tcPr>
            <w:tcW w:w="1797" w:type="dxa"/>
            <w:vAlign w:val="top"/>
          </w:tcPr>
          <w:p w14:paraId="23EE29FA">
            <w:pPr>
              <w:spacing w:line="287" w:lineRule="auto"/>
              <w:rPr>
                <w:rFonts w:ascii="Arial"/>
                <w:sz w:val="21"/>
              </w:rPr>
            </w:pPr>
          </w:p>
          <w:p w14:paraId="7002CA75">
            <w:pPr>
              <w:pStyle w:val="6"/>
              <w:spacing w:before="78" w:line="220" w:lineRule="auto"/>
              <w:ind w:left="428"/>
            </w:pPr>
            <w:r>
              <w:t>实地考核</w:t>
            </w:r>
          </w:p>
          <w:p w14:paraId="0317923E">
            <w:pPr>
              <w:pStyle w:val="6"/>
              <w:spacing w:before="31" w:line="219" w:lineRule="auto"/>
              <w:ind w:left="23"/>
            </w:pPr>
            <w:r>
              <w:rPr>
                <w:spacing w:val="8"/>
              </w:rPr>
              <w:t>省农业农村厅、</w:t>
            </w:r>
          </w:p>
          <w:p w14:paraId="0A80B11F">
            <w:pPr>
              <w:pStyle w:val="6"/>
              <w:spacing w:before="34" w:line="220" w:lineRule="auto"/>
              <w:ind w:left="66"/>
            </w:pPr>
            <w:r>
              <w:rPr>
                <w:spacing w:val="1"/>
              </w:rPr>
              <w:t>省发改委、国家</w:t>
            </w:r>
          </w:p>
          <w:p w14:paraId="1F194E6D">
            <w:pPr>
              <w:pStyle w:val="6"/>
              <w:spacing w:before="23" w:line="220" w:lineRule="auto"/>
              <w:ind w:left="184"/>
            </w:pPr>
            <w:r>
              <w:rPr>
                <w:spacing w:val="-5"/>
              </w:rPr>
              <w:t>金融监督管理</w:t>
            </w:r>
          </w:p>
          <w:p w14:paraId="74501E93">
            <w:pPr>
              <w:pStyle w:val="6"/>
              <w:spacing w:before="11" w:line="220" w:lineRule="auto"/>
              <w:ind w:left="185"/>
            </w:pPr>
            <w:r>
              <w:rPr>
                <w:spacing w:val="1"/>
              </w:rPr>
              <w:t>总局江西监管</w:t>
            </w:r>
          </w:p>
          <w:p w14:paraId="4E4731E7">
            <w:pPr>
              <w:pStyle w:val="6"/>
              <w:spacing w:before="25" w:line="221" w:lineRule="auto"/>
              <w:ind w:left="65"/>
            </w:pPr>
            <w:r>
              <w:rPr>
                <w:spacing w:val="-1"/>
              </w:rPr>
              <w:t>局、中国人民银</w:t>
            </w:r>
          </w:p>
          <w:p w14:paraId="222153FA">
            <w:pPr>
              <w:pStyle w:val="6"/>
              <w:spacing w:before="33" w:line="220" w:lineRule="auto"/>
              <w:ind w:left="186"/>
            </w:pPr>
            <w:r>
              <w:t>行江西省分行</w:t>
            </w:r>
          </w:p>
        </w:tc>
      </w:tr>
    </w:tbl>
    <w:p w14:paraId="64F845F0">
      <w:pPr>
        <w:rPr>
          <w:rFonts w:ascii="Arial"/>
          <w:sz w:val="21"/>
        </w:rPr>
      </w:pPr>
    </w:p>
    <w:p w14:paraId="1D708D19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786" w:bottom="884" w:left="1660" w:header="0" w:footer="471" w:gutter="0"/>
          <w:cols w:space="720" w:num="1"/>
        </w:sectPr>
      </w:pPr>
    </w:p>
    <w:p w14:paraId="6B8D89EC">
      <w:pPr>
        <w:spacing w:before="26"/>
      </w:pPr>
    </w:p>
    <w:tbl>
      <w:tblPr>
        <w:tblStyle w:val="5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49"/>
        <w:gridCol w:w="1058"/>
        <w:gridCol w:w="4322"/>
        <w:gridCol w:w="689"/>
        <w:gridCol w:w="1797"/>
      </w:tblGrid>
      <w:tr w14:paraId="3A98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6311DED9">
            <w:pPr>
              <w:spacing w:line="307" w:lineRule="auto"/>
              <w:rPr>
                <w:rFonts w:ascii="Arial"/>
                <w:sz w:val="21"/>
              </w:rPr>
            </w:pPr>
          </w:p>
          <w:p w14:paraId="14DE37A9">
            <w:pPr>
              <w:spacing w:line="307" w:lineRule="auto"/>
              <w:rPr>
                <w:rFonts w:ascii="Arial"/>
                <w:sz w:val="21"/>
              </w:rPr>
            </w:pPr>
          </w:p>
          <w:p w14:paraId="2DC80E38">
            <w:pPr>
              <w:pStyle w:val="6"/>
              <w:spacing w:before="78" w:line="226" w:lineRule="auto"/>
              <w:ind w:left="119" w:right="140" w:firstLine="19"/>
            </w:pPr>
            <w:r>
              <w:rPr>
                <w:spacing w:val="-4"/>
              </w:rPr>
              <w:t>三、</w:t>
            </w:r>
            <w:r>
              <w:rPr>
                <w:spacing w:val="6"/>
              </w:rPr>
              <w:t>工作</w:t>
            </w:r>
            <w:r>
              <w:t>落实</w:t>
            </w:r>
          </w:p>
        </w:tc>
        <w:tc>
          <w:tcPr>
            <w:tcW w:w="449" w:type="dxa"/>
            <w:vAlign w:val="top"/>
          </w:tcPr>
          <w:p w14:paraId="379E2863">
            <w:pPr>
              <w:spacing w:line="278" w:lineRule="auto"/>
              <w:rPr>
                <w:rFonts w:ascii="Arial"/>
                <w:sz w:val="21"/>
              </w:rPr>
            </w:pPr>
          </w:p>
          <w:p w14:paraId="6C8503EC">
            <w:pPr>
              <w:spacing w:line="278" w:lineRule="auto"/>
              <w:rPr>
                <w:rFonts w:ascii="Arial"/>
                <w:sz w:val="21"/>
              </w:rPr>
            </w:pPr>
          </w:p>
          <w:p w14:paraId="1D0A5AF6">
            <w:pPr>
              <w:spacing w:line="278" w:lineRule="auto"/>
              <w:rPr>
                <w:rFonts w:ascii="Arial"/>
                <w:sz w:val="21"/>
              </w:rPr>
            </w:pPr>
          </w:p>
          <w:p w14:paraId="5E434CE9">
            <w:pPr>
              <w:spacing w:line="279" w:lineRule="auto"/>
              <w:rPr>
                <w:rFonts w:ascii="Arial"/>
                <w:sz w:val="21"/>
              </w:rPr>
            </w:pPr>
          </w:p>
          <w:p w14:paraId="528BC246">
            <w:pPr>
              <w:pStyle w:val="6"/>
              <w:spacing w:before="78" w:line="242" w:lineRule="auto"/>
              <w:ind w:left="160"/>
            </w:pPr>
            <w:r>
              <w:t>4</w:t>
            </w:r>
          </w:p>
        </w:tc>
        <w:tc>
          <w:tcPr>
            <w:tcW w:w="1058" w:type="dxa"/>
            <w:vAlign w:val="top"/>
          </w:tcPr>
          <w:p w14:paraId="5A26CE84">
            <w:pPr>
              <w:spacing w:line="287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17.2pt;margin-top:81.5pt;height:31.2pt;width:16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7017725">
                        <w:pPr>
                          <w:pStyle w:val="6"/>
                          <w:spacing w:before="19" w:line="210" w:lineRule="auto"/>
                          <w:ind w:left="20"/>
                        </w:pPr>
                        <w:r>
                          <w:t>情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t>况</w:t>
                        </w:r>
                      </w:p>
                    </w:txbxContent>
                  </v:textbox>
                </v:shape>
              </w:pict>
            </w:r>
          </w:p>
          <w:p w14:paraId="0C882F54">
            <w:pPr>
              <w:spacing w:line="287" w:lineRule="auto"/>
              <w:rPr>
                <w:rFonts w:ascii="Arial"/>
                <w:sz w:val="21"/>
              </w:rPr>
            </w:pPr>
          </w:p>
          <w:p w14:paraId="02C816A2">
            <w:pPr>
              <w:pStyle w:val="6"/>
              <w:spacing w:before="78" w:line="250" w:lineRule="auto"/>
              <w:ind w:left="173" w:right="133"/>
              <w:jc w:val="both"/>
            </w:pPr>
            <w:r>
              <w:t>脱贫人</w:t>
            </w:r>
            <w:r>
              <w:rPr>
                <w:spacing w:val="8"/>
              </w:rPr>
              <w:t>口稳岗</w:t>
            </w:r>
            <w:r>
              <w:rPr>
                <w:spacing w:val="-6"/>
              </w:rPr>
              <w:t>就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业</w:t>
            </w:r>
          </w:p>
        </w:tc>
        <w:tc>
          <w:tcPr>
            <w:tcW w:w="4322" w:type="dxa"/>
            <w:vAlign w:val="top"/>
          </w:tcPr>
          <w:p w14:paraId="31E04D94">
            <w:pPr>
              <w:pStyle w:val="6"/>
              <w:spacing w:before="68" w:line="234" w:lineRule="auto"/>
              <w:ind w:left="121" w:firstLine="4"/>
              <w:jc w:val="both"/>
            </w:pPr>
            <w:r>
              <w:rPr>
                <w:spacing w:val="1"/>
              </w:rPr>
              <w:t>2025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年度脱贫人口务工就业目标任务完</w:t>
            </w:r>
            <w:r>
              <w:rPr>
                <w:spacing w:val="-25"/>
              </w:rPr>
              <w:t>成情</w:t>
            </w:r>
            <w:r>
              <w:rPr>
                <w:spacing w:val="-24"/>
              </w:rPr>
              <w:t>况；跨省务工交通补助、雨露计划、</w:t>
            </w:r>
            <w:r>
              <w:rPr>
                <w:spacing w:val="-30"/>
              </w:rPr>
              <w:t xml:space="preserve"> </w:t>
            </w:r>
            <w:r>
              <w:rPr>
                <w:spacing w:val="-22"/>
              </w:rPr>
              <w:t>以</w:t>
            </w:r>
            <w:r>
              <w:rPr>
                <w:spacing w:val="-10"/>
              </w:rPr>
              <w:t>工代赈、公益性岗位和就业帮扶车间</w:t>
            </w:r>
            <w:r>
              <w:rPr>
                <w:spacing w:val="16"/>
              </w:rPr>
              <w:t xml:space="preserve">  </w:t>
            </w:r>
            <w:r>
              <w:rPr>
                <w:spacing w:val="-10"/>
              </w:rPr>
              <w:t>等</w:t>
            </w:r>
            <w:r>
              <w:rPr>
                <w:spacing w:val="-6"/>
              </w:rPr>
              <w:t>政策落实情况；就业务工信息监测，</w:t>
            </w:r>
            <w:r>
              <w:rPr>
                <w:spacing w:val="84"/>
              </w:rPr>
              <w:t xml:space="preserve"> </w:t>
            </w:r>
            <w:r>
              <w:rPr>
                <w:spacing w:val="-6"/>
              </w:rPr>
              <w:t>对失业脱贫劳动力、雨露计划毕业生、</w:t>
            </w:r>
            <w:r>
              <w:rPr>
                <w:spacing w:val="96"/>
              </w:rPr>
              <w:t xml:space="preserve"> </w:t>
            </w:r>
            <w:r>
              <w:rPr>
                <w:spacing w:val="-6"/>
              </w:rPr>
              <w:t>返</w:t>
            </w:r>
            <w:r>
              <w:rPr>
                <w:spacing w:val="-7"/>
              </w:rPr>
              <w:t>乡回流脱贫劳动力等重点群体开展动  态</w:t>
            </w:r>
            <w:r>
              <w:rPr>
                <w:spacing w:val="22"/>
              </w:rPr>
              <w:t>监测和技能培训等就业帮扶政策落实</w:t>
            </w:r>
            <w:r>
              <w:rPr>
                <w:spacing w:val="-6"/>
              </w:rPr>
              <w:t>情况。</w:t>
            </w:r>
          </w:p>
        </w:tc>
        <w:tc>
          <w:tcPr>
            <w:tcW w:w="689" w:type="dxa"/>
            <w:vAlign w:val="top"/>
          </w:tcPr>
          <w:p w14:paraId="67E9C0B3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6053530E">
            <w:pPr>
              <w:spacing w:line="296" w:lineRule="auto"/>
              <w:rPr>
                <w:rFonts w:ascii="Arial"/>
                <w:sz w:val="21"/>
              </w:rPr>
            </w:pPr>
          </w:p>
          <w:p w14:paraId="187765A4">
            <w:pPr>
              <w:spacing w:line="296" w:lineRule="auto"/>
              <w:rPr>
                <w:rFonts w:ascii="Arial"/>
                <w:sz w:val="21"/>
              </w:rPr>
            </w:pPr>
          </w:p>
          <w:p w14:paraId="1E37CBD6">
            <w:pPr>
              <w:pStyle w:val="6"/>
              <w:spacing w:before="78" w:line="216" w:lineRule="auto"/>
              <w:ind w:left="428"/>
            </w:pPr>
            <w:r>
              <w:t>实地考核</w:t>
            </w:r>
          </w:p>
          <w:p w14:paraId="7E49151C">
            <w:pPr>
              <w:pStyle w:val="6"/>
              <w:spacing w:before="35" w:line="219" w:lineRule="auto"/>
              <w:ind w:left="23"/>
            </w:pPr>
            <w:r>
              <w:rPr>
                <w:spacing w:val="8"/>
              </w:rPr>
              <w:t>省农业农村厅、</w:t>
            </w:r>
          </w:p>
          <w:p w14:paraId="4B34DC2B">
            <w:pPr>
              <w:pStyle w:val="6"/>
              <w:spacing w:before="24" w:line="220" w:lineRule="auto"/>
              <w:ind w:left="66"/>
            </w:pPr>
            <w:r>
              <w:rPr>
                <w:spacing w:val="-1"/>
              </w:rPr>
              <w:t>省人社厅、省发</w:t>
            </w:r>
          </w:p>
          <w:p w14:paraId="1D6CE69C">
            <w:pPr>
              <w:pStyle w:val="6"/>
              <w:spacing w:before="4" w:line="216" w:lineRule="auto"/>
              <w:ind w:left="671"/>
            </w:pPr>
            <w:r>
              <w:rPr>
                <w:spacing w:val="-5"/>
              </w:rPr>
              <w:t>改委</w:t>
            </w:r>
          </w:p>
        </w:tc>
      </w:tr>
      <w:tr w14:paraId="04B75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 w14:paraId="2C39F203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0988B24">
            <w:pPr>
              <w:spacing w:line="276" w:lineRule="auto"/>
              <w:rPr>
                <w:rFonts w:ascii="Arial"/>
                <w:sz w:val="21"/>
              </w:rPr>
            </w:pPr>
          </w:p>
          <w:p w14:paraId="2892347E">
            <w:pPr>
              <w:spacing w:line="276" w:lineRule="auto"/>
              <w:rPr>
                <w:rFonts w:ascii="Arial"/>
                <w:sz w:val="21"/>
              </w:rPr>
            </w:pPr>
          </w:p>
          <w:p w14:paraId="794EC4E6">
            <w:pPr>
              <w:spacing w:line="276" w:lineRule="auto"/>
              <w:rPr>
                <w:rFonts w:ascii="Arial"/>
                <w:sz w:val="21"/>
              </w:rPr>
            </w:pPr>
          </w:p>
          <w:p w14:paraId="58CFC5DC">
            <w:pPr>
              <w:pStyle w:val="6"/>
              <w:spacing w:before="78"/>
              <w:ind w:left="165"/>
            </w:pPr>
            <w:r>
              <w:t>5</w:t>
            </w:r>
          </w:p>
        </w:tc>
        <w:tc>
          <w:tcPr>
            <w:tcW w:w="1058" w:type="dxa"/>
            <w:vAlign w:val="top"/>
          </w:tcPr>
          <w:p w14:paraId="2FB6188F">
            <w:pPr>
              <w:spacing w:line="317" w:lineRule="auto"/>
              <w:rPr>
                <w:rFonts w:ascii="Arial"/>
                <w:sz w:val="21"/>
              </w:rPr>
            </w:pPr>
          </w:p>
          <w:p w14:paraId="1299A308">
            <w:pPr>
              <w:pStyle w:val="6"/>
              <w:spacing w:before="78" w:line="221" w:lineRule="auto"/>
              <w:ind w:left="188"/>
            </w:pPr>
            <w:r>
              <w:rPr>
                <w:spacing w:val="-5"/>
              </w:rPr>
              <w:t>易地搬</w:t>
            </w:r>
          </w:p>
          <w:p w14:paraId="34EEC9D0">
            <w:pPr>
              <w:pStyle w:val="6"/>
              <w:spacing w:before="23" w:line="219" w:lineRule="auto"/>
              <w:ind w:left="171"/>
            </w:pPr>
            <w:r>
              <w:rPr>
                <w:spacing w:val="2"/>
              </w:rPr>
              <w:t>迁后续</w:t>
            </w:r>
          </w:p>
          <w:p w14:paraId="169CE673">
            <w:pPr>
              <w:pStyle w:val="6"/>
              <w:spacing w:before="43" w:line="220" w:lineRule="auto"/>
              <w:ind w:left="171"/>
            </w:pPr>
            <w:r>
              <w:rPr>
                <w:spacing w:val="-3"/>
              </w:rPr>
              <w:t>扶持情</w:t>
            </w:r>
          </w:p>
          <w:p w14:paraId="5038C8D9">
            <w:pPr>
              <w:pStyle w:val="6"/>
              <w:spacing w:before="47" w:line="221" w:lineRule="auto"/>
              <w:ind w:left="412"/>
            </w:pPr>
            <w:r>
              <w:t>况</w:t>
            </w:r>
          </w:p>
        </w:tc>
        <w:tc>
          <w:tcPr>
            <w:tcW w:w="4322" w:type="dxa"/>
            <w:vAlign w:val="top"/>
          </w:tcPr>
          <w:p w14:paraId="1B99CC13">
            <w:pPr>
              <w:pStyle w:val="6"/>
              <w:spacing w:before="237" w:line="217" w:lineRule="auto"/>
              <w:ind w:left="123"/>
            </w:pPr>
            <w:r>
              <w:rPr>
                <w:spacing w:val="-1"/>
              </w:rPr>
              <w:t>有劳动力且有就业意愿的搬迁脱贫户基</w:t>
            </w:r>
          </w:p>
          <w:p w14:paraId="26A901B8">
            <w:pPr>
              <w:pStyle w:val="6"/>
              <w:spacing w:before="57" w:line="241" w:lineRule="auto"/>
              <w:ind w:left="112" w:right="111" w:firstLine="131"/>
              <w:jc w:val="both"/>
            </w:pPr>
            <w:r>
              <w:rPr>
                <w:spacing w:val="-12"/>
              </w:rPr>
              <w:t>本实现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户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2"/>
              </w:rPr>
              <w:t>人以上就业情况；基础设</w:t>
            </w:r>
            <w:r>
              <w:t>施、基本公共服务、产业配套设施等建议运维情况；社区治理、社区安全和社</w:t>
            </w:r>
            <w:r>
              <w:rPr>
                <w:spacing w:val="-1"/>
              </w:rPr>
              <w:t>会融入、社会事务等管理服务情况。</w:t>
            </w:r>
          </w:p>
        </w:tc>
        <w:tc>
          <w:tcPr>
            <w:tcW w:w="689" w:type="dxa"/>
            <w:vAlign w:val="top"/>
          </w:tcPr>
          <w:p w14:paraId="751A559A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21B90052">
            <w:pPr>
              <w:spacing w:line="466" w:lineRule="auto"/>
              <w:rPr>
                <w:rFonts w:ascii="Arial"/>
                <w:sz w:val="21"/>
              </w:rPr>
            </w:pPr>
          </w:p>
          <w:p w14:paraId="7AA0108D">
            <w:pPr>
              <w:pStyle w:val="6"/>
              <w:spacing w:before="78" w:line="216" w:lineRule="auto"/>
              <w:ind w:left="428"/>
            </w:pPr>
            <w:r>
              <w:t>实地考核</w:t>
            </w:r>
          </w:p>
          <w:p w14:paraId="673C46F1">
            <w:pPr>
              <w:pStyle w:val="6"/>
              <w:spacing w:before="35" w:line="219" w:lineRule="auto"/>
              <w:ind w:left="23"/>
            </w:pPr>
            <w:r>
              <w:rPr>
                <w:spacing w:val="8"/>
              </w:rPr>
              <w:t>省农业农村厅、</w:t>
            </w:r>
          </w:p>
          <w:p w14:paraId="7F21B240">
            <w:pPr>
              <w:pStyle w:val="6"/>
              <w:spacing w:before="25" w:line="216" w:lineRule="auto"/>
              <w:ind w:left="426"/>
            </w:pPr>
            <w:r>
              <w:rPr>
                <w:spacing w:val="-1"/>
              </w:rPr>
              <w:t>省发改委</w:t>
            </w:r>
          </w:p>
        </w:tc>
      </w:tr>
      <w:tr w14:paraId="5775F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 w14:paraId="18F9E3D1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6516A4ED">
            <w:pPr>
              <w:spacing w:line="281" w:lineRule="auto"/>
              <w:rPr>
                <w:rFonts w:ascii="Arial"/>
                <w:sz w:val="21"/>
              </w:rPr>
            </w:pPr>
          </w:p>
          <w:p w14:paraId="30B9E41F">
            <w:pPr>
              <w:spacing w:line="281" w:lineRule="auto"/>
              <w:rPr>
                <w:rFonts w:ascii="Arial"/>
                <w:sz w:val="21"/>
              </w:rPr>
            </w:pPr>
          </w:p>
          <w:p w14:paraId="17E2F5BB">
            <w:pPr>
              <w:pStyle w:val="6"/>
              <w:spacing w:before="78"/>
              <w:ind w:left="163"/>
            </w:pPr>
            <w:r>
              <w:t>6</w:t>
            </w:r>
          </w:p>
        </w:tc>
        <w:tc>
          <w:tcPr>
            <w:tcW w:w="1058" w:type="dxa"/>
            <w:vAlign w:val="top"/>
          </w:tcPr>
          <w:p w14:paraId="5B1C7FAE">
            <w:pPr>
              <w:pStyle w:val="6"/>
              <w:spacing w:before="142" w:line="217" w:lineRule="auto"/>
              <w:ind w:left="173"/>
            </w:pPr>
            <w:r>
              <w:t>脱贫人</w:t>
            </w:r>
          </w:p>
          <w:p w14:paraId="6B41F396">
            <w:pPr>
              <w:pStyle w:val="6"/>
              <w:spacing w:before="24" w:line="221" w:lineRule="auto"/>
              <w:ind w:left="209"/>
            </w:pPr>
            <w:r>
              <w:rPr>
                <w:spacing w:val="-9"/>
              </w:rPr>
              <w:t>口扶志</w:t>
            </w:r>
          </w:p>
          <w:p w14:paraId="2C51255F">
            <w:pPr>
              <w:pStyle w:val="6"/>
              <w:spacing w:before="10" w:line="248" w:lineRule="auto"/>
              <w:ind w:left="412" w:right="176" w:hanging="241"/>
            </w:pPr>
            <w:r>
              <w:rPr>
                <w:spacing w:val="-5"/>
              </w:rPr>
              <w:t>扶智情</w:t>
            </w:r>
            <w:r>
              <w:t>况</w:t>
            </w:r>
          </w:p>
        </w:tc>
        <w:tc>
          <w:tcPr>
            <w:tcW w:w="4322" w:type="dxa"/>
            <w:vAlign w:val="top"/>
          </w:tcPr>
          <w:p w14:paraId="7EA32200">
            <w:pPr>
              <w:pStyle w:val="6"/>
              <w:spacing w:before="299" w:line="234" w:lineRule="auto"/>
              <w:ind w:left="134" w:hanging="109"/>
            </w:pPr>
            <w:r>
              <w:rPr>
                <w:spacing w:val="-2"/>
              </w:rPr>
              <w:t>建立“多干多补、少千少补、不千不补”</w:t>
            </w:r>
            <w:r>
              <w:rPr>
                <w:spacing w:val="-18"/>
              </w:rPr>
              <w:t>的奖补机制，鼓励脱贫人口发展产业、</w:t>
            </w:r>
          </w:p>
          <w:p w14:paraId="1E92FFB3">
            <w:pPr>
              <w:pStyle w:val="6"/>
              <w:spacing w:line="220" w:lineRule="auto"/>
              <w:ind w:left="134"/>
            </w:pPr>
            <w:r>
              <w:rPr>
                <w:spacing w:val="-3"/>
              </w:rPr>
              <w:t>参加就业等情况。</w:t>
            </w:r>
          </w:p>
        </w:tc>
        <w:tc>
          <w:tcPr>
            <w:tcW w:w="689" w:type="dxa"/>
            <w:vAlign w:val="top"/>
          </w:tcPr>
          <w:p w14:paraId="2108DAF4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5A6E0383">
            <w:pPr>
              <w:pStyle w:val="6"/>
              <w:spacing w:before="118" w:line="216" w:lineRule="auto"/>
              <w:ind w:left="428"/>
            </w:pPr>
            <w:r>
              <w:t>实地考核</w:t>
            </w:r>
          </w:p>
          <w:p w14:paraId="45E0386E">
            <w:pPr>
              <w:pStyle w:val="6"/>
              <w:spacing w:before="47" w:line="219" w:lineRule="auto"/>
              <w:ind w:left="23"/>
            </w:pPr>
            <w:r>
              <w:rPr>
                <w:spacing w:val="8"/>
              </w:rPr>
              <w:t>省农业农村厅、</w:t>
            </w:r>
          </w:p>
          <w:p w14:paraId="4899AF9A">
            <w:pPr>
              <w:pStyle w:val="6"/>
              <w:spacing w:before="24" w:line="220" w:lineRule="auto"/>
              <w:ind w:left="426"/>
            </w:pPr>
            <w:r>
              <w:t>省人社厅</w:t>
            </w:r>
          </w:p>
        </w:tc>
      </w:tr>
      <w:tr w14:paraId="34743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 w14:paraId="4C089C29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3447DDAE">
            <w:pPr>
              <w:spacing w:line="306" w:lineRule="auto"/>
              <w:rPr>
                <w:rFonts w:ascii="Arial"/>
                <w:sz w:val="21"/>
              </w:rPr>
            </w:pPr>
          </w:p>
          <w:p w14:paraId="6BC5EE1B">
            <w:pPr>
              <w:spacing w:line="307" w:lineRule="auto"/>
              <w:rPr>
                <w:rFonts w:ascii="Arial"/>
                <w:sz w:val="21"/>
              </w:rPr>
            </w:pPr>
          </w:p>
          <w:p w14:paraId="3ED8BD04">
            <w:pPr>
              <w:spacing w:line="307" w:lineRule="auto"/>
              <w:rPr>
                <w:rFonts w:ascii="Arial"/>
                <w:sz w:val="21"/>
              </w:rPr>
            </w:pPr>
          </w:p>
          <w:p w14:paraId="2962F9F7">
            <w:pPr>
              <w:pStyle w:val="6"/>
              <w:spacing w:before="78"/>
              <w:ind w:left="166"/>
            </w:pPr>
            <w:r>
              <w:t>7</w:t>
            </w:r>
          </w:p>
        </w:tc>
        <w:tc>
          <w:tcPr>
            <w:tcW w:w="1058" w:type="dxa"/>
            <w:vAlign w:val="top"/>
          </w:tcPr>
          <w:p w14:paraId="5ACE6A3C">
            <w:pPr>
              <w:spacing w:line="402" w:lineRule="auto"/>
              <w:rPr>
                <w:rFonts w:ascii="Arial"/>
                <w:sz w:val="21"/>
              </w:rPr>
            </w:pPr>
          </w:p>
          <w:p w14:paraId="2CF4AD0D">
            <w:pPr>
              <w:pStyle w:val="6"/>
              <w:spacing w:before="78" w:line="221" w:lineRule="auto"/>
              <w:ind w:left="188"/>
            </w:pPr>
            <w:r>
              <w:rPr>
                <w:spacing w:val="-6"/>
              </w:rPr>
              <w:t>防止返</w:t>
            </w:r>
          </w:p>
          <w:p w14:paraId="446A4865">
            <w:pPr>
              <w:pStyle w:val="6"/>
              <w:spacing w:before="19" w:line="241" w:lineRule="auto"/>
              <w:ind w:left="173" w:right="157"/>
            </w:pPr>
            <w:r>
              <w:t>贫致贫</w:t>
            </w:r>
            <w:r>
              <w:rPr>
                <w:spacing w:val="-11"/>
              </w:rPr>
              <w:t>监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测</w:t>
            </w:r>
          </w:p>
          <w:p w14:paraId="70A0F105">
            <w:pPr>
              <w:pStyle w:val="6"/>
              <w:spacing w:before="3" w:line="252" w:lineRule="auto"/>
              <w:ind w:left="171" w:right="145" w:firstLine="6"/>
            </w:pPr>
            <w:r>
              <w:rPr>
                <w:spacing w:val="-11"/>
              </w:rPr>
              <w:t>帮</w:t>
            </w:r>
            <w:r>
              <w:rPr>
                <w:spacing w:val="15"/>
              </w:rPr>
              <w:t xml:space="preserve">  </w:t>
            </w:r>
            <w:r>
              <w:rPr>
                <w:spacing w:val="-11"/>
              </w:rPr>
              <w:t>扶</w:t>
            </w:r>
            <w:r>
              <w:rPr>
                <w:spacing w:val="-4"/>
              </w:rPr>
              <w:t>情况</w:t>
            </w:r>
          </w:p>
        </w:tc>
        <w:tc>
          <w:tcPr>
            <w:tcW w:w="4322" w:type="dxa"/>
            <w:vAlign w:val="top"/>
          </w:tcPr>
          <w:p w14:paraId="7EA294E4">
            <w:pPr>
              <w:pStyle w:val="6"/>
              <w:spacing w:before="186" w:line="236" w:lineRule="auto"/>
              <w:ind w:left="93" w:firstLine="29"/>
              <w:jc w:val="both"/>
            </w:pPr>
            <w:r>
              <w:rPr>
                <w:spacing w:val="4"/>
              </w:rPr>
              <w:t>农户自主申报、基层干部日常走访、部</w:t>
            </w:r>
            <w:r>
              <w:rPr>
                <w:spacing w:val="8"/>
              </w:rPr>
              <w:t>门筛查预警发现受理及识别纳入情况；</w:t>
            </w:r>
            <w:r>
              <w:rPr>
                <w:spacing w:val="5"/>
              </w:rPr>
              <w:t>监测对象帮扶特别是开发式帮扶措施落</w:t>
            </w:r>
            <w:r>
              <w:rPr>
                <w:spacing w:val="8"/>
              </w:rPr>
              <w:t>实情况，返贫致贫风险稳定消除情况；</w:t>
            </w:r>
            <w:r>
              <w:rPr>
                <w:spacing w:val="5"/>
              </w:rPr>
              <w:t>及时化解因自然灾害、农产品价格下行</w:t>
            </w:r>
            <w:r>
              <w:rPr>
                <w:spacing w:val="-3"/>
              </w:rPr>
              <w:t>等返贫致贫风险情况。</w:t>
            </w:r>
          </w:p>
        </w:tc>
        <w:tc>
          <w:tcPr>
            <w:tcW w:w="689" w:type="dxa"/>
            <w:vAlign w:val="top"/>
          </w:tcPr>
          <w:p w14:paraId="7809AF64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56C2D4FC">
            <w:pPr>
              <w:spacing w:line="280" w:lineRule="auto"/>
              <w:rPr>
                <w:rFonts w:ascii="Arial"/>
                <w:sz w:val="21"/>
              </w:rPr>
            </w:pPr>
          </w:p>
          <w:p w14:paraId="1D22A3AA">
            <w:pPr>
              <w:spacing w:line="280" w:lineRule="auto"/>
              <w:rPr>
                <w:rFonts w:ascii="Arial"/>
                <w:sz w:val="21"/>
              </w:rPr>
            </w:pPr>
          </w:p>
          <w:p w14:paraId="754451A2">
            <w:pPr>
              <w:pStyle w:val="6"/>
              <w:spacing w:before="78" w:line="216" w:lineRule="auto"/>
              <w:ind w:left="428"/>
            </w:pPr>
            <w:r>
              <w:t>实地考核</w:t>
            </w:r>
          </w:p>
          <w:p w14:paraId="23FD9FDC">
            <w:pPr>
              <w:pStyle w:val="6"/>
              <w:spacing w:before="23" w:line="219" w:lineRule="auto"/>
              <w:ind w:left="186"/>
            </w:pPr>
            <w:r>
              <w:t>省农业农村厅</w:t>
            </w:r>
          </w:p>
        </w:tc>
      </w:tr>
      <w:tr w14:paraId="32F58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 w14:paraId="4D51174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B863B53">
            <w:pPr>
              <w:spacing w:line="318" w:lineRule="auto"/>
              <w:rPr>
                <w:rFonts w:ascii="Arial"/>
                <w:sz w:val="21"/>
              </w:rPr>
            </w:pPr>
          </w:p>
          <w:p w14:paraId="356457B4">
            <w:pPr>
              <w:spacing w:line="318" w:lineRule="auto"/>
              <w:rPr>
                <w:rFonts w:ascii="Arial"/>
                <w:sz w:val="21"/>
              </w:rPr>
            </w:pPr>
          </w:p>
          <w:p w14:paraId="60395125">
            <w:pPr>
              <w:spacing w:line="318" w:lineRule="auto"/>
              <w:rPr>
                <w:rFonts w:ascii="Arial"/>
                <w:sz w:val="21"/>
              </w:rPr>
            </w:pPr>
          </w:p>
          <w:p w14:paraId="1A04832F">
            <w:pPr>
              <w:pStyle w:val="6"/>
              <w:spacing w:before="78"/>
              <w:ind w:left="162"/>
            </w:pPr>
            <w:r>
              <w:t>8</w:t>
            </w:r>
          </w:p>
        </w:tc>
        <w:tc>
          <w:tcPr>
            <w:tcW w:w="1058" w:type="dxa"/>
            <w:vAlign w:val="top"/>
          </w:tcPr>
          <w:p w14:paraId="262EEE4A">
            <w:pPr>
              <w:pStyle w:val="6"/>
              <w:spacing w:before="60" w:line="221" w:lineRule="auto"/>
              <w:ind w:left="173"/>
            </w:pPr>
            <w:r>
              <w:rPr>
                <w:spacing w:val="-4"/>
              </w:rPr>
              <w:t>财政衔</w:t>
            </w:r>
          </w:p>
          <w:p w14:paraId="2D756CB4">
            <w:pPr>
              <w:pStyle w:val="6"/>
              <w:spacing w:before="15" w:line="220" w:lineRule="auto"/>
              <w:ind w:left="171"/>
            </w:pPr>
            <w:r>
              <w:rPr>
                <w:spacing w:val="-6"/>
              </w:rPr>
              <w:t>接推进</w:t>
            </w:r>
          </w:p>
          <w:p w14:paraId="5C7943B5">
            <w:pPr>
              <w:pStyle w:val="6"/>
              <w:spacing w:before="11" w:line="219" w:lineRule="auto"/>
              <w:ind w:left="183"/>
            </w:pPr>
            <w:r>
              <w:rPr>
                <w:spacing w:val="-3"/>
              </w:rPr>
              <w:t>乡村振</w:t>
            </w:r>
          </w:p>
          <w:p w14:paraId="1698C6FA">
            <w:pPr>
              <w:pStyle w:val="6"/>
              <w:spacing w:before="36" w:line="220" w:lineRule="auto"/>
              <w:ind w:left="177"/>
            </w:pPr>
            <w:r>
              <w:t>兴补助</w:t>
            </w:r>
          </w:p>
          <w:p w14:paraId="2B090414">
            <w:pPr>
              <w:pStyle w:val="6"/>
              <w:spacing w:before="21" w:line="219" w:lineRule="auto"/>
              <w:ind w:left="183"/>
            </w:pPr>
            <w:r>
              <w:rPr>
                <w:spacing w:val="-1"/>
              </w:rPr>
              <w:t>资金使</w:t>
            </w:r>
          </w:p>
          <w:p w14:paraId="1FBCB24C">
            <w:pPr>
              <w:pStyle w:val="6"/>
              <w:spacing w:before="26" w:line="220" w:lineRule="auto"/>
              <w:ind w:left="287" w:right="181" w:hanging="113"/>
            </w:pPr>
            <w:r>
              <w:rPr>
                <w:spacing w:val="-8"/>
              </w:rPr>
              <w:t>用管理</w:t>
            </w:r>
            <w:r>
              <w:rPr>
                <w:spacing w:val="1"/>
              </w:rPr>
              <w:t>情况</w:t>
            </w:r>
          </w:p>
        </w:tc>
        <w:tc>
          <w:tcPr>
            <w:tcW w:w="4322" w:type="dxa"/>
            <w:vAlign w:val="top"/>
          </w:tcPr>
          <w:p w14:paraId="6DEEEEF2">
            <w:pPr>
              <w:spacing w:line="294" w:lineRule="auto"/>
              <w:rPr>
                <w:rFonts w:ascii="Arial"/>
                <w:sz w:val="21"/>
              </w:rPr>
            </w:pPr>
          </w:p>
          <w:p w14:paraId="0D3C293E">
            <w:pPr>
              <w:spacing w:line="295" w:lineRule="auto"/>
              <w:rPr>
                <w:rFonts w:ascii="Arial"/>
                <w:sz w:val="21"/>
              </w:rPr>
            </w:pPr>
          </w:p>
          <w:p w14:paraId="383B762F">
            <w:pPr>
              <w:pStyle w:val="6"/>
              <w:spacing w:before="78" w:line="251" w:lineRule="auto"/>
              <w:ind w:left="125" w:right="111" w:hanging="1"/>
              <w:jc w:val="both"/>
            </w:pPr>
            <w:r>
              <w:t>直接使用省财政厅、农业农村厅对各设</w:t>
            </w:r>
            <w:r>
              <w:rPr>
                <w:spacing w:val="-1"/>
              </w:rPr>
              <w:t>区市的财政衔接推进乡村振兴补助资金</w:t>
            </w:r>
            <w:r>
              <w:rPr>
                <w:spacing w:val="-4"/>
              </w:rPr>
              <w:t>绩效评价结果。</w:t>
            </w:r>
          </w:p>
        </w:tc>
        <w:tc>
          <w:tcPr>
            <w:tcW w:w="689" w:type="dxa"/>
            <w:vAlign w:val="top"/>
          </w:tcPr>
          <w:p w14:paraId="2B70BBE0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16606049">
            <w:pPr>
              <w:spacing w:line="443" w:lineRule="auto"/>
              <w:rPr>
                <w:rFonts w:ascii="Arial"/>
                <w:sz w:val="21"/>
              </w:rPr>
            </w:pPr>
          </w:p>
          <w:p w14:paraId="71B37AC1">
            <w:pPr>
              <w:pStyle w:val="6"/>
              <w:spacing w:before="78" w:line="216" w:lineRule="auto"/>
              <w:ind w:left="428"/>
            </w:pPr>
            <w:r>
              <w:t>实地考核</w:t>
            </w:r>
          </w:p>
          <w:p w14:paraId="6E119F8B">
            <w:pPr>
              <w:pStyle w:val="6"/>
              <w:spacing w:before="26" w:line="219" w:lineRule="auto"/>
              <w:ind w:left="23"/>
            </w:pPr>
            <w:r>
              <w:rPr>
                <w:spacing w:val="8"/>
              </w:rPr>
              <w:t>省农业农村厅、</w:t>
            </w:r>
          </w:p>
          <w:p w14:paraId="15216996">
            <w:pPr>
              <w:pStyle w:val="6"/>
              <w:spacing w:before="36" w:line="220" w:lineRule="auto"/>
              <w:ind w:left="426"/>
            </w:pPr>
            <w:r>
              <w:t>省财政厅</w:t>
            </w:r>
          </w:p>
        </w:tc>
      </w:tr>
      <w:tr w14:paraId="52C35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</w:trPr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059576D6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B1BF05F">
            <w:pPr>
              <w:spacing w:line="260" w:lineRule="auto"/>
              <w:rPr>
                <w:rFonts w:ascii="Arial"/>
                <w:sz w:val="21"/>
              </w:rPr>
            </w:pPr>
          </w:p>
          <w:p w14:paraId="7559CC09">
            <w:pPr>
              <w:spacing w:line="260" w:lineRule="auto"/>
              <w:rPr>
                <w:rFonts w:ascii="Arial"/>
                <w:sz w:val="21"/>
              </w:rPr>
            </w:pPr>
          </w:p>
          <w:p w14:paraId="0B0A45F4">
            <w:pPr>
              <w:spacing w:line="261" w:lineRule="auto"/>
              <w:rPr>
                <w:rFonts w:ascii="Arial"/>
                <w:sz w:val="21"/>
              </w:rPr>
            </w:pPr>
          </w:p>
          <w:p w14:paraId="7263EFC6">
            <w:pPr>
              <w:spacing w:line="261" w:lineRule="auto"/>
              <w:rPr>
                <w:rFonts w:ascii="Arial"/>
                <w:sz w:val="21"/>
              </w:rPr>
            </w:pPr>
          </w:p>
          <w:p w14:paraId="58C3E174">
            <w:pPr>
              <w:spacing w:line="261" w:lineRule="auto"/>
              <w:rPr>
                <w:rFonts w:ascii="Arial"/>
                <w:sz w:val="21"/>
              </w:rPr>
            </w:pPr>
          </w:p>
          <w:p w14:paraId="3C918055">
            <w:pPr>
              <w:spacing w:line="261" w:lineRule="auto"/>
              <w:rPr>
                <w:rFonts w:ascii="Arial"/>
                <w:sz w:val="21"/>
              </w:rPr>
            </w:pPr>
          </w:p>
          <w:p w14:paraId="54B4DCC9">
            <w:pPr>
              <w:pStyle w:val="6"/>
              <w:spacing w:before="78"/>
              <w:ind w:left="162"/>
            </w:pPr>
            <w:r>
              <w:t>9</w:t>
            </w:r>
          </w:p>
        </w:tc>
        <w:tc>
          <w:tcPr>
            <w:tcW w:w="1058" w:type="dxa"/>
            <w:vAlign w:val="top"/>
          </w:tcPr>
          <w:p w14:paraId="192D0587">
            <w:pPr>
              <w:spacing w:line="254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17.2pt;margin-top:120.1pt;height:30.15pt;width:16.0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71CFC2D">
                        <w:pPr>
                          <w:pStyle w:val="6"/>
                          <w:spacing w:before="19" w:line="210" w:lineRule="auto"/>
                          <w:ind w:left="20"/>
                        </w:pPr>
                        <w:r>
                          <w:t>情</w:t>
                        </w:r>
                        <w:r>
                          <w:rPr>
                            <w:spacing w:val="-39"/>
                          </w:rPr>
                          <w:t xml:space="preserve"> </w:t>
                        </w:r>
                        <w:r>
                          <w:t>况</w:t>
                        </w:r>
                      </w:p>
                    </w:txbxContent>
                  </v:textbox>
                </v:shape>
              </w:pict>
            </w:r>
          </w:p>
          <w:p w14:paraId="178A1674">
            <w:pPr>
              <w:spacing w:line="254" w:lineRule="auto"/>
              <w:rPr>
                <w:rFonts w:ascii="Arial"/>
                <w:sz w:val="21"/>
              </w:rPr>
            </w:pPr>
          </w:p>
          <w:p w14:paraId="1BF08609">
            <w:pPr>
              <w:spacing w:line="255" w:lineRule="auto"/>
              <w:rPr>
                <w:rFonts w:ascii="Arial"/>
                <w:sz w:val="21"/>
              </w:rPr>
            </w:pPr>
          </w:p>
          <w:p w14:paraId="635F39ED">
            <w:pPr>
              <w:pStyle w:val="6"/>
              <w:spacing w:before="78" w:line="241" w:lineRule="auto"/>
              <w:ind w:left="171" w:right="147" w:firstLine="1"/>
              <w:jc w:val="both"/>
            </w:pPr>
            <w:r>
              <w:rPr>
                <w:spacing w:val="4"/>
              </w:rPr>
              <w:t>考核评</w:t>
            </w:r>
            <w:r>
              <w:rPr>
                <w:spacing w:val="-1"/>
              </w:rPr>
              <w:t>估、暗</w:t>
            </w:r>
            <w:r>
              <w:rPr>
                <w:spacing w:val="-5"/>
              </w:rPr>
              <w:t>访等发</w:t>
            </w:r>
            <w:r>
              <w:rPr>
                <w:spacing w:val="3"/>
              </w:rPr>
              <w:t>现问题</w:t>
            </w:r>
            <w:r>
              <w:rPr>
                <w:spacing w:val="-13"/>
              </w:rPr>
              <w:t>整</w:t>
            </w:r>
            <w:r>
              <w:rPr>
                <w:spacing w:val="11"/>
              </w:rPr>
              <w:t xml:space="preserve">  </w:t>
            </w:r>
            <w:r>
              <w:rPr>
                <w:spacing w:val="-13"/>
              </w:rPr>
              <w:t>改</w:t>
            </w:r>
          </w:p>
        </w:tc>
        <w:tc>
          <w:tcPr>
            <w:tcW w:w="4322" w:type="dxa"/>
            <w:vAlign w:val="top"/>
          </w:tcPr>
          <w:p w14:paraId="6D095A2E">
            <w:pPr>
              <w:spacing w:line="273" w:lineRule="auto"/>
              <w:rPr>
                <w:rFonts w:ascii="Arial"/>
                <w:sz w:val="21"/>
              </w:rPr>
            </w:pPr>
          </w:p>
          <w:p w14:paraId="7B848451">
            <w:pPr>
              <w:spacing w:line="274" w:lineRule="auto"/>
              <w:rPr>
                <w:rFonts w:ascii="Arial"/>
                <w:sz w:val="21"/>
              </w:rPr>
            </w:pPr>
          </w:p>
          <w:p w14:paraId="595F0F23">
            <w:pPr>
              <w:spacing w:line="274" w:lineRule="auto"/>
              <w:rPr>
                <w:rFonts w:ascii="Arial"/>
                <w:sz w:val="21"/>
              </w:rPr>
            </w:pPr>
          </w:p>
          <w:p w14:paraId="504929B3">
            <w:pPr>
              <w:spacing w:line="274" w:lineRule="auto"/>
              <w:rPr>
                <w:rFonts w:ascii="Arial"/>
                <w:sz w:val="21"/>
              </w:rPr>
            </w:pPr>
          </w:p>
          <w:p w14:paraId="13283A27">
            <w:pPr>
              <w:spacing w:line="274" w:lineRule="auto"/>
              <w:rPr>
                <w:rFonts w:ascii="Arial"/>
                <w:sz w:val="21"/>
              </w:rPr>
            </w:pPr>
          </w:p>
          <w:p w14:paraId="50E5C3A3">
            <w:pPr>
              <w:pStyle w:val="6"/>
              <w:spacing w:before="78" w:line="248" w:lineRule="auto"/>
              <w:ind w:left="130" w:right="38" w:hanging="107"/>
            </w:pPr>
            <w:r>
              <w:rPr>
                <w:spacing w:val="-4"/>
              </w:rPr>
              <w:t>巩固拓展脱贫攻坚成果考核评估、审计、</w:t>
            </w:r>
            <w:r>
              <w:rPr>
                <w:spacing w:val="-12"/>
              </w:rPr>
              <w:t>暗访等发现问题的整改落实情况。</w:t>
            </w:r>
          </w:p>
        </w:tc>
        <w:tc>
          <w:tcPr>
            <w:tcW w:w="689" w:type="dxa"/>
            <w:vAlign w:val="top"/>
          </w:tcPr>
          <w:p w14:paraId="4C880007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7A73C481">
            <w:pPr>
              <w:spacing w:line="274" w:lineRule="auto"/>
              <w:rPr>
                <w:rFonts w:ascii="Arial"/>
                <w:sz w:val="21"/>
              </w:rPr>
            </w:pPr>
          </w:p>
          <w:p w14:paraId="0F58C550">
            <w:pPr>
              <w:spacing w:line="274" w:lineRule="auto"/>
              <w:rPr>
                <w:rFonts w:ascii="Arial"/>
                <w:sz w:val="21"/>
              </w:rPr>
            </w:pPr>
          </w:p>
          <w:p w14:paraId="7E9619B8">
            <w:pPr>
              <w:spacing w:line="274" w:lineRule="auto"/>
              <w:rPr>
                <w:rFonts w:ascii="Arial"/>
                <w:sz w:val="21"/>
              </w:rPr>
            </w:pPr>
          </w:p>
          <w:p w14:paraId="65D076AC">
            <w:pPr>
              <w:spacing w:line="274" w:lineRule="auto"/>
              <w:rPr>
                <w:rFonts w:ascii="Arial"/>
                <w:sz w:val="21"/>
              </w:rPr>
            </w:pPr>
          </w:p>
          <w:p w14:paraId="65DFB8D3">
            <w:pPr>
              <w:spacing w:line="275" w:lineRule="auto"/>
              <w:rPr>
                <w:rFonts w:ascii="Arial"/>
                <w:sz w:val="21"/>
              </w:rPr>
            </w:pPr>
          </w:p>
          <w:p w14:paraId="2EB01162">
            <w:pPr>
              <w:pStyle w:val="6"/>
              <w:spacing w:before="78" w:line="216" w:lineRule="auto"/>
              <w:ind w:left="428"/>
            </w:pPr>
            <w:r>
              <w:t>实地考核</w:t>
            </w:r>
          </w:p>
          <w:p w14:paraId="4FF5BAAC">
            <w:pPr>
              <w:pStyle w:val="6"/>
              <w:spacing w:before="26" w:line="219" w:lineRule="auto"/>
              <w:ind w:left="186"/>
            </w:pPr>
            <w:r>
              <w:t>省农业农村厅</w:t>
            </w:r>
          </w:p>
        </w:tc>
      </w:tr>
    </w:tbl>
    <w:p w14:paraId="501A1BFA">
      <w:pPr>
        <w:rPr>
          <w:rFonts w:ascii="Arial"/>
          <w:sz w:val="21"/>
        </w:rPr>
      </w:pPr>
    </w:p>
    <w:p w14:paraId="72A9255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166" w:bottom="922" w:left="1665" w:header="0" w:footer="499" w:gutter="0"/>
          <w:cols w:space="720" w:num="1"/>
        </w:sectPr>
      </w:pPr>
    </w:p>
    <w:p w14:paraId="27CDD2D2"/>
    <w:tbl>
      <w:tblPr>
        <w:tblStyle w:val="5"/>
        <w:tblW w:w="906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459"/>
        <w:gridCol w:w="1038"/>
        <w:gridCol w:w="4332"/>
        <w:gridCol w:w="679"/>
        <w:gridCol w:w="1797"/>
      </w:tblGrid>
      <w:tr w14:paraId="43F9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758" w:type="dxa"/>
            <w:vMerge w:val="restart"/>
            <w:tcBorders>
              <w:bottom w:val="nil"/>
            </w:tcBorders>
            <w:vAlign w:val="top"/>
          </w:tcPr>
          <w:p w14:paraId="34974B55">
            <w:pPr>
              <w:spacing w:line="262" w:lineRule="auto"/>
              <w:rPr>
                <w:rFonts w:ascii="Arial"/>
                <w:sz w:val="21"/>
              </w:rPr>
            </w:pPr>
          </w:p>
          <w:p w14:paraId="0473296C">
            <w:pPr>
              <w:spacing w:line="262" w:lineRule="auto"/>
              <w:rPr>
                <w:rFonts w:ascii="Arial"/>
                <w:sz w:val="21"/>
              </w:rPr>
            </w:pPr>
          </w:p>
          <w:p w14:paraId="0BC52C20">
            <w:pPr>
              <w:spacing w:line="262" w:lineRule="auto"/>
              <w:rPr>
                <w:rFonts w:ascii="Arial"/>
                <w:sz w:val="21"/>
              </w:rPr>
            </w:pPr>
          </w:p>
          <w:p w14:paraId="3FB99BB4">
            <w:pPr>
              <w:spacing w:line="262" w:lineRule="auto"/>
              <w:rPr>
                <w:rFonts w:ascii="Arial"/>
                <w:sz w:val="21"/>
              </w:rPr>
            </w:pPr>
          </w:p>
          <w:p w14:paraId="7AFEBABB">
            <w:pPr>
              <w:spacing w:line="262" w:lineRule="auto"/>
              <w:rPr>
                <w:rFonts w:ascii="Arial"/>
                <w:sz w:val="21"/>
              </w:rPr>
            </w:pPr>
          </w:p>
          <w:p w14:paraId="39243E57">
            <w:pPr>
              <w:spacing w:line="262" w:lineRule="auto"/>
              <w:rPr>
                <w:rFonts w:ascii="Arial"/>
                <w:sz w:val="21"/>
              </w:rPr>
            </w:pPr>
          </w:p>
          <w:p w14:paraId="33BF7CD7">
            <w:pPr>
              <w:spacing w:line="262" w:lineRule="auto"/>
              <w:rPr>
                <w:rFonts w:ascii="Arial"/>
                <w:sz w:val="21"/>
              </w:rPr>
            </w:pPr>
          </w:p>
          <w:p w14:paraId="4A5CDFA1">
            <w:pPr>
              <w:spacing w:line="262" w:lineRule="auto"/>
              <w:rPr>
                <w:rFonts w:ascii="Arial"/>
                <w:sz w:val="21"/>
              </w:rPr>
            </w:pPr>
          </w:p>
          <w:p w14:paraId="515DE660">
            <w:pPr>
              <w:spacing w:line="262" w:lineRule="auto"/>
              <w:rPr>
                <w:rFonts w:ascii="Arial"/>
                <w:sz w:val="21"/>
              </w:rPr>
            </w:pPr>
          </w:p>
          <w:p w14:paraId="5F8B9833">
            <w:pPr>
              <w:pStyle w:val="6"/>
              <w:spacing w:before="78" w:line="487" w:lineRule="auto"/>
              <w:ind w:left="130" w:firstLine="21"/>
              <w:jc w:val="both"/>
            </w:pPr>
            <w:r>
              <w:rPr>
                <w:spacing w:val="-35"/>
              </w:rPr>
              <w:t>四</w:t>
            </w:r>
            <w:r>
              <w:rPr>
                <w:spacing w:val="69"/>
              </w:rPr>
              <w:t xml:space="preserve"> </w:t>
            </w:r>
            <w:r>
              <w:rPr>
                <w:spacing w:val="-35"/>
              </w:rPr>
              <w:t>、</w:t>
            </w:r>
            <w:r>
              <w:t>成效</w:t>
            </w:r>
            <w:r>
              <w:rPr>
                <w:spacing w:val="7"/>
              </w:rPr>
              <w:t>巩固</w:t>
            </w:r>
          </w:p>
        </w:tc>
        <w:tc>
          <w:tcPr>
            <w:tcW w:w="459" w:type="dxa"/>
            <w:vAlign w:val="top"/>
          </w:tcPr>
          <w:p w14:paraId="73F95DB9">
            <w:pPr>
              <w:spacing w:line="291" w:lineRule="auto"/>
              <w:rPr>
                <w:rFonts w:ascii="Arial"/>
                <w:sz w:val="21"/>
              </w:rPr>
            </w:pPr>
          </w:p>
          <w:p w14:paraId="0EE1833D">
            <w:pPr>
              <w:spacing w:line="292" w:lineRule="auto"/>
              <w:rPr>
                <w:rFonts w:ascii="Arial"/>
                <w:sz w:val="21"/>
              </w:rPr>
            </w:pPr>
          </w:p>
          <w:p w14:paraId="669816AA">
            <w:pPr>
              <w:spacing w:line="292" w:lineRule="auto"/>
              <w:rPr>
                <w:rFonts w:ascii="Arial"/>
                <w:sz w:val="21"/>
              </w:rPr>
            </w:pPr>
          </w:p>
          <w:p w14:paraId="30596A16">
            <w:pPr>
              <w:spacing w:line="292" w:lineRule="auto"/>
              <w:rPr>
                <w:rFonts w:ascii="Arial"/>
                <w:sz w:val="21"/>
              </w:rPr>
            </w:pPr>
          </w:p>
          <w:p w14:paraId="4A79F574">
            <w:pPr>
              <w:pStyle w:val="6"/>
              <w:spacing w:before="78" w:line="322" w:lineRule="exact"/>
              <w:ind w:left="119"/>
            </w:pPr>
            <w:r>
              <w:rPr>
                <w:spacing w:val="-12"/>
                <w:position w:val="1"/>
              </w:rPr>
              <w:t>10</w:t>
            </w:r>
          </w:p>
        </w:tc>
        <w:tc>
          <w:tcPr>
            <w:tcW w:w="1038" w:type="dxa"/>
            <w:vAlign w:val="top"/>
          </w:tcPr>
          <w:p w14:paraId="006F5C3D">
            <w:pPr>
              <w:pStyle w:val="6"/>
              <w:spacing w:before="120" w:line="221" w:lineRule="auto"/>
              <w:ind w:left="179"/>
            </w:pPr>
            <w:r>
              <w:rPr>
                <w:spacing w:val="-2"/>
              </w:rPr>
              <w:t>守住不</w:t>
            </w:r>
          </w:p>
          <w:p w14:paraId="2047BF32">
            <w:pPr>
              <w:pStyle w:val="6"/>
              <w:spacing w:before="101" w:line="221" w:lineRule="auto"/>
              <w:jc w:val="right"/>
            </w:pPr>
            <w:r>
              <w:rPr>
                <w:spacing w:val="42"/>
              </w:rPr>
              <w:t>发生规</w:t>
            </w:r>
          </w:p>
          <w:p w14:paraId="55D665FF">
            <w:pPr>
              <w:pStyle w:val="6"/>
              <w:spacing w:before="25" w:line="220" w:lineRule="auto"/>
              <w:ind w:left="170"/>
            </w:pPr>
            <w:r>
              <w:rPr>
                <w:spacing w:val="1"/>
              </w:rPr>
              <w:t>模性返</w:t>
            </w:r>
          </w:p>
          <w:p w14:paraId="1CFD562C">
            <w:pPr>
              <w:pStyle w:val="6"/>
              <w:spacing w:before="104" w:line="221" w:lineRule="auto"/>
              <w:ind w:left="173"/>
            </w:pPr>
            <w:r>
              <w:t>贫致贫</w:t>
            </w:r>
          </w:p>
          <w:p w14:paraId="64E00607">
            <w:pPr>
              <w:pStyle w:val="6"/>
              <w:spacing w:before="102" w:line="242" w:lineRule="auto"/>
              <w:ind w:left="172" w:right="8" w:hanging="2"/>
            </w:pPr>
            <w:r>
              <w:rPr>
                <w:spacing w:val="44"/>
              </w:rPr>
              <w:t>底线情</w:t>
            </w:r>
            <w:r>
              <w:t>况</w:t>
            </w:r>
          </w:p>
        </w:tc>
        <w:tc>
          <w:tcPr>
            <w:tcW w:w="4332" w:type="dxa"/>
            <w:vAlign w:val="top"/>
          </w:tcPr>
          <w:p w14:paraId="43F84339">
            <w:pPr>
              <w:spacing w:line="274" w:lineRule="auto"/>
              <w:rPr>
                <w:rFonts w:ascii="Arial"/>
                <w:sz w:val="21"/>
              </w:rPr>
            </w:pPr>
          </w:p>
          <w:p w14:paraId="1B5409B1">
            <w:pPr>
              <w:spacing w:line="274" w:lineRule="auto"/>
              <w:rPr>
                <w:rFonts w:ascii="Arial"/>
                <w:sz w:val="21"/>
              </w:rPr>
            </w:pPr>
          </w:p>
          <w:p w14:paraId="0F7E7557">
            <w:pPr>
              <w:pStyle w:val="6"/>
              <w:spacing w:before="78" w:line="430" w:lineRule="auto"/>
              <w:ind w:left="44" w:right="30" w:hanging="1"/>
              <w:jc w:val="both"/>
            </w:pPr>
            <w:r>
              <w:rPr>
                <w:spacing w:val="10"/>
              </w:rPr>
              <w:t>根据入户调查、数据分析和平时掌握情况，研判是否存在整乡整村返贫致贫风</w:t>
            </w:r>
            <w:r>
              <w:rPr>
                <w:spacing w:val="-1"/>
              </w:rPr>
              <w:t>险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。</w:t>
            </w:r>
          </w:p>
        </w:tc>
        <w:tc>
          <w:tcPr>
            <w:tcW w:w="679" w:type="dxa"/>
            <w:vAlign w:val="top"/>
          </w:tcPr>
          <w:p w14:paraId="58700AFA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3748EE20">
            <w:pPr>
              <w:spacing w:line="283" w:lineRule="auto"/>
              <w:rPr>
                <w:rFonts w:ascii="Arial"/>
                <w:sz w:val="21"/>
              </w:rPr>
            </w:pPr>
          </w:p>
          <w:p w14:paraId="29FC5E1F">
            <w:pPr>
              <w:spacing w:line="283" w:lineRule="auto"/>
              <w:rPr>
                <w:rFonts w:ascii="Arial"/>
                <w:sz w:val="21"/>
              </w:rPr>
            </w:pPr>
          </w:p>
          <w:p w14:paraId="37ECC932">
            <w:pPr>
              <w:spacing w:line="283" w:lineRule="auto"/>
              <w:rPr>
                <w:rFonts w:ascii="Arial"/>
                <w:sz w:val="21"/>
              </w:rPr>
            </w:pPr>
          </w:p>
          <w:p w14:paraId="052BA0FA">
            <w:pPr>
              <w:spacing w:line="284" w:lineRule="auto"/>
              <w:rPr>
                <w:rFonts w:ascii="Arial"/>
                <w:sz w:val="21"/>
              </w:rPr>
            </w:pPr>
          </w:p>
          <w:p w14:paraId="75067BD0">
            <w:pPr>
              <w:pStyle w:val="6"/>
              <w:spacing w:before="78" w:line="227" w:lineRule="auto"/>
              <w:ind w:left="158"/>
            </w:pPr>
            <w:r>
              <w:rPr>
                <w:spacing w:val="10"/>
              </w:rPr>
              <w:t>省农业农村厅</w:t>
            </w:r>
          </w:p>
        </w:tc>
      </w:tr>
      <w:tr w14:paraId="7EF47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  <w:vAlign w:val="top"/>
          </w:tcPr>
          <w:p w14:paraId="76FC2B9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2129EB9">
            <w:pPr>
              <w:spacing w:line="270" w:lineRule="auto"/>
              <w:rPr>
                <w:rFonts w:ascii="Arial"/>
                <w:sz w:val="21"/>
              </w:rPr>
            </w:pPr>
          </w:p>
          <w:p w14:paraId="747FBE48">
            <w:pPr>
              <w:spacing w:line="270" w:lineRule="auto"/>
              <w:rPr>
                <w:rFonts w:ascii="Arial"/>
                <w:sz w:val="21"/>
              </w:rPr>
            </w:pPr>
          </w:p>
          <w:p w14:paraId="6343667F">
            <w:pPr>
              <w:spacing w:line="271" w:lineRule="auto"/>
              <w:rPr>
                <w:rFonts w:ascii="Arial"/>
                <w:sz w:val="21"/>
              </w:rPr>
            </w:pPr>
          </w:p>
          <w:p w14:paraId="2E329DEF">
            <w:pPr>
              <w:pStyle w:val="6"/>
              <w:spacing w:before="78" w:line="242" w:lineRule="auto"/>
              <w:ind w:left="190"/>
            </w:pPr>
            <w:r>
              <w:rPr>
                <w:spacing w:val="-13"/>
              </w:rPr>
              <w:t>11</w:t>
            </w:r>
          </w:p>
        </w:tc>
        <w:tc>
          <w:tcPr>
            <w:tcW w:w="1038" w:type="dxa"/>
            <w:vAlign w:val="top"/>
          </w:tcPr>
          <w:p w14:paraId="1FB986C0">
            <w:pPr>
              <w:pStyle w:val="6"/>
              <w:spacing w:before="114" w:line="221" w:lineRule="auto"/>
              <w:ind w:left="172"/>
            </w:pPr>
            <w:r>
              <w:t>脱贫地</w:t>
            </w:r>
          </w:p>
          <w:p w14:paraId="1A38BE4C">
            <w:pPr>
              <w:pStyle w:val="6"/>
              <w:spacing w:before="102" w:line="219" w:lineRule="auto"/>
              <w:ind w:left="189"/>
            </w:pPr>
            <w:r>
              <w:rPr>
                <w:spacing w:val="-6"/>
              </w:rPr>
              <w:t>区农村</w:t>
            </w:r>
          </w:p>
          <w:p w14:paraId="0F459A44">
            <w:pPr>
              <w:pStyle w:val="6"/>
              <w:spacing w:before="106" w:line="220" w:lineRule="auto"/>
              <w:ind w:left="173"/>
            </w:pPr>
            <w:r>
              <w:t>居民收</w:t>
            </w:r>
          </w:p>
          <w:p w14:paraId="3B92F7E0">
            <w:pPr>
              <w:pStyle w:val="6"/>
              <w:spacing w:before="102" w:line="254" w:lineRule="auto"/>
              <w:ind w:left="170" w:right="138"/>
            </w:pPr>
            <w:r>
              <w:rPr>
                <w:spacing w:val="1"/>
              </w:rPr>
              <w:t>入变化</w:t>
            </w:r>
            <w:r>
              <w:rPr>
                <w:spacing w:val="-2"/>
              </w:rPr>
              <w:t>情况</w:t>
            </w:r>
          </w:p>
        </w:tc>
        <w:tc>
          <w:tcPr>
            <w:tcW w:w="4332" w:type="dxa"/>
            <w:vAlign w:val="top"/>
          </w:tcPr>
          <w:p w14:paraId="162E8652">
            <w:pPr>
              <w:pStyle w:val="6"/>
              <w:spacing w:before="113" w:line="242" w:lineRule="auto"/>
              <w:ind w:left="175" w:right="6"/>
              <w:jc w:val="both"/>
            </w:pPr>
            <w:r>
              <w:rPr>
                <w:spacing w:val="11"/>
              </w:rPr>
              <w:t>2025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年脱贫地区农村居民人均可支配</w:t>
            </w:r>
            <w:r>
              <w:rPr>
                <w:spacing w:val="10"/>
              </w:rPr>
              <w:t>收 入增速是否不低于本省和全国农村</w:t>
            </w:r>
            <w:r>
              <w:t>居民</w:t>
            </w:r>
            <w:r>
              <w:rPr>
                <w:spacing w:val="21"/>
              </w:rPr>
              <w:t xml:space="preserve"> </w:t>
            </w:r>
            <w:r>
              <w:t>平均增速。</w:t>
            </w:r>
          </w:p>
        </w:tc>
        <w:tc>
          <w:tcPr>
            <w:tcW w:w="679" w:type="dxa"/>
            <w:vAlign w:val="top"/>
          </w:tcPr>
          <w:p w14:paraId="34C5A72E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654FBC48">
            <w:pPr>
              <w:spacing w:line="270" w:lineRule="auto"/>
              <w:rPr>
                <w:rFonts w:ascii="Arial"/>
                <w:sz w:val="21"/>
              </w:rPr>
            </w:pPr>
          </w:p>
          <w:p w14:paraId="35E4E3AC">
            <w:pPr>
              <w:spacing w:line="271" w:lineRule="auto"/>
              <w:rPr>
                <w:rFonts w:ascii="Arial"/>
                <w:sz w:val="21"/>
              </w:rPr>
            </w:pPr>
          </w:p>
          <w:p w14:paraId="7CDCED7D">
            <w:pPr>
              <w:spacing w:line="271" w:lineRule="auto"/>
              <w:rPr>
                <w:rFonts w:ascii="Arial"/>
                <w:sz w:val="21"/>
              </w:rPr>
            </w:pPr>
          </w:p>
          <w:p w14:paraId="29682720">
            <w:pPr>
              <w:pStyle w:val="6"/>
              <w:spacing w:before="78" w:line="243" w:lineRule="auto"/>
              <w:ind w:left="181" w:right="10" w:firstLine="17"/>
            </w:pPr>
            <w:r>
              <w:rPr>
                <w:spacing w:val="23"/>
              </w:rPr>
              <w:t>国家统计局江</w:t>
            </w:r>
            <w:r>
              <w:rPr>
                <w:spacing w:val="1"/>
              </w:rPr>
              <w:t>西调查总队</w:t>
            </w:r>
          </w:p>
        </w:tc>
      </w:tr>
      <w:tr w14:paraId="5A18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58" w:type="dxa"/>
            <w:vMerge w:val="continue"/>
            <w:tcBorders>
              <w:top w:val="nil"/>
            </w:tcBorders>
            <w:vAlign w:val="top"/>
          </w:tcPr>
          <w:p w14:paraId="19763095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BB6CCD6">
            <w:pPr>
              <w:spacing w:line="424" w:lineRule="auto"/>
              <w:rPr>
                <w:rFonts w:ascii="Arial"/>
                <w:sz w:val="21"/>
              </w:rPr>
            </w:pPr>
          </w:p>
          <w:p w14:paraId="6F13A0A2">
            <w:pPr>
              <w:pStyle w:val="6"/>
              <w:spacing w:before="78" w:line="242" w:lineRule="auto"/>
              <w:ind w:left="190"/>
            </w:pPr>
            <w:r>
              <w:rPr>
                <w:spacing w:val="-13"/>
              </w:rPr>
              <w:t>12</w:t>
            </w:r>
          </w:p>
        </w:tc>
        <w:tc>
          <w:tcPr>
            <w:tcW w:w="1038" w:type="dxa"/>
            <w:vAlign w:val="top"/>
          </w:tcPr>
          <w:p w14:paraId="40B76E13">
            <w:pPr>
              <w:pStyle w:val="6"/>
              <w:spacing w:before="116" w:line="221" w:lineRule="auto"/>
              <w:ind w:left="172"/>
            </w:pPr>
            <w:r>
              <w:t>巩固脱</w:t>
            </w:r>
          </w:p>
          <w:p w14:paraId="2ED55DF7">
            <w:pPr>
              <w:pStyle w:val="6"/>
              <w:spacing w:before="101" w:line="221" w:lineRule="auto"/>
              <w:ind w:left="173"/>
            </w:pPr>
            <w:r>
              <w:t>贫成果</w:t>
            </w:r>
          </w:p>
          <w:p w14:paraId="5670193F">
            <w:pPr>
              <w:pStyle w:val="6"/>
              <w:spacing w:before="103" w:line="206" w:lineRule="auto"/>
              <w:ind w:left="171"/>
            </w:pPr>
            <w:r>
              <w:t>认可度</w:t>
            </w:r>
          </w:p>
        </w:tc>
        <w:tc>
          <w:tcPr>
            <w:tcW w:w="4332" w:type="dxa"/>
            <w:vAlign w:val="top"/>
          </w:tcPr>
          <w:p w14:paraId="680FD4C2">
            <w:pPr>
              <w:pStyle w:val="6"/>
              <w:spacing w:before="116" w:line="242" w:lineRule="auto"/>
              <w:ind w:left="173" w:right="6"/>
            </w:pPr>
            <w:r>
              <w:rPr>
                <w:spacing w:val="3"/>
              </w:rPr>
              <w:t>根据入户调查情况，综合测算各设区市</w:t>
            </w:r>
            <w:r>
              <w:rPr>
                <w:spacing w:val="4"/>
              </w:rPr>
              <w:t>巩固脱贫成果群众认可度。</w:t>
            </w:r>
          </w:p>
        </w:tc>
        <w:tc>
          <w:tcPr>
            <w:tcW w:w="679" w:type="dxa"/>
            <w:vAlign w:val="top"/>
          </w:tcPr>
          <w:p w14:paraId="3B546B51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35D35D6F">
            <w:pPr>
              <w:spacing w:line="425" w:lineRule="auto"/>
              <w:rPr>
                <w:rFonts w:ascii="Arial"/>
                <w:sz w:val="21"/>
              </w:rPr>
            </w:pPr>
          </w:p>
          <w:p w14:paraId="4A068600">
            <w:pPr>
              <w:pStyle w:val="6"/>
              <w:spacing w:before="78" w:line="219" w:lineRule="auto"/>
              <w:ind w:left="179"/>
            </w:pPr>
            <w:r>
              <w:rPr>
                <w:spacing w:val="2"/>
              </w:rPr>
              <w:t>省农业农村厅</w:t>
            </w:r>
          </w:p>
        </w:tc>
      </w:tr>
      <w:tr w14:paraId="1E9A9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9" w:hRule="atLeast"/>
        </w:trPr>
        <w:tc>
          <w:tcPr>
            <w:tcW w:w="758" w:type="dxa"/>
            <w:vAlign w:val="top"/>
          </w:tcPr>
          <w:p w14:paraId="6272B0E5">
            <w:pPr>
              <w:spacing w:line="244" w:lineRule="auto"/>
              <w:rPr>
                <w:rFonts w:ascii="Arial"/>
                <w:sz w:val="21"/>
              </w:rPr>
            </w:pPr>
          </w:p>
          <w:p w14:paraId="1886C200">
            <w:pPr>
              <w:spacing w:line="244" w:lineRule="auto"/>
              <w:rPr>
                <w:rFonts w:ascii="Arial"/>
                <w:sz w:val="21"/>
              </w:rPr>
            </w:pPr>
          </w:p>
          <w:p w14:paraId="487C718F">
            <w:pPr>
              <w:spacing w:line="244" w:lineRule="auto"/>
              <w:rPr>
                <w:rFonts w:ascii="Arial"/>
                <w:sz w:val="21"/>
              </w:rPr>
            </w:pPr>
          </w:p>
          <w:p w14:paraId="14D81326">
            <w:pPr>
              <w:spacing w:line="244" w:lineRule="auto"/>
              <w:rPr>
                <w:rFonts w:ascii="Arial"/>
                <w:sz w:val="21"/>
              </w:rPr>
            </w:pPr>
          </w:p>
          <w:p w14:paraId="45D4E3C9">
            <w:pPr>
              <w:spacing w:line="244" w:lineRule="auto"/>
              <w:rPr>
                <w:rFonts w:ascii="Arial"/>
                <w:sz w:val="21"/>
              </w:rPr>
            </w:pPr>
          </w:p>
          <w:p w14:paraId="45AC2FA2">
            <w:pPr>
              <w:spacing w:line="244" w:lineRule="auto"/>
              <w:rPr>
                <w:rFonts w:ascii="Arial"/>
                <w:sz w:val="21"/>
              </w:rPr>
            </w:pPr>
          </w:p>
          <w:p w14:paraId="30567A6D">
            <w:pPr>
              <w:spacing w:line="244" w:lineRule="auto"/>
              <w:rPr>
                <w:rFonts w:ascii="Arial"/>
                <w:sz w:val="21"/>
              </w:rPr>
            </w:pPr>
          </w:p>
          <w:p w14:paraId="0B8E73E2">
            <w:pPr>
              <w:spacing w:line="244" w:lineRule="auto"/>
              <w:rPr>
                <w:rFonts w:ascii="Arial"/>
                <w:sz w:val="21"/>
              </w:rPr>
            </w:pPr>
          </w:p>
          <w:p w14:paraId="776EA8F2">
            <w:pPr>
              <w:spacing w:line="245" w:lineRule="auto"/>
              <w:rPr>
                <w:rFonts w:ascii="Arial"/>
                <w:sz w:val="21"/>
              </w:rPr>
            </w:pPr>
          </w:p>
          <w:p w14:paraId="36094C18">
            <w:pPr>
              <w:spacing w:line="245" w:lineRule="auto"/>
              <w:rPr>
                <w:rFonts w:ascii="Arial"/>
                <w:sz w:val="21"/>
              </w:rPr>
            </w:pPr>
          </w:p>
          <w:p w14:paraId="2E3DE772">
            <w:pPr>
              <w:spacing w:line="245" w:lineRule="auto"/>
              <w:rPr>
                <w:rFonts w:ascii="Arial"/>
                <w:sz w:val="21"/>
              </w:rPr>
            </w:pPr>
          </w:p>
          <w:p w14:paraId="2247FC14">
            <w:pPr>
              <w:spacing w:line="245" w:lineRule="auto"/>
              <w:rPr>
                <w:rFonts w:ascii="Arial"/>
                <w:sz w:val="21"/>
              </w:rPr>
            </w:pPr>
          </w:p>
          <w:p w14:paraId="6CA78084">
            <w:pPr>
              <w:spacing w:line="245" w:lineRule="auto"/>
              <w:rPr>
                <w:rFonts w:ascii="Arial"/>
                <w:sz w:val="21"/>
              </w:rPr>
            </w:pPr>
          </w:p>
          <w:p w14:paraId="1B3C9AB6">
            <w:pPr>
              <w:spacing w:line="245" w:lineRule="auto"/>
              <w:rPr>
                <w:rFonts w:ascii="Arial"/>
                <w:sz w:val="21"/>
              </w:rPr>
            </w:pPr>
          </w:p>
          <w:p w14:paraId="58264676">
            <w:pPr>
              <w:spacing w:line="245" w:lineRule="auto"/>
              <w:rPr>
                <w:rFonts w:ascii="Arial"/>
                <w:sz w:val="21"/>
              </w:rPr>
            </w:pPr>
          </w:p>
          <w:p w14:paraId="320FB7F5">
            <w:pPr>
              <w:spacing w:line="245" w:lineRule="auto"/>
              <w:rPr>
                <w:rFonts w:ascii="Arial"/>
                <w:sz w:val="21"/>
              </w:rPr>
            </w:pPr>
          </w:p>
          <w:p w14:paraId="7847DE3F">
            <w:pPr>
              <w:pStyle w:val="6"/>
              <w:spacing w:before="78" w:line="302" w:lineRule="auto"/>
              <w:ind w:left="176" w:right="13" w:firstLine="3"/>
              <w:jc w:val="both"/>
            </w:pPr>
            <w:r>
              <w:rPr>
                <w:spacing w:val="-27"/>
              </w:rPr>
              <w:t>五</w:t>
            </w:r>
            <w:r>
              <w:rPr>
                <w:spacing w:val="11"/>
              </w:rPr>
              <w:t xml:space="preserve"> </w:t>
            </w:r>
            <w:r>
              <w:rPr>
                <w:spacing w:val="-27"/>
              </w:rPr>
              <w:t>、</w:t>
            </w:r>
            <w:r>
              <w:rPr>
                <w:spacing w:val="-3"/>
              </w:rPr>
              <w:t>负面事项</w:t>
            </w:r>
          </w:p>
        </w:tc>
        <w:tc>
          <w:tcPr>
            <w:tcW w:w="459" w:type="dxa"/>
            <w:vAlign w:val="top"/>
          </w:tcPr>
          <w:p w14:paraId="69266413">
            <w:pPr>
              <w:spacing w:line="246" w:lineRule="auto"/>
              <w:rPr>
                <w:rFonts w:ascii="Arial"/>
                <w:sz w:val="21"/>
              </w:rPr>
            </w:pPr>
          </w:p>
          <w:p w14:paraId="497FB299">
            <w:pPr>
              <w:spacing w:line="246" w:lineRule="auto"/>
              <w:rPr>
                <w:rFonts w:ascii="Arial"/>
                <w:sz w:val="21"/>
              </w:rPr>
            </w:pPr>
          </w:p>
          <w:p w14:paraId="04E488C3">
            <w:pPr>
              <w:spacing w:line="246" w:lineRule="auto"/>
              <w:rPr>
                <w:rFonts w:ascii="Arial"/>
                <w:sz w:val="21"/>
              </w:rPr>
            </w:pPr>
          </w:p>
          <w:p w14:paraId="4FE7146D">
            <w:pPr>
              <w:spacing w:line="246" w:lineRule="auto"/>
              <w:rPr>
                <w:rFonts w:ascii="Arial"/>
                <w:sz w:val="21"/>
              </w:rPr>
            </w:pPr>
          </w:p>
          <w:p w14:paraId="08397297">
            <w:pPr>
              <w:spacing w:line="247" w:lineRule="auto"/>
              <w:rPr>
                <w:rFonts w:ascii="Arial"/>
                <w:sz w:val="21"/>
              </w:rPr>
            </w:pPr>
          </w:p>
          <w:p w14:paraId="1586E02D">
            <w:pPr>
              <w:spacing w:line="247" w:lineRule="auto"/>
              <w:rPr>
                <w:rFonts w:ascii="Arial"/>
                <w:sz w:val="21"/>
              </w:rPr>
            </w:pPr>
          </w:p>
          <w:p w14:paraId="293BEAF4">
            <w:pPr>
              <w:spacing w:line="247" w:lineRule="auto"/>
              <w:rPr>
                <w:rFonts w:ascii="Arial"/>
                <w:sz w:val="21"/>
              </w:rPr>
            </w:pPr>
          </w:p>
          <w:p w14:paraId="3744D67F">
            <w:pPr>
              <w:spacing w:line="247" w:lineRule="auto"/>
              <w:rPr>
                <w:rFonts w:ascii="Arial"/>
                <w:sz w:val="21"/>
              </w:rPr>
            </w:pPr>
          </w:p>
          <w:p w14:paraId="1B6A8591">
            <w:pPr>
              <w:spacing w:line="247" w:lineRule="auto"/>
              <w:rPr>
                <w:rFonts w:ascii="Arial"/>
                <w:sz w:val="21"/>
              </w:rPr>
            </w:pPr>
          </w:p>
          <w:p w14:paraId="5E652A2F">
            <w:pPr>
              <w:spacing w:line="247" w:lineRule="auto"/>
              <w:rPr>
                <w:rFonts w:ascii="Arial"/>
                <w:sz w:val="21"/>
              </w:rPr>
            </w:pPr>
          </w:p>
          <w:p w14:paraId="0D6F3551">
            <w:pPr>
              <w:spacing w:line="247" w:lineRule="auto"/>
              <w:rPr>
                <w:rFonts w:ascii="Arial"/>
                <w:sz w:val="21"/>
              </w:rPr>
            </w:pPr>
          </w:p>
          <w:p w14:paraId="1EF71A3E">
            <w:pPr>
              <w:spacing w:line="247" w:lineRule="auto"/>
              <w:rPr>
                <w:rFonts w:ascii="Arial"/>
                <w:sz w:val="21"/>
              </w:rPr>
            </w:pPr>
          </w:p>
          <w:p w14:paraId="2EE39703">
            <w:pPr>
              <w:spacing w:line="247" w:lineRule="auto"/>
              <w:rPr>
                <w:rFonts w:ascii="Arial"/>
                <w:sz w:val="21"/>
              </w:rPr>
            </w:pPr>
          </w:p>
          <w:p w14:paraId="7DA18F8A">
            <w:pPr>
              <w:spacing w:line="247" w:lineRule="auto"/>
              <w:rPr>
                <w:rFonts w:ascii="Arial"/>
                <w:sz w:val="21"/>
              </w:rPr>
            </w:pPr>
          </w:p>
          <w:p w14:paraId="56EDAD26">
            <w:pPr>
              <w:spacing w:line="247" w:lineRule="auto"/>
              <w:rPr>
                <w:rFonts w:ascii="Arial"/>
                <w:sz w:val="21"/>
              </w:rPr>
            </w:pPr>
          </w:p>
          <w:p w14:paraId="4DE9100D">
            <w:pPr>
              <w:spacing w:line="247" w:lineRule="auto"/>
              <w:rPr>
                <w:rFonts w:ascii="Arial"/>
                <w:sz w:val="21"/>
              </w:rPr>
            </w:pPr>
          </w:p>
          <w:p w14:paraId="7C736294">
            <w:pPr>
              <w:spacing w:line="247" w:lineRule="auto"/>
              <w:rPr>
                <w:rFonts w:ascii="Arial"/>
                <w:sz w:val="21"/>
              </w:rPr>
            </w:pPr>
          </w:p>
          <w:p w14:paraId="2D16C9B8">
            <w:pPr>
              <w:spacing w:line="247" w:lineRule="auto"/>
              <w:rPr>
                <w:rFonts w:ascii="Arial"/>
                <w:sz w:val="21"/>
              </w:rPr>
            </w:pPr>
          </w:p>
          <w:p w14:paraId="3F40D0FD">
            <w:pPr>
              <w:spacing w:line="247" w:lineRule="auto"/>
              <w:rPr>
                <w:rFonts w:ascii="Arial"/>
                <w:sz w:val="21"/>
              </w:rPr>
            </w:pPr>
          </w:p>
          <w:p w14:paraId="7E44206D">
            <w:pPr>
              <w:pStyle w:val="6"/>
              <w:spacing w:before="78"/>
              <w:ind w:left="190"/>
            </w:pPr>
            <w:r>
              <w:rPr>
                <w:spacing w:val="-13"/>
              </w:rPr>
              <w:t>13</w:t>
            </w:r>
          </w:p>
        </w:tc>
        <w:tc>
          <w:tcPr>
            <w:tcW w:w="1038" w:type="dxa"/>
            <w:vAlign w:val="top"/>
          </w:tcPr>
          <w:p w14:paraId="7A88D366">
            <w:pPr>
              <w:spacing w:line="246" w:lineRule="auto"/>
              <w:rPr>
                <w:rFonts w:ascii="Arial"/>
                <w:sz w:val="21"/>
              </w:rPr>
            </w:pPr>
          </w:p>
          <w:p w14:paraId="66133491">
            <w:pPr>
              <w:spacing w:line="246" w:lineRule="auto"/>
              <w:rPr>
                <w:rFonts w:ascii="Arial"/>
                <w:sz w:val="21"/>
              </w:rPr>
            </w:pPr>
          </w:p>
          <w:p w14:paraId="394D0C25">
            <w:pPr>
              <w:spacing w:line="246" w:lineRule="auto"/>
              <w:rPr>
                <w:rFonts w:ascii="Arial"/>
                <w:sz w:val="21"/>
              </w:rPr>
            </w:pPr>
          </w:p>
          <w:p w14:paraId="6CC05D6F">
            <w:pPr>
              <w:spacing w:line="246" w:lineRule="auto"/>
              <w:rPr>
                <w:rFonts w:ascii="Arial"/>
                <w:sz w:val="21"/>
              </w:rPr>
            </w:pPr>
          </w:p>
          <w:p w14:paraId="5BC7464F">
            <w:pPr>
              <w:spacing w:line="246" w:lineRule="auto"/>
              <w:rPr>
                <w:rFonts w:ascii="Arial"/>
                <w:sz w:val="21"/>
              </w:rPr>
            </w:pPr>
          </w:p>
          <w:p w14:paraId="20B97EEE">
            <w:pPr>
              <w:spacing w:line="247" w:lineRule="auto"/>
              <w:rPr>
                <w:rFonts w:ascii="Arial"/>
                <w:sz w:val="21"/>
              </w:rPr>
            </w:pPr>
          </w:p>
          <w:p w14:paraId="062A198A">
            <w:pPr>
              <w:spacing w:line="247" w:lineRule="auto"/>
              <w:rPr>
                <w:rFonts w:ascii="Arial"/>
                <w:sz w:val="21"/>
              </w:rPr>
            </w:pPr>
          </w:p>
          <w:p w14:paraId="6D464D41">
            <w:pPr>
              <w:spacing w:line="247" w:lineRule="auto"/>
              <w:rPr>
                <w:rFonts w:ascii="Arial"/>
                <w:sz w:val="21"/>
              </w:rPr>
            </w:pPr>
          </w:p>
          <w:p w14:paraId="26305F8C">
            <w:pPr>
              <w:spacing w:line="247" w:lineRule="auto"/>
              <w:rPr>
                <w:rFonts w:ascii="Arial"/>
                <w:sz w:val="21"/>
              </w:rPr>
            </w:pPr>
          </w:p>
          <w:p w14:paraId="374CCEE5">
            <w:pPr>
              <w:spacing w:line="247" w:lineRule="auto"/>
              <w:rPr>
                <w:rFonts w:ascii="Arial"/>
                <w:sz w:val="21"/>
              </w:rPr>
            </w:pPr>
          </w:p>
          <w:p w14:paraId="3B627AC7">
            <w:pPr>
              <w:spacing w:line="247" w:lineRule="auto"/>
              <w:rPr>
                <w:rFonts w:ascii="Arial"/>
                <w:sz w:val="21"/>
              </w:rPr>
            </w:pPr>
          </w:p>
          <w:p w14:paraId="6D47C82D">
            <w:pPr>
              <w:spacing w:line="247" w:lineRule="auto"/>
              <w:rPr>
                <w:rFonts w:ascii="Arial"/>
                <w:sz w:val="21"/>
              </w:rPr>
            </w:pPr>
          </w:p>
          <w:p w14:paraId="05945F36">
            <w:pPr>
              <w:spacing w:line="247" w:lineRule="auto"/>
              <w:rPr>
                <w:rFonts w:ascii="Arial"/>
                <w:sz w:val="21"/>
              </w:rPr>
            </w:pPr>
          </w:p>
          <w:p w14:paraId="4F70357B">
            <w:pPr>
              <w:spacing w:line="247" w:lineRule="auto"/>
              <w:rPr>
                <w:rFonts w:ascii="Arial"/>
                <w:sz w:val="21"/>
              </w:rPr>
            </w:pPr>
          </w:p>
          <w:p w14:paraId="14B3BC61">
            <w:pPr>
              <w:spacing w:line="247" w:lineRule="auto"/>
              <w:rPr>
                <w:rFonts w:ascii="Arial"/>
                <w:sz w:val="21"/>
              </w:rPr>
            </w:pPr>
          </w:p>
          <w:p w14:paraId="04A5C497">
            <w:pPr>
              <w:spacing w:line="247" w:lineRule="auto"/>
              <w:rPr>
                <w:rFonts w:ascii="Arial"/>
                <w:sz w:val="21"/>
              </w:rPr>
            </w:pPr>
          </w:p>
          <w:p w14:paraId="4374A85F">
            <w:pPr>
              <w:spacing w:line="247" w:lineRule="auto"/>
              <w:rPr>
                <w:rFonts w:ascii="Arial"/>
                <w:sz w:val="21"/>
              </w:rPr>
            </w:pPr>
          </w:p>
          <w:p w14:paraId="4941D8A8">
            <w:pPr>
              <w:spacing w:line="247" w:lineRule="auto"/>
              <w:rPr>
                <w:rFonts w:ascii="Arial"/>
                <w:sz w:val="21"/>
              </w:rPr>
            </w:pPr>
          </w:p>
          <w:p w14:paraId="7CD90A66">
            <w:pPr>
              <w:spacing w:line="247" w:lineRule="auto"/>
              <w:rPr>
                <w:rFonts w:ascii="Arial"/>
                <w:sz w:val="21"/>
              </w:rPr>
            </w:pPr>
          </w:p>
          <w:p w14:paraId="76E17895">
            <w:pPr>
              <w:pStyle w:val="6"/>
              <w:spacing w:before="78" w:line="221" w:lineRule="auto"/>
              <w:ind w:left="175"/>
            </w:pPr>
            <w:r>
              <w:rPr>
                <w:spacing w:val="-1"/>
              </w:rPr>
              <w:t>扣分项</w:t>
            </w:r>
          </w:p>
        </w:tc>
        <w:tc>
          <w:tcPr>
            <w:tcW w:w="4332" w:type="dxa"/>
            <w:vAlign w:val="top"/>
          </w:tcPr>
          <w:p w14:paraId="7BEDEE36">
            <w:pPr>
              <w:pStyle w:val="6"/>
              <w:spacing w:before="112" w:line="241" w:lineRule="auto"/>
              <w:ind w:left="172" w:right="4" w:firstLine="1"/>
              <w:jc w:val="both"/>
            </w:pPr>
            <w:r>
              <w:rPr>
                <w:spacing w:val="3"/>
              </w:rPr>
              <w:t>巩固拓展脱贫攻坚成果相关工作，受到</w:t>
            </w:r>
            <w:r>
              <w:rPr>
                <w:spacing w:val="5"/>
              </w:rPr>
              <w:t>党中央、国务院通报批评的，每项扣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4"/>
              </w:rPr>
              <w:t>分。受到中央和国家机关有关部委通报</w:t>
            </w:r>
            <w:r>
              <w:rPr>
                <w:spacing w:val="1"/>
              </w:rPr>
              <w:t>批评的，每项扣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0.8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分。受到省委、省政府通报批评的，每项扣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0.8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分。受到</w:t>
            </w:r>
            <w:r>
              <w:rPr>
                <w:spacing w:val="4"/>
              </w:rPr>
              <w:t>省委有关部门、省直有关单位通报批评</w:t>
            </w:r>
            <w:r>
              <w:rPr>
                <w:spacing w:val="-1"/>
              </w:rPr>
              <w:t>的，每项扣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0.5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分。</w:t>
            </w:r>
          </w:p>
          <w:p w14:paraId="53BB7029">
            <w:pPr>
              <w:pStyle w:val="6"/>
              <w:spacing w:before="71" w:line="241" w:lineRule="auto"/>
              <w:ind w:left="173"/>
              <w:jc w:val="both"/>
            </w:pPr>
            <w:r>
              <w:rPr>
                <w:spacing w:val="14"/>
              </w:rPr>
              <w:t>集中整治群众身边不正之风和腐败问</w:t>
            </w:r>
            <w:r>
              <w:rPr>
                <w:spacing w:val="6"/>
              </w:rPr>
              <w:t>题 工作涉巩固拓展脱贫攻坚成果方面</w:t>
            </w:r>
            <w:r>
              <w:rPr>
                <w:spacing w:val="-3"/>
              </w:rPr>
              <w:t>推进 不力、问题突出群众反映强烈的，</w:t>
            </w:r>
            <w:r>
              <w:t>每项</w:t>
            </w:r>
            <w:r>
              <w:rPr>
                <w:spacing w:val="48"/>
              </w:rPr>
              <w:t xml:space="preserve"> </w:t>
            </w:r>
            <w:r>
              <w:t>扣</w:t>
            </w:r>
            <w:r>
              <w:rPr>
                <w:spacing w:val="-20"/>
              </w:rPr>
              <w:t xml:space="preserve"> </w:t>
            </w:r>
            <w:r>
              <w:t>1</w:t>
            </w:r>
            <w:r>
              <w:rPr>
                <w:spacing w:val="-40"/>
              </w:rPr>
              <w:t xml:space="preserve"> </w:t>
            </w:r>
            <w:r>
              <w:t>分。被主流媒体曝光造成重</w:t>
            </w:r>
            <w:r>
              <w:rPr>
                <w:spacing w:val="3"/>
              </w:rPr>
              <w:t>大不良 影响的，每项扣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0.8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分。考核</w:t>
            </w:r>
            <w:r>
              <w:rPr>
                <w:spacing w:val="-6"/>
              </w:rPr>
              <w:t>中发现重 大突出问题的，每项扣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分。</w:t>
            </w:r>
          </w:p>
          <w:p w14:paraId="02FC6CF9">
            <w:pPr>
              <w:pStyle w:val="6"/>
              <w:spacing w:before="72" w:line="241" w:lineRule="auto"/>
              <w:ind w:left="173" w:right="6"/>
              <w:jc w:val="both"/>
            </w:pPr>
            <w:r>
              <w:rPr>
                <w:spacing w:val="3"/>
              </w:rPr>
              <w:t>考核中发现存在形式主义官僚主义、加重基层负担、数据弄虚作假、严重失真</w:t>
            </w:r>
            <w:r>
              <w:rPr>
                <w:spacing w:val="1"/>
              </w:rPr>
              <w:t>失实等突出问题，每项扣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0.5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分。</w:t>
            </w:r>
          </w:p>
          <w:p w14:paraId="7692A1AA">
            <w:pPr>
              <w:pStyle w:val="6"/>
              <w:spacing w:before="73" w:line="232" w:lineRule="auto"/>
              <w:ind w:left="173" w:right="6" w:firstLine="23"/>
              <w:jc w:val="both"/>
            </w:pPr>
            <w:r>
              <w:rPr>
                <w:spacing w:val="17"/>
              </w:rPr>
              <w:t>同一事项按就高原则计算，不重复扣</w:t>
            </w:r>
            <w:r>
              <w:rPr>
                <w:spacing w:val="3"/>
              </w:rPr>
              <w:t>分。发生规模性返贫及上述相关情况问题严重的，另行酌情扣分，降档处理，</w:t>
            </w:r>
            <w:r>
              <w:rPr>
                <w:spacing w:val="1"/>
              </w:rPr>
              <w:t>约谈提醒。</w:t>
            </w:r>
          </w:p>
        </w:tc>
        <w:tc>
          <w:tcPr>
            <w:tcW w:w="679" w:type="dxa"/>
            <w:vAlign w:val="top"/>
          </w:tcPr>
          <w:p w14:paraId="7A259918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0C3EAB95">
            <w:pPr>
              <w:spacing w:line="244" w:lineRule="auto"/>
              <w:rPr>
                <w:rFonts w:ascii="Arial"/>
                <w:sz w:val="21"/>
              </w:rPr>
            </w:pPr>
          </w:p>
          <w:p w14:paraId="4EE73801">
            <w:pPr>
              <w:spacing w:line="244" w:lineRule="auto"/>
              <w:rPr>
                <w:rFonts w:ascii="Arial"/>
                <w:sz w:val="21"/>
              </w:rPr>
            </w:pPr>
          </w:p>
          <w:p w14:paraId="2C58AE77">
            <w:pPr>
              <w:spacing w:line="244" w:lineRule="auto"/>
              <w:rPr>
                <w:rFonts w:ascii="Arial"/>
                <w:sz w:val="21"/>
              </w:rPr>
            </w:pPr>
          </w:p>
          <w:p w14:paraId="07D48484">
            <w:pPr>
              <w:spacing w:line="244" w:lineRule="auto"/>
              <w:rPr>
                <w:rFonts w:ascii="Arial"/>
                <w:sz w:val="21"/>
              </w:rPr>
            </w:pPr>
          </w:p>
          <w:p w14:paraId="7C571A76">
            <w:pPr>
              <w:spacing w:line="244" w:lineRule="auto"/>
              <w:rPr>
                <w:rFonts w:ascii="Arial"/>
                <w:sz w:val="21"/>
              </w:rPr>
            </w:pPr>
          </w:p>
          <w:p w14:paraId="3030E6AA">
            <w:pPr>
              <w:spacing w:line="244" w:lineRule="auto"/>
              <w:rPr>
                <w:rFonts w:ascii="Arial"/>
                <w:sz w:val="21"/>
              </w:rPr>
            </w:pPr>
          </w:p>
          <w:p w14:paraId="59006D76">
            <w:pPr>
              <w:spacing w:line="244" w:lineRule="auto"/>
              <w:rPr>
                <w:rFonts w:ascii="Arial"/>
                <w:sz w:val="21"/>
              </w:rPr>
            </w:pPr>
          </w:p>
          <w:p w14:paraId="15C5447C">
            <w:pPr>
              <w:spacing w:line="245" w:lineRule="auto"/>
              <w:rPr>
                <w:rFonts w:ascii="Arial"/>
                <w:sz w:val="21"/>
              </w:rPr>
            </w:pPr>
          </w:p>
          <w:p w14:paraId="49264CDE">
            <w:pPr>
              <w:spacing w:line="245" w:lineRule="auto"/>
              <w:rPr>
                <w:rFonts w:ascii="Arial"/>
                <w:sz w:val="21"/>
              </w:rPr>
            </w:pPr>
          </w:p>
          <w:p w14:paraId="23CDE0C5">
            <w:pPr>
              <w:spacing w:line="245" w:lineRule="auto"/>
              <w:rPr>
                <w:rFonts w:ascii="Arial"/>
                <w:sz w:val="21"/>
              </w:rPr>
            </w:pPr>
          </w:p>
          <w:p w14:paraId="20112A27">
            <w:pPr>
              <w:spacing w:line="245" w:lineRule="auto"/>
              <w:rPr>
                <w:rFonts w:ascii="Arial"/>
                <w:sz w:val="21"/>
              </w:rPr>
            </w:pPr>
          </w:p>
          <w:p w14:paraId="3E57C862">
            <w:pPr>
              <w:spacing w:line="245" w:lineRule="auto"/>
              <w:rPr>
                <w:rFonts w:ascii="Arial"/>
                <w:sz w:val="21"/>
              </w:rPr>
            </w:pPr>
          </w:p>
          <w:p w14:paraId="2D0C81FE">
            <w:pPr>
              <w:spacing w:line="245" w:lineRule="auto"/>
              <w:rPr>
                <w:rFonts w:ascii="Arial"/>
                <w:sz w:val="21"/>
              </w:rPr>
            </w:pPr>
          </w:p>
          <w:p w14:paraId="7E5169E0">
            <w:pPr>
              <w:spacing w:line="245" w:lineRule="auto"/>
              <w:rPr>
                <w:rFonts w:ascii="Arial"/>
                <w:sz w:val="21"/>
              </w:rPr>
            </w:pPr>
          </w:p>
          <w:p w14:paraId="769DCB87">
            <w:pPr>
              <w:spacing w:line="245" w:lineRule="auto"/>
              <w:rPr>
                <w:rFonts w:ascii="Arial"/>
                <w:sz w:val="21"/>
              </w:rPr>
            </w:pPr>
          </w:p>
          <w:p w14:paraId="0FE87855">
            <w:pPr>
              <w:spacing w:line="245" w:lineRule="auto"/>
              <w:rPr>
                <w:rFonts w:ascii="Arial"/>
                <w:sz w:val="21"/>
              </w:rPr>
            </w:pPr>
          </w:p>
          <w:p w14:paraId="3CF49F8D">
            <w:pPr>
              <w:pStyle w:val="6"/>
              <w:spacing w:before="78" w:line="220" w:lineRule="auto"/>
              <w:ind w:left="181"/>
            </w:pPr>
            <w:r>
              <w:t>实地考核</w:t>
            </w:r>
          </w:p>
          <w:p w14:paraId="14166850">
            <w:pPr>
              <w:pStyle w:val="6"/>
              <w:spacing w:before="105" w:line="220" w:lineRule="auto"/>
              <w:jc w:val="right"/>
            </w:pPr>
            <w:r>
              <w:rPr>
                <w:spacing w:val="-10"/>
              </w:rPr>
              <w:t>省委有关部门、</w:t>
            </w:r>
          </w:p>
          <w:p w14:paraId="6FBAF4DE">
            <w:pPr>
              <w:pStyle w:val="6"/>
              <w:spacing w:before="25" w:line="220" w:lineRule="auto"/>
              <w:ind w:left="179"/>
            </w:pPr>
            <w:r>
              <w:rPr>
                <w:spacing w:val="2"/>
              </w:rPr>
              <w:t>省直有关单位</w:t>
            </w:r>
          </w:p>
        </w:tc>
      </w:tr>
    </w:tbl>
    <w:p w14:paraId="79609281">
      <w:pPr>
        <w:spacing w:line="243" w:lineRule="auto"/>
        <w:rPr>
          <w:rFonts w:ascii="Arial"/>
          <w:sz w:val="21"/>
        </w:rPr>
      </w:pPr>
    </w:p>
    <w:p w14:paraId="58E63AEA">
      <w:pPr>
        <w:spacing w:line="243" w:lineRule="auto"/>
        <w:rPr>
          <w:rFonts w:ascii="Arial"/>
          <w:sz w:val="21"/>
        </w:rPr>
      </w:pPr>
    </w:p>
    <w:p w14:paraId="2D3BD72E">
      <w:pPr>
        <w:spacing w:line="243" w:lineRule="auto"/>
        <w:rPr>
          <w:rFonts w:ascii="Arial"/>
          <w:sz w:val="21"/>
        </w:rPr>
      </w:pPr>
    </w:p>
    <w:p w14:paraId="3A76EBF2">
      <w:pPr>
        <w:spacing w:line="243" w:lineRule="auto"/>
        <w:rPr>
          <w:rFonts w:ascii="Arial"/>
          <w:sz w:val="21"/>
        </w:rPr>
      </w:pPr>
    </w:p>
    <w:p w14:paraId="57AFECA3">
      <w:pPr>
        <w:spacing w:line="243" w:lineRule="auto"/>
        <w:rPr>
          <w:rFonts w:ascii="Arial"/>
          <w:sz w:val="21"/>
        </w:rPr>
      </w:pPr>
    </w:p>
    <w:p w14:paraId="033F9B93">
      <w:pPr>
        <w:spacing w:line="243" w:lineRule="auto"/>
        <w:rPr>
          <w:rFonts w:ascii="Arial"/>
          <w:sz w:val="21"/>
        </w:rPr>
      </w:pPr>
    </w:p>
    <w:p w14:paraId="218DF24E">
      <w:pPr>
        <w:spacing w:line="244" w:lineRule="auto"/>
        <w:rPr>
          <w:rFonts w:ascii="Arial"/>
          <w:sz w:val="21"/>
        </w:rPr>
      </w:pPr>
    </w:p>
    <w:p w14:paraId="4D1F7688">
      <w:pPr>
        <w:spacing w:before="55" w:line="229" w:lineRule="exact"/>
        <w:ind w:left="32"/>
        <w:rPr>
          <w:rFonts w:ascii="Calibri" w:hAnsi="Calibri" w:eastAsia="Calibri" w:cs="Calibri"/>
          <w:sz w:val="18"/>
          <w:szCs w:val="18"/>
        </w:rPr>
      </w:pPr>
      <w:r>
        <w:pict>
          <v:shape id="_x0000_s1028" o:spid="_x0000_s1028" o:spt="202" type="#_x0000_t202" style="position:absolute;left:0pt;margin-left:190.95pt;margin-top:3.45pt;height:21.55pt;width:38.6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CC3C23">
                  <w:pPr>
                    <w:spacing w:before="20"/>
                    <w:ind w:left="20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30"/>
                      <w:szCs w:val="30"/>
                    </w:rPr>
                    <w:t>—7—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-7"/>
          <w:position w:val="1"/>
          <w:sz w:val="18"/>
          <w:szCs w:val="18"/>
        </w:rPr>
        <w:t>—</w:t>
      </w:r>
      <w:r>
        <w:rPr>
          <w:rFonts w:ascii="Calibri" w:hAnsi="Calibri" w:eastAsia="Calibri" w:cs="Calibri"/>
          <w:spacing w:val="7"/>
          <w:position w:val="1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7"/>
          <w:position w:val="1"/>
          <w:sz w:val="18"/>
          <w:szCs w:val="18"/>
        </w:rPr>
        <w:t>8</w:t>
      </w:r>
      <w:r>
        <w:rPr>
          <w:rFonts w:ascii="Calibri" w:hAnsi="Calibri" w:eastAsia="Calibri" w:cs="Calibri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Calibri" w:hAnsi="Calibri" w:eastAsia="Calibri" w:cs="Calibri"/>
          <w:spacing w:val="-7"/>
          <w:position w:val="1"/>
          <w:sz w:val="18"/>
          <w:szCs w:val="18"/>
        </w:rPr>
        <w:t>—</w:t>
      </w:r>
    </w:p>
    <w:sectPr>
      <w:footerReference r:id="rId12" w:type="default"/>
      <w:pgSz w:w="11906" w:h="16839"/>
      <w:pgMar w:top="1431" w:right="1037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096F8">
    <w:pPr>
      <w:spacing w:line="241" w:lineRule="auto"/>
      <w:ind w:right="3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sz w:val="31"/>
        <w:szCs w:val="31"/>
      </w:rPr>
      <w:t>—</w:t>
    </w:r>
    <w:r>
      <w:rPr>
        <w:rFonts w:ascii="宋体" w:hAnsi="宋体" w:eastAsia="宋体" w:cs="宋体"/>
        <w:spacing w:val="42"/>
        <w:sz w:val="31"/>
        <w:szCs w:val="31"/>
      </w:rPr>
      <w:t xml:space="preserve"> </w:t>
    </w:r>
    <w:r>
      <w:rPr>
        <w:rFonts w:ascii="宋体" w:hAnsi="宋体" w:eastAsia="宋体" w:cs="宋体"/>
        <w:spacing w:val="-11"/>
        <w:sz w:val="31"/>
        <w:szCs w:val="31"/>
      </w:rPr>
      <w:t>1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11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7F1A">
    <w:pPr>
      <w:spacing w:line="241" w:lineRule="auto"/>
      <w:ind w:left="7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—</w:t>
    </w:r>
    <w:r>
      <w:rPr>
        <w:rFonts w:ascii="宋体" w:hAnsi="宋体" w:eastAsia="宋体" w:cs="宋体"/>
        <w:spacing w:val="23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2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8F39">
    <w:pPr>
      <w:spacing w:before="1" w:line="239" w:lineRule="auto"/>
      <w:ind w:right="3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—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3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42C3">
    <w:pPr>
      <w:spacing w:line="241" w:lineRule="auto"/>
      <w:ind w:left="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3"/>
        <w:sz w:val="31"/>
        <w:szCs w:val="31"/>
      </w:rPr>
      <w:t>4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3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EE124">
    <w:pPr>
      <w:spacing w:before="1" w:line="239" w:lineRule="auto"/>
      <w:ind w:right="3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—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5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86025">
    <w:pPr>
      <w:spacing w:before="1" w:line="239" w:lineRule="auto"/>
      <w:ind w:left="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6</w:t>
    </w:r>
    <w:r>
      <w:rPr>
        <w:rFonts w:ascii="宋体" w:hAnsi="宋体" w:eastAsia="宋体" w:cs="宋体"/>
        <w:spacing w:val="15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14C4">
    <w:pPr>
      <w:spacing w:line="413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宋体" w:hAnsi="宋体" w:eastAsia="宋体" w:cs="宋体"/>
        <w:spacing w:val="-7"/>
        <w:position w:val="1"/>
        <w:sz w:val="30"/>
        <w:szCs w:val="30"/>
      </w:rPr>
      <w:t xml:space="preserve">—7—                            </w:t>
    </w:r>
    <w:r>
      <w:rPr>
        <w:rFonts w:ascii="Calibri" w:hAnsi="Calibri" w:eastAsia="Calibri" w:cs="Calibri"/>
        <w:spacing w:val="-7"/>
        <w:position w:val="12"/>
        <w:sz w:val="18"/>
        <w:szCs w:val="18"/>
      </w:rPr>
      <w:t>—</w:t>
    </w:r>
    <w:r>
      <w:rPr>
        <w:rFonts w:ascii="Calibri" w:hAnsi="Calibri" w:eastAsia="Calibri" w:cs="Calibri"/>
        <w:spacing w:val="26"/>
        <w:position w:val="1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12"/>
        <w:sz w:val="18"/>
        <w:szCs w:val="18"/>
      </w:rPr>
      <w:t>7</w:t>
    </w:r>
    <w:r>
      <w:rPr>
        <w:rFonts w:ascii="Calibri" w:hAnsi="Calibri" w:eastAsia="Calibri" w:cs="Calibri"/>
        <w:spacing w:val="13"/>
        <w:w w:val="101"/>
        <w:position w:val="1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12"/>
        <w:sz w:val="18"/>
        <w:szCs w:val="1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0CD7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7A6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3623</Words>
  <Characters>3693</Characters>
  <TotalTime>0</TotalTime>
  <ScaleCrop>false</ScaleCrop>
  <LinksUpToDate>false</LinksUpToDate>
  <CharactersWithSpaces>3801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2025-10-28T15:22:00Z</dcterms:created>
  <dc:creator>Xu.</dc:creator>
  <cp:lastModifiedBy>付宇</cp:lastModifiedBy>
  <dcterms:modified xsi:type="dcterms:W3CDTF">2025-10-29T07:51:31Z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2025-10-29T15:50:36Z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2052-12.1.0.23125</vt:lpwstr>
  </property>
  <property fmtid="{D5CDD505-2E9C-101B-9397-08002B2CF9AE}" pid="6" name="ICV">
    <vt:lpwstr>AEAB854AC7244AB2AC6654CE60326664_12</vt:lpwstr>
  </property>
</Properties>
</file>