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78FC">
      <w:pPr>
        <w:spacing w:line="560" w:lineRule="exact"/>
        <w:jc w:val="center"/>
        <w:rPr>
          <w:rFonts w:hint="eastAsia" w:ascii="宋体" w:hAnsi="宋体" w:eastAsia="方正小标宋简体" w:cs="方正小标宋简体"/>
          <w:spacing w:val="9"/>
          <w:sz w:val="43"/>
          <w:szCs w:val="43"/>
        </w:rPr>
      </w:pPr>
      <w:bookmarkStart w:id="0" w:name="_GoBack"/>
      <w:r>
        <w:rPr>
          <w:rFonts w:ascii="宋体" w:hAnsi="宋体" w:eastAsia="方正小标宋简体" w:cs="方正小标宋简体"/>
          <w:spacing w:val="9"/>
          <w:sz w:val="43"/>
          <w:szCs w:val="43"/>
        </w:rPr>
        <w:t>上犹县政府投资类标准厂房转让管理办法</w:t>
      </w:r>
    </w:p>
    <w:bookmarkEnd w:id="0"/>
    <w:p w14:paraId="70668B67">
      <w:pPr>
        <w:spacing w:line="560" w:lineRule="exact"/>
        <w:jc w:val="center"/>
        <w:rPr>
          <w:rFonts w:hint="eastAsia" w:ascii="宋体" w:hAnsi="宋体" w:eastAsia="楷体_GB2312" w:cs="楷体_GB2312"/>
          <w:spacing w:val="13"/>
          <w:sz w:val="32"/>
          <w:szCs w:val="32"/>
        </w:rPr>
      </w:pPr>
      <w:r>
        <w:rPr>
          <w:rFonts w:hint="eastAsia" w:ascii="宋体" w:hAnsi="宋体" w:eastAsia="楷体_GB2312" w:cs="楷体_GB2312"/>
          <w:spacing w:val="13"/>
          <w:sz w:val="32"/>
          <w:szCs w:val="32"/>
        </w:rPr>
        <w:t xml:space="preserve">2024年10月31日  </w:t>
      </w:r>
      <w:r>
        <w:rPr>
          <w:rStyle w:val="10"/>
          <w:rFonts w:hint="eastAsia" w:ascii="宋体" w:hAnsi="宋体" w:eastAsia="楷体_GB2312" w:cs="楷体_GB2312"/>
          <w:b w:val="0"/>
          <w:spacing w:val="13"/>
          <w:sz w:val="32"/>
          <w:szCs w:val="32"/>
        </w:rPr>
        <w:t>上府办发〔2024〕31号</w:t>
      </w:r>
      <w:r>
        <w:rPr>
          <w:rFonts w:hint="eastAsia" w:ascii="宋体" w:hAnsi="宋体" w:eastAsia="楷体_GB2312" w:cs="楷体_GB2312"/>
          <w:spacing w:val="13"/>
          <w:sz w:val="32"/>
          <w:szCs w:val="32"/>
        </w:rPr>
        <w:t>印发</w:t>
      </w:r>
    </w:p>
    <w:p w14:paraId="7FE15447">
      <w:pPr>
        <w:spacing w:line="560" w:lineRule="exact"/>
        <w:jc w:val="center"/>
        <w:rPr>
          <w:rFonts w:hint="eastAsia" w:ascii="宋体" w:hAnsi="宋体" w:eastAsia="楷体_GB2312" w:cs="楷体_GB2312"/>
          <w:spacing w:val="13"/>
          <w:sz w:val="32"/>
          <w:szCs w:val="32"/>
        </w:rPr>
      </w:pPr>
      <w:r>
        <w:rPr>
          <w:rFonts w:hint="eastAsia" w:ascii="宋体" w:hAnsi="宋体" w:eastAsia="楷体_GB2312" w:cs="楷体_GB2312"/>
          <w:spacing w:val="13"/>
          <w:sz w:val="32"/>
          <w:szCs w:val="32"/>
        </w:rPr>
        <w:t>2025年11月25日  上府办发〔2025〕34号修订</w:t>
      </w:r>
    </w:p>
    <w:p w14:paraId="30271BE2">
      <w:pPr>
        <w:spacing w:line="500" w:lineRule="exact"/>
        <w:ind w:left="3" w:firstLine="654"/>
        <w:rPr>
          <w:rFonts w:hint="eastAsia" w:ascii="宋体" w:hAnsi="宋体" w:eastAsia="FangSong_GB2312" w:cs="FangSong_GB2312"/>
          <w:spacing w:val="13"/>
          <w:sz w:val="32"/>
          <w:szCs w:val="32"/>
        </w:rPr>
      </w:pPr>
    </w:p>
    <w:p w14:paraId="462E857A">
      <w:pPr>
        <w:spacing w:line="560" w:lineRule="exact"/>
        <w:ind w:firstLine="687" w:firstLineChars="200"/>
        <w:rPr>
          <w:rFonts w:hint="eastAsia" w:ascii="宋体" w:hAnsi="宋体" w:eastAsia="FangSong_GB2312" w:cs="FangSong_GB2312"/>
          <w:sz w:val="32"/>
          <w:szCs w:val="32"/>
        </w:rPr>
      </w:pPr>
      <w:r>
        <w:rPr>
          <w:rFonts w:hint="eastAsia" w:ascii="宋体" w:hAnsi="宋体" w:eastAsia="FangSong_GB2312" w:cs="FangSong_GB2312"/>
          <w:b/>
          <w:bCs/>
          <w:spacing w:val="11"/>
          <w:sz w:val="32"/>
          <w:szCs w:val="32"/>
        </w:rPr>
        <w:t>第一条</w:t>
      </w:r>
      <w:r>
        <w:rPr>
          <w:rFonts w:hint="eastAsia" w:ascii="宋体" w:hAnsi="宋体" w:eastAsia="FangSong_GB2312" w:cs="FangSong_GB2312"/>
          <w:spacing w:val="11"/>
          <w:sz w:val="32"/>
          <w:szCs w:val="32"/>
        </w:rPr>
        <w:t xml:space="preserve">  为规范政府投资建设的工业园区标准厂房转让管</w:t>
      </w:r>
      <w:r>
        <w:rPr>
          <w:rFonts w:hint="eastAsia" w:ascii="宋体" w:hAnsi="宋体" w:eastAsia="FangSong_GB2312" w:cs="FangSong_GB2312"/>
          <w:spacing w:val="13"/>
          <w:sz w:val="32"/>
          <w:szCs w:val="32"/>
        </w:rPr>
        <w:t>理，促进企业集中、产业集群、用地集约，推动</w:t>
      </w:r>
      <w:r>
        <w:rPr>
          <w:rFonts w:hint="eastAsia" w:ascii="宋体" w:hAnsi="宋体" w:eastAsia="FangSong_GB2312" w:cs="FangSong_GB2312"/>
          <w:spacing w:val="12"/>
          <w:sz w:val="32"/>
          <w:szCs w:val="32"/>
        </w:rPr>
        <w:t>工业经济转型</w:t>
      </w:r>
      <w:r>
        <w:rPr>
          <w:rFonts w:hint="eastAsia" w:ascii="宋体" w:hAnsi="宋体" w:eastAsia="FangSong_GB2312" w:cs="FangSong_GB2312"/>
          <w:spacing w:val="13"/>
          <w:sz w:val="32"/>
          <w:szCs w:val="32"/>
        </w:rPr>
        <w:t>升级和土地节约集约利用，加快中小型项目和产</w:t>
      </w:r>
      <w:r>
        <w:rPr>
          <w:rFonts w:hint="eastAsia" w:ascii="宋体" w:hAnsi="宋体" w:eastAsia="FangSong_GB2312" w:cs="FangSong_GB2312"/>
          <w:spacing w:val="12"/>
          <w:sz w:val="32"/>
          <w:szCs w:val="32"/>
        </w:rPr>
        <w:t>业转移项目的</w:t>
      </w:r>
      <w:r>
        <w:rPr>
          <w:rFonts w:hint="eastAsia" w:ascii="宋体" w:hAnsi="宋体" w:eastAsia="FangSong_GB2312" w:cs="FangSong_GB2312"/>
          <w:spacing w:val="13"/>
          <w:sz w:val="32"/>
          <w:szCs w:val="32"/>
        </w:rPr>
        <w:t>有序集聚，发挥标准厂房孵化器作用，实现建设</w:t>
      </w:r>
      <w:r>
        <w:rPr>
          <w:rFonts w:hint="eastAsia" w:ascii="宋体" w:hAnsi="宋体" w:eastAsia="FangSong_GB2312" w:cs="FangSong_GB2312"/>
          <w:spacing w:val="12"/>
          <w:sz w:val="32"/>
          <w:szCs w:val="32"/>
        </w:rPr>
        <w:t>资金回笼良性</w:t>
      </w:r>
      <w:r>
        <w:rPr>
          <w:rFonts w:hint="eastAsia" w:ascii="宋体" w:hAnsi="宋体" w:eastAsia="FangSong_GB2312" w:cs="FangSong_GB2312"/>
          <w:spacing w:val="13"/>
          <w:sz w:val="32"/>
          <w:szCs w:val="32"/>
        </w:rPr>
        <w:t>循环和标准厂房经济效益、社会效益最大化。根</w:t>
      </w:r>
      <w:r>
        <w:rPr>
          <w:rFonts w:hint="eastAsia" w:ascii="宋体" w:hAnsi="宋体" w:eastAsia="FangSong_GB2312" w:cs="FangSong_GB2312"/>
          <w:spacing w:val="12"/>
          <w:sz w:val="32"/>
          <w:szCs w:val="32"/>
        </w:rPr>
        <w:t>据《中华人民</w:t>
      </w:r>
      <w:r>
        <w:rPr>
          <w:rFonts w:hint="eastAsia" w:ascii="宋体" w:hAnsi="宋体" w:eastAsia="FangSong_GB2312" w:cs="FangSong_GB2312"/>
          <w:spacing w:val="11"/>
          <w:sz w:val="32"/>
          <w:szCs w:val="32"/>
        </w:rPr>
        <w:t>共和国企业国有资产法》</w:t>
      </w:r>
      <w:r>
        <w:rPr>
          <w:rFonts w:hint="eastAsia" w:ascii="宋体" w:hAnsi="宋体" w:eastAsia="FangSong_GB2312" w:cs="FangSong_GB2312"/>
          <w:spacing w:val="12"/>
          <w:sz w:val="32"/>
          <w:szCs w:val="32"/>
        </w:rPr>
        <w:t>《</w:t>
      </w:r>
      <w:r>
        <w:rPr>
          <w:rFonts w:hint="eastAsia" w:ascii="宋体" w:hAnsi="宋体" w:eastAsia="FangSong_GB2312" w:cs="FangSong_GB2312"/>
          <w:spacing w:val="11"/>
          <w:sz w:val="32"/>
          <w:szCs w:val="32"/>
        </w:rPr>
        <w:t>中华人民共和国民法典》</w:t>
      </w:r>
      <w:r>
        <w:rPr>
          <w:rFonts w:hint="eastAsia" w:ascii="宋体" w:hAnsi="宋体" w:eastAsia="FangSong_GB2312" w:cs="FangSong_GB2312"/>
          <w:spacing w:val="12"/>
          <w:sz w:val="32"/>
          <w:szCs w:val="32"/>
        </w:rPr>
        <w:t>《</w:t>
      </w:r>
      <w:r>
        <w:rPr>
          <w:rFonts w:hint="eastAsia" w:ascii="宋体" w:hAnsi="宋体" w:eastAsia="FangSong_GB2312" w:cs="FangSong_GB2312"/>
          <w:spacing w:val="11"/>
          <w:sz w:val="32"/>
          <w:szCs w:val="32"/>
        </w:rPr>
        <w:t>不动产</w:t>
      </w:r>
      <w:r>
        <w:rPr>
          <w:rFonts w:hint="eastAsia" w:ascii="宋体" w:hAnsi="宋体" w:eastAsia="FangSong_GB2312" w:cs="FangSong_GB2312"/>
          <w:spacing w:val="13"/>
          <w:sz w:val="32"/>
          <w:szCs w:val="32"/>
        </w:rPr>
        <w:t>登记暂行条例》等相关法律法规，结合我县发展</w:t>
      </w:r>
      <w:r>
        <w:rPr>
          <w:rFonts w:hint="eastAsia" w:ascii="宋体" w:hAnsi="宋体" w:eastAsia="FangSong_GB2312" w:cs="FangSong_GB2312"/>
          <w:spacing w:val="12"/>
          <w:sz w:val="32"/>
          <w:szCs w:val="32"/>
        </w:rPr>
        <w:t>实际，特制定</w:t>
      </w:r>
      <w:r>
        <w:rPr>
          <w:rFonts w:hint="eastAsia" w:ascii="宋体" w:hAnsi="宋体" w:eastAsia="FangSong_GB2312" w:cs="FangSong_GB2312"/>
          <w:spacing w:val="4"/>
          <w:sz w:val="32"/>
          <w:szCs w:val="32"/>
        </w:rPr>
        <w:t>本办法。</w:t>
      </w:r>
    </w:p>
    <w:p w14:paraId="5B4BA7C4">
      <w:pPr>
        <w:spacing w:line="560" w:lineRule="exact"/>
        <w:ind w:firstLine="687" w:firstLineChars="200"/>
        <w:rPr>
          <w:rFonts w:hint="eastAsia" w:ascii="宋体" w:hAnsi="宋体" w:eastAsia="FangSong_GB2312" w:cs="FangSong_GB2312"/>
          <w:sz w:val="32"/>
          <w:szCs w:val="32"/>
        </w:rPr>
      </w:pPr>
      <w:r>
        <w:rPr>
          <w:rFonts w:hint="eastAsia" w:ascii="宋体" w:hAnsi="宋体" w:eastAsia="FangSong_GB2312" w:cs="FangSong_GB2312"/>
          <w:b/>
          <w:bCs/>
          <w:spacing w:val="11"/>
          <w:sz w:val="32"/>
          <w:szCs w:val="32"/>
        </w:rPr>
        <w:t>第二条</w:t>
      </w:r>
      <w:r>
        <w:rPr>
          <w:rFonts w:hint="eastAsia" w:ascii="宋体" w:hAnsi="宋体" w:eastAsia="FangSong_GB2312" w:cs="FangSong_GB2312"/>
          <w:spacing w:val="11"/>
          <w:sz w:val="32"/>
          <w:szCs w:val="32"/>
        </w:rPr>
        <w:t xml:space="preserve">  本办法的适用范围为县政府投资建设标准厂房及收储的工</w:t>
      </w:r>
      <w:r>
        <w:rPr>
          <w:rFonts w:hint="eastAsia" w:ascii="宋体" w:hAnsi="宋体" w:eastAsia="FangSong_GB2312" w:cs="FangSong_GB2312"/>
          <w:spacing w:val="12"/>
          <w:sz w:val="32"/>
          <w:szCs w:val="32"/>
        </w:rPr>
        <w:t>业园区工业厂房项目，包括但不限于厂房、办公楼、宿舍和食</w:t>
      </w:r>
      <w:r>
        <w:rPr>
          <w:rFonts w:hint="eastAsia" w:ascii="宋体" w:hAnsi="宋体" w:eastAsia="FangSong_GB2312" w:cs="FangSong_GB2312"/>
          <w:spacing w:val="8"/>
          <w:sz w:val="32"/>
          <w:szCs w:val="32"/>
        </w:rPr>
        <w:t>堂等。土地性质为国有出让土地，土地用途为工业用地。</w:t>
      </w:r>
    </w:p>
    <w:p w14:paraId="44203BEF">
      <w:pPr>
        <w:spacing w:line="560" w:lineRule="exact"/>
        <w:ind w:firstLine="675" w:firstLineChars="200"/>
        <w:rPr>
          <w:rFonts w:hint="eastAsia" w:ascii="宋体" w:hAnsi="宋体" w:eastAsia="FangSong_GB2312" w:cs="FangSong_GB2312"/>
          <w:spacing w:val="8"/>
          <w:sz w:val="32"/>
          <w:szCs w:val="32"/>
        </w:rPr>
      </w:pPr>
      <w:r>
        <w:rPr>
          <w:rFonts w:hint="eastAsia" w:ascii="宋体" w:hAnsi="宋体" w:eastAsia="FangSong_GB2312" w:cs="FangSong_GB2312"/>
          <w:b/>
          <w:bCs/>
          <w:spacing w:val="8"/>
          <w:sz w:val="32"/>
          <w:szCs w:val="32"/>
        </w:rPr>
        <w:t>第三条</w:t>
      </w:r>
      <w:r>
        <w:rPr>
          <w:rFonts w:hint="eastAsia" w:ascii="宋体" w:hAnsi="宋体" w:eastAsia="FangSong_GB2312" w:cs="FangSong_GB2312"/>
          <w:spacing w:val="8"/>
          <w:sz w:val="32"/>
          <w:szCs w:val="32"/>
        </w:rPr>
        <w:t xml:space="preserve">  本办法适用对象为已租赁标准厂房从事生产经营活动的企业（“先承租后购买”方式入驻企业）或已与上犹县人民政府签订招商引资合同（协议）书且符合上犹工业园区项目准入规定，拟购买标准厂房后即投产入驻的企业（以下简称直接购买入驻企业）。</w:t>
      </w:r>
    </w:p>
    <w:p w14:paraId="1C815CE5">
      <w:pPr>
        <w:pStyle w:val="7"/>
        <w:spacing w:line="560" w:lineRule="exact"/>
        <w:ind w:firstLine="643" w:firstLineChars="200"/>
        <w:jc w:val="both"/>
        <w:rPr>
          <w:rFonts w:hint="eastAsia" w:ascii="宋体" w:hAnsi="宋体" w:eastAsia="FangSong_GB2312" w:cs="FangSong_GB2312"/>
          <w:bCs/>
          <w:spacing w:val="-6"/>
          <w:sz w:val="32"/>
          <w:szCs w:val="32"/>
          <w:lang w:bidi="zh-CN"/>
        </w:rPr>
      </w:pPr>
      <w:r>
        <w:rPr>
          <w:rFonts w:hint="eastAsia" w:ascii="宋体" w:hAnsi="宋体" w:eastAsia="FangSong_GB2312" w:cs="FangSong_GB2312"/>
          <w:b/>
          <w:sz w:val="32"/>
          <w:szCs w:val="32"/>
          <w:lang w:val="zh-CN" w:bidi="zh-CN"/>
        </w:rPr>
        <w:t>第</w:t>
      </w:r>
      <w:r>
        <w:rPr>
          <w:rFonts w:hint="eastAsia" w:ascii="宋体" w:hAnsi="宋体" w:eastAsia="FangSong_GB2312" w:cs="FangSong_GB2312"/>
          <w:b/>
          <w:sz w:val="32"/>
          <w:szCs w:val="32"/>
          <w:lang w:bidi="zh-CN"/>
        </w:rPr>
        <w:t>四</w:t>
      </w:r>
      <w:r>
        <w:rPr>
          <w:rFonts w:hint="eastAsia" w:ascii="宋体" w:hAnsi="宋体" w:eastAsia="FangSong_GB2312" w:cs="FangSong_GB2312"/>
          <w:b/>
          <w:sz w:val="32"/>
          <w:szCs w:val="32"/>
          <w:lang w:val="zh-CN" w:bidi="zh-CN"/>
        </w:rPr>
        <w:t xml:space="preserve">条  </w:t>
      </w:r>
      <w:r>
        <w:rPr>
          <w:rFonts w:hint="eastAsia" w:ascii="宋体" w:hAnsi="宋体" w:eastAsia="FangSong_GB2312" w:cs="FangSong_GB2312"/>
          <w:bCs/>
          <w:sz w:val="32"/>
          <w:szCs w:val="32"/>
          <w:lang w:bidi="zh-CN"/>
        </w:rPr>
        <w:t>满足以下</w:t>
      </w:r>
      <w:r>
        <w:rPr>
          <w:rFonts w:hint="eastAsia" w:ascii="宋体" w:hAnsi="宋体" w:eastAsia="FangSong_GB2312" w:cs="FangSong_GB2312"/>
          <w:bCs/>
          <w:spacing w:val="-6"/>
          <w:sz w:val="32"/>
          <w:szCs w:val="32"/>
          <w:lang w:bidi="zh-CN"/>
        </w:rPr>
        <w:t>转让条件的企业可以申请购买标准厂房：</w:t>
      </w:r>
    </w:p>
    <w:p w14:paraId="555BD35C">
      <w:pPr>
        <w:pStyle w:val="7"/>
        <w:spacing w:line="560" w:lineRule="exact"/>
        <w:ind w:firstLine="680" w:firstLineChars="200"/>
        <w:jc w:val="both"/>
        <w:rPr>
          <w:rFonts w:hint="eastAsia" w:ascii="宋体" w:hAnsi="宋体" w:eastAsia="FangSong_GB2312" w:cs="FangSong_GB2312"/>
          <w:sz w:val="32"/>
          <w:szCs w:val="32"/>
          <w:lang w:val="zh-CN" w:bidi="zh-CN"/>
        </w:rPr>
      </w:pPr>
      <w:r>
        <w:rPr>
          <w:rFonts w:hint="eastAsia" w:ascii="宋体" w:hAnsi="宋体" w:eastAsia="FangSong_GB2312" w:cs="FangSong_GB2312"/>
          <w:spacing w:val="10"/>
          <w:sz w:val="32"/>
          <w:szCs w:val="32"/>
        </w:rPr>
        <w:t>（一）</w:t>
      </w:r>
      <w:r>
        <w:rPr>
          <w:rFonts w:hint="eastAsia" w:ascii="宋体" w:hAnsi="宋体" w:eastAsia="FangSong_GB2312" w:cs="FangSong_GB2312"/>
          <w:sz w:val="32"/>
          <w:szCs w:val="32"/>
          <w:lang w:val="zh-CN" w:bidi="zh-CN"/>
        </w:rPr>
        <w:t>有生产经营的管理能力和管理团队，能按约定时间缴交租金和物业管理费的已租赁标准厂房企业。</w:t>
      </w:r>
    </w:p>
    <w:p w14:paraId="69B59ABE">
      <w:pPr>
        <w:pStyle w:val="7"/>
        <w:spacing w:line="560" w:lineRule="exact"/>
        <w:ind w:firstLine="680" w:firstLineChars="200"/>
        <w:jc w:val="both"/>
        <w:rPr>
          <w:rFonts w:hint="eastAsia" w:ascii="宋体" w:hAnsi="宋体" w:eastAsia="FangSong_GB2312" w:cs="FangSong_GB2312"/>
          <w:sz w:val="32"/>
          <w:szCs w:val="32"/>
          <w:lang w:val="zh-CN" w:bidi="zh-CN"/>
        </w:rPr>
      </w:pPr>
      <w:r>
        <w:rPr>
          <w:rFonts w:hint="eastAsia" w:ascii="宋体" w:hAnsi="宋体" w:eastAsia="FangSong_GB2312" w:cs="FangSong_GB2312"/>
          <w:spacing w:val="10"/>
          <w:sz w:val="32"/>
          <w:szCs w:val="32"/>
        </w:rPr>
        <w:t>（二）</w:t>
      </w:r>
      <w:r>
        <w:rPr>
          <w:rFonts w:hint="eastAsia" w:ascii="宋体" w:hAnsi="宋体" w:eastAsia="FangSong_GB2312" w:cs="FangSong_GB2312"/>
          <w:sz w:val="32"/>
          <w:szCs w:val="32"/>
          <w:lang w:val="zh-CN" w:bidi="zh-CN"/>
        </w:rPr>
        <w:t>实施的项目必须符合国家产业政策和产业发展方向，符合上犹工业园区项目准入规定，符合节能降耗、环境保护、安全生产等要求。</w:t>
      </w:r>
    </w:p>
    <w:p w14:paraId="5AACB2BF">
      <w:pPr>
        <w:pStyle w:val="7"/>
        <w:spacing w:line="560" w:lineRule="exact"/>
        <w:ind w:firstLine="680" w:firstLineChars="200"/>
        <w:jc w:val="both"/>
        <w:rPr>
          <w:rFonts w:hint="eastAsia" w:ascii="宋体" w:hAnsi="宋体" w:eastAsia="FangSong_GB2312" w:cs="FangSong_GB2312"/>
          <w:b/>
          <w:bCs/>
          <w:spacing w:val="7"/>
          <w:sz w:val="32"/>
          <w:szCs w:val="32"/>
        </w:rPr>
      </w:pPr>
      <w:r>
        <w:rPr>
          <w:rFonts w:hint="eastAsia" w:ascii="宋体" w:hAnsi="宋体" w:eastAsia="FangSong_GB2312" w:cs="FangSong_GB2312"/>
          <w:spacing w:val="10"/>
          <w:sz w:val="32"/>
          <w:szCs w:val="32"/>
        </w:rPr>
        <w:t>（三）</w:t>
      </w:r>
      <w:r>
        <w:rPr>
          <w:rFonts w:hint="eastAsia" w:ascii="宋体" w:hAnsi="宋体" w:eastAsia="FangSong_GB2312" w:cs="FangSong_GB2312"/>
          <w:sz w:val="32"/>
          <w:szCs w:val="32"/>
          <w:lang w:val="zh-CN" w:bidi="zh-CN"/>
        </w:rPr>
        <w:t>以“先承租后购买”方式拟入驻企业申请购买标准厂房时，亩均税收须达到项目招商引资或投资合同（协议）中相关要求。以直接购买方式拟入驻企业须符合上犹工业园区项目准入规定。</w:t>
      </w:r>
    </w:p>
    <w:p w14:paraId="2D6A2E6B">
      <w:pPr>
        <w:spacing w:line="560" w:lineRule="exact"/>
        <w:ind w:firstLine="671" w:firstLineChars="200"/>
        <w:outlineLvl w:val="1"/>
        <w:rPr>
          <w:rFonts w:hint="eastAsia" w:ascii="宋体" w:hAnsi="宋体" w:eastAsia="FangSong_GB2312" w:cs="FangSong_GB2312"/>
          <w:sz w:val="32"/>
          <w:szCs w:val="32"/>
        </w:rPr>
      </w:pPr>
      <w:r>
        <w:rPr>
          <w:rFonts w:hint="eastAsia" w:ascii="宋体" w:hAnsi="宋体" w:eastAsia="FangSong_GB2312" w:cs="FangSong_GB2312"/>
          <w:b/>
          <w:bCs/>
          <w:spacing w:val="7"/>
          <w:sz w:val="32"/>
          <w:szCs w:val="32"/>
        </w:rPr>
        <w:t>第五条</w:t>
      </w:r>
      <w:r>
        <w:rPr>
          <w:rFonts w:hint="eastAsia" w:ascii="宋体" w:hAnsi="宋体" w:eastAsia="FangSong_GB2312" w:cs="FangSong_GB2312"/>
          <w:spacing w:val="7"/>
          <w:sz w:val="32"/>
          <w:szCs w:val="32"/>
        </w:rPr>
        <w:t xml:space="preserve">  标准厂房转让必须符合以下要求：</w:t>
      </w:r>
    </w:p>
    <w:p w14:paraId="003CC487">
      <w:pPr>
        <w:spacing w:line="560" w:lineRule="exact"/>
        <w:ind w:firstLine="680" w:firstLineChars="200"/>
        <w:rPr>
          <w:rFonts w:hint="eastAsia" w:ascii="宋体" w:hAnsi="宋体" w:eastAsia="FangSong_GB2312" w:cs="FangSong_GB2312"/>
          <w:sz w:val="32"/>
          <w:szCs w:val="32"/>
        </w:rPr>
      </w:pPr>
      <w:r>
        <w:rPr>
          <w:rFonts w:hint="eastAsia" w:ascii="宋体" w:hAnsi="宋体" w:eastAsia="FangSong_GB2312" w:cs="FangSong_GB2312"/>
          <w:spacing w:val="10"/>
          <w:sz w:val="32"/>
          <w:szCs w:val="32"/>
        </w:rPr>
        <w:t>（一）</w:t>
      </w:r>
      <w:r>
        <w:rPr>
          <w:rFonts w:hint="eastAsia" w:ascii="宋体" w:hAnsi="宋体" w:eastAsia="FangSong_GB2312" w:cs="FangSong_GB2312"/>
          <w:spacing w:val="-73"/>
          <w:sz w:val="32"/>
          <w:szCs w:val="32"/>
        </w:rPr>
        <w:t xml:space="preserve"> </w:t>
      </w:r>
      <w:r>
        <w:rPr>
          <w:rFonts w:hint="eastAsia" w:ascii="宋体" w:hAnsi="宋体" w:eastAsia="FangSong_GB2312" w:cs="FangSong_GB2312"/>
          <w:spacing w:val="10"/>
          <w:sz w:val="32"/>
          <w:szCs w:val="32"/>
        </w:rPr>
        <w:t>申请转让的标准厂房要在符合现行建设、规划、消</w:t>
      </w:r>
      <w:r>
        <w:rPr>
          <w:rFonts w:hint="eastAsia" w:ascii="宋体" w:hAnsi="宋体" w:eastAsia="FangSong_GB2312" w:cs="FangSong_GB2312"/>
          <w:spacing w:val="13"/>
          <w:sz w:val="32"/>
          <w:szCs w:val="32"/>
        </w:rPr>
        <w:t>防等安全技术标准基础上，设置有固定界限、可独立使用、可</w:t>
      </w:r>
      <w:r>
        <w:rPr>
          <w:rFonts w:hint="eastAsia" w:ascii="宋体" w:hAnsi="宋体" w:eastAsia="FangSong_GB2312" w:cs="FangSong_GB2312"/>
          <w:spacing w:val="9"/>
          <w:sz w:val="32"/>
          <w:szCs w:val="32"/>
        </w:rPr>
        <w:t>供分割的最小单元，作为工业标准厂房转让登记单位。</w:t>
      </w:r>
    </w:p>
    <w:p w14:paraId="01F52C60">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（二）对园区内单层标准厂房可以按幢转让；多层标准厂</w:t>
      </w:r>
      <w:r>
        <w:rPr>
          <w:rFonts w:hint="eastAsia" w:ascii="宋体" w:hAnsi="宋体" w:eastAsia="FangSong_GB2312" w:cs="FangSong_GB2312"/>
          <w:spacing w:val="12"/>
          <w:sz w:val="32"/>
          <w:szCs w:val="32"/>
        </w:rPr>
        <w:t>房可以分幢、分层转让。多层标准厂房原则上不得在同一楼层</w:t>
      </w:r>
      <w:r>
        <w:rPr>
          <w:rFonts w:hint="eastAsia" w:ascii="宋体" w:hAnsi="宋体" w:eastAsia="FangSong_GB2312" w:cs="FangSong_GB2312"/>
          <w:spacing w:val="4"/>
          <w:sz w:val="32"/>
          <w:szCs w:val="32"/>
        </w:rPr>
        <w:t>内分割，如要在同一楼层内分割，生产经营业态不得互</w:t>
      </w:r>
      <w:r>
        <w:rPr>
          <w:rFonts w:hint="eastAsia" w:ascii="宋体" w:hAnsi="宋体" w:eastAsia="FangSong_GB2312" w:cs="FangSong_GB2312"/>
          <w:spacing w:val="3"/>
          <w:sz w:val="32"/>
          <w:szCs w:val="32"/>
        </w:rPr>
        <w:t>相干扰，</w:t>
      </w:r>
      <w:r>
        <w:rPr>
          <w:rFonts w:hint="eastAsia" w:ascii="宋体" w:hAnsi="宋体" w:eastAsia="FangSong_GB2312" w:cs="FangSong_GB2312"/>
          <w:spacing w:val="8"/>
          <w:sz w:val="32"/>
          <w:szCs w:val="32"/>
        </w:rPr>
        <w:t>且必须符合现行安全、消防等技术标准。</w:t>
      </w:r>
    </w:p>
    <w:p w14:paraId="7314A752">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三）办公、物业等配套用房，不得改变规划用途分割转让。产业园内的水泵房、消防控制室及必备的生产配套用房，不得进行分割转让。共用的消防、生活、生产设施，分割单位要签订协议书，承担相应管理义务,由运营单位或共同指定园内单位统一管理。</w:t>
      </w:r>
    </w:p>
    <w:p w14:paraId="15D1EFBE">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（四）购买入驻企业不得改变规划设计整体布局，分割登</w:t>
      </w:r>
      <w:r>
        <w:rPr>
          <w:rFonts w:hint="eastAsia" w:ascii="宋体" w:hAnsi="宋体" w:eastAsia="FangSong_GB2312" w:cs="FangSong_GB2312"/>
          <w:spacing w:val="12"/>
          <w:sz w:val="32"/>
          <w:szCs w:val="32"/>
        </w:rPr>
        <w:t>记后不得改变原审批技术标准，分割后厂房布置装修须满足消</w:t>
      </w:r>
      <w:r>
        <w:rPr>
          <w:rFonts w:hint="eastAsia" w:ascii="宋体" w:hAnsi="宋体" w:eastAsia="FangSong_GB2312" w:cs="FangSong_GB2312"/>
          <w:spacing w:val="8"/>
          <w:sz w:val="32"/>
          <w:szCs w:val="32"/>
        </w:rPr>
        <w:t>防和安全规范要求，不得降低安全、防火危险等级。</w:t>
      </w:r>
    </w:p>
    <w:p w14:paraId="3EF7B246">
      <w:pPr>
        <w:spacing w:line="560" w:lineRule="exact"/>
        <w:ind w:firstLine="696" w:firstLineChars="200"/>
        <w:rPr>
          <w:rFonts w:hint="eastAsia" w:ascii="宋体" w:hAnsi="宋体" w:eastAsia="FangSong_GB2312" w:cs="FangSong_GB2312"/>
          <w:sz w:val="32"/>
          <w:szCs w:val="32"/>
        </w:rPr>
      </w:pPr>
      <w:r>
        <w:rPr>
          <w:rFonts w:hint="eastAsia" w:ascii="宋体" w:hAnsi="宋体" w:eastAsia="FangSong_GB2312" w:cs="FangSong_GB2312"/>
          <w:spacing w:val="14"/>
          <w:sz w:val="32"/>
          <w:szCs w:val="32"/>
        </w:rPr>
        <w:t>（五）购买入驻企业不得以任何理由占用堵塞防火间距、</w:t>
      </w:r>
      <w:r>
        <w:rPr>
          <w:rFonts w:hint="eastAsia" w:ascii="宋体" w:hAnsi="宋体" w:eastAsia="FangSong_GB2312" w:cs="FangSong_GB2312"/>
          <w:spacing w:val="4"/>
          <w:sz w:val="32"/>
          <w:szCs w:val="32"/>
        </w:rPr>
        <w:t>消防车道、消防登高面、安全疏散通道等；共用的室外消火栓、</w:t>
      </w:r>
      <w:r>
        <w:rPr>
          <w:rFonts w:hint="eastAsia" w:ascii="宋体" w:hAnsi="宋体" w:eastAsia="FangSong_GB2312" w:cs="FangSong_GB2312"/>
          <w:spacing w:val="13"/>
          <w:sz w:val="32"/>
          <w:szCs w:val="32"/>
        </w:rPr>
        <w:t>消防水池等不得改变原审批技术标准；室内装修</w:t>
      </w:r>
      <w:r>
        <w:rPr>
          <w:rFonts w:hint="eastAsia" w:ascii="宋体" w:hAnsi="宋体" w:eastAsia="FangSong_GB2312" w:cs="FangSong_GB2312"/>
          <w:spacing w:val="12"/>
          <w:sz w:val="32"/>
          <w:szCs w:val="32"/>
        </w:rPr>
        <w:t>应重新向主管</w:t>
      </w:r>
      <w:r>
        <w:rPr>
          <w:rFonts w:hint="eastAsia" w:ascii="宋体" w:hAnsi="宋体" w:eastAsia="FangSong_GB2312" w:cs="FangSong_GB2312"/>
          <w:spacing w:val="8"/>
          <w:sz w:val="32"/>
          <w:szCs w:val="32"/>
        </w:rPr>
        <w:t>部门申报消防审核（设计备案）、验收。</w:t>
      </w:r>
    </w:p>
    <w:p w14:paraId="0142703B">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（六）在满足规划、安全、消防、环保等条件且不改变工业用途的条件下，园区内工业标准厂房土地</w:t>
      </w:r>
      <w:r>
        <w:rPr>
          <w:rFonts w:hint="eastAsia" w:ascii="宋体" w:hAnsi="宋体" w:eastAsia="FangSong_GB2312" w:cs="FangSong_GB2312"/>
          <w:spacing w:val="12"/>
          <w:sz w:val="32"/>
          <w:szCs w:val="32"/>
        </w:rPr>
        <w:t>原则上以共有面积</w:t>
      </w:r>
      <w:r>
        <w:rPr>
          <w:rFonts w:hint="eastAsia" w:ascii="宋体" w:hAnsi="宋体" w:eastAsia="FangSong_GB2312" w:cs="FangSong_GB2312"/>
          <w:spacing w:val="13"/>
          <w:sz w:val="32"/>
          <w:szCs w:val="32"/>
        </w:rPr>
        <w:t>确权，符合分割条件的，可以办理土地分割</w:t>
      </w:r>
      <w:r>
        <w:rPr>
          <w:rFonts w:hint="eastAsia" w:ascii="宋体" w:hAnsi="宋体" w:eastAsia="FangSong_GB2312" w:cs="FangSong_GB2312"/>
          <w:spacing w:val="12"/>
          <w:sz w:val="32"/>
          <w:szCs w:val="32"/>
        </w:rPr>
        <w:t>；建筑（构造）物</w:t>
      </w:r>
      <w:r>
        <w:rPr>
          <w:rFonts w:hint="eastAsia" w:ascii="宋体" w:hAnsi="宋体" w:eastAsia="FangSong_GB2312" w:cs="FangSong_GB2312"/>
          <w:spacing w:val="8"/>
          <w:sz w:val="32"/>
          <w:szCs w:val="32"/>
        </w:rPr>
        <w:t>按不动产登记要求办理房屋所有权转移登记。</w:t>
      </w:r>
    </w:p>
    <w:p w14:paraId="02A8F81B">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（七）工业园标准厂房变更登记（分割）时，拟分割的不</w:t>
      </w:r>
      <w:r>
        <w:rPr>
          <w:rFonts w:hint="eastAsia" w:ascii="宋体" w:hAnsi="宋体" w:eastAsia="FangSong_GB2312" w:cs="FangSong_GB2312"/>
          <w:spacing w:val="8"/>
          <w:sz w:val="32"/>
          <w:szCs w:val="32"/>
        </w:rPr>
        <w:t>动产单元必须是无抵押、扣押、查封等限制权力的情形。</w:t>
      </w:r>
    </w:p>
    <w:p w14:paraId="1CE62804">
      <w:pPr>
        <w:spacing w:line="560" w:lineRule="exact"/>
        <w:ind w:firstLine="671" w:firstLineChars="200"/>
        <w:outlineLvl w:val="1"/>
        <w:rPr>
          <w:rFonts w:hint="eastAsia" w:ascii="宋体" w:hAnsi="宋体" w:eastAsia="FangSong_GB2312" w:cs="FangSong_GB2312"/>
          <w:sz w:val="32"/>
          <w:szCs w:val="32"/>
        </w:rPr>
      </w:pPr>
      <w:r>
        <w:rPr>
          <w:rFonts w:hint="eastAsia" w:ascii="宋体" w:hAnsi="宋体" w:eastAsia="FangSong_GB2312" w:cs="FangSong_GB2312"/>
          <w:b/>
          <w:bCs/>
          <w:spacing w:val="7"/>
          <w:sz w:val="32"/>
          <w:szCs w:val="32"/>
        </w:rPr>
        <w:t>第六条</w:t>
      </w:r>
      <w:r>
        <w:rPr>
          <w:rFonts w:hint="eastAsia" w:ascii="宋体" w:hAnsi="宋体" w:eastAsia="FangSong_GB2312" w:cs="FangSong_GB2312"/>
          <w:spacing w:val="7"/>
          <w:sz w:val="32"/>
          <w:szCs w:val="32"/>
        </w:rPr>
        <w:t xml:space="preserve">  标准厂房转让必须符合以下政策和流程：</w:t>
      </w:r>
    </w:p>
    <w:p w14:paraId="0316A93E">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（一）转让流程：拟购买入驻企业向县工业园区管委会和县发投集团同时提出购买标准厂房的书面申请书和其</w:t>
      </w:r>
      <w:r>
        <w:rPr>
          <w:rFonts w:hint="eastAsia" w:ascii="宋体" w:hAnsi="宋体" w:eastAsia="FangSong_GB2312" w:cs="FangSong_GB2312"/>
          <w:spacing w:val="12"/>
          <w:sz w:val="32"/>
          <w:szCs w:val="32"/>
        </w:rPr>
        <w:t>他须同时</w:t>
      </w:r>
      <w:r>
        <w:rPr>
          <w:rFonts w:hint="eastAsia" w:ascii="宋体" w:hAnsi="宋体" w:eastAsia="FangSong_GB2312" w:cs="FangSong_GB2312"/>
          <w:spacing w:val="10"/>
          <w:sz w:val="32"/>
          <w:szCs w:val="32"/>
        </w:rPr>
        <w:t>提出的申请材料，</w:t>
      </w:r>
      <w:r>
        <w:rPr>
          <w:rFonts w:hint="eastAsia" w:ascii="宋体" w:hAnsi="宋体" w:eastAsia="FangSong_GB2312" w:cs="FangSong_GB2312"/>
          <w:spacing w:val="-78"/>
          <w:sz w:val="32"/>
          <w:szCs w:val="32"/>
        </w:rPr>
        <w:t xml:space="preserve"> </w:t>
      </w:r>
      <w:r>
        <w:rPr>
          <w:rFonts w:hint="eastAsia" w:ascii="宋体" w:hAnsi="宋体" w:eastAsia="FangSong_GB2312" w:cs="FangSong_GB2312"/>
          <w:spacing w:val="10"/>
          <w:sz w:val="32"/>
          <w:szCs w:val="32"/>
        </w:rPr>
        <w:t>由县工业园区管委会和县发投集团报请上犹</w:t>
      </w:r>
      <w:r>
        <w:rPr>
          <w:rFonts w:hint="eastAsia" w:ascii="宋体" w:hAnsi="宋体" w:eastAsia="FangSong_GB2312" w:cs="FangSong_GB2312"/>
          <w:spacing w:val="8"/>
          <w:sz w:val="32"/>
          <w:szCs w:val="32"/>
        </w:rPr>
        <w:t>县人民政府批准同意后，方可购买标准厂房。</w:t>
      </w:r>
    </w:p>
    <w:p w14:paraId="1BEF3FC3">
      <w:pPr>
        <w:spacing w:line="560" w:lineRule="exact"/>
        <w:ind w:firstLine="680" w:firstLineChars="200"/>
        <w:rPr>
          <w:rFonts w:hint="eastAsia" w:ascii="宋体" w:hAnsi="宋体" w:eastAsia="FangSong_GB2312" w:cs="FangSong_GB2312"/>
          <w:sz w:val="32"/>
          <w:szCs w:val="32"/>
        </w:rPr>
      </w:pPr>
      <w:r>
        <w:rPr>
          <w:rFonts w:hint="eastAsia" w:ascii="宋体" w:hAnsi="宋体" w:eastAsia="FangSong_GB2312" w:cs="FangSong_GB2312"/>
          <w:spacing w:val="10"/>
          <w:sz w:val="32"/>
          <w:szCs w:val="32"/>
        </w:rPr>
        <w:t>（二）转让价格：</w:t>
      </w:r>
      <w:r>
        <w:rPr>
          <w:rFonts w:hint="eastAsia" w:ascii="宋体" w:hAnsi="宋体" w:eastAsia="FangSong_GB2312" w:cs="FangSong_GB2312"/>
          <w:spacing w:val="-71"/>
          <w:sz w:val="32"/>
          <w:szCs w:val="32"/>
        </w:rPr>
        <w:t xml:space="preserve"> </w:t>
      </w:r>
      <w:r>
        <w:rPr>
          <w:rFonts w:hint="eastAsia" w:ascii="宋体" w:hAnsi="宋体" w:eastAsia="FangSong_GB2312" w:cs="FangSong_GB2312"/>
          <w:spacing w:val="10"/>
          <w:sz w:val="32"/>
          <w:szCs w:val="32"/>
        </w:rPr>
        <w:t>以经依法评估且经上犹县人民政府核准</w:t>
      </w:r>
      <w:r>
        <w:rPr>
          <w:rFonts w:hint="eastAsia" w:ascii="宋体" w:hAnsi="宋体" w:eastAsia="FangSong_GB2312" w:cs="FangSong_GB2312"/>
          <w:spacing w:val="13"/>
          <w:sz w:val="32"/>
          <w:szCs w:val="32"/>
        </w:rPr>
        <w:t>或备案同意的价格为依据，合理确定转让底价，转让</w:t>
      </w:r>
      <w:r>
        <w:rPr>
          <w:rFonts w:hint="eastAsia" w:ascii="宋体" w:hAnsi="宋体" w:eastAsia="FangSong_GB2312" w:cs="FangSong_GB2312"/>
          <w:spacing w:val="12"/>
          <w:sz w:val="32"/>
          <w:szCs w:val="32"/>
        </w:rPr>
        <w:t>底价不得</w:t>
      </w:r>
      <w:r>
        <w:rPr>
          <w:rFonts w:hint="eastAsia" w:ascii="宋体" w:hAnsi="宋体" w:eastAsia="FangSong_GB2312" w:cs="FangSong_GB2312"/>
          <w:spacing w:val="4"/>
          <w:sz w:val="32"/>
          <w:szCs w:val="32"/>
        </w:rPr>
        <w:t>低于成本价。评估价以评估报告的估价时点为起点一年内有效，</w:t>
      </w:r>
      <w:r>
        <w:rPr>
          <w:rFonts w:hint="eastAsia" w:ascii="宋体" w:hAnsi="宋体" w:eastAsia="FangSong_GB2312" w:cs="FangSong_GB2312"/>
          <w:spacing w:val="7"/>
          <w:sz w:val="32"/>
          <w:szCs w:val="32"/>
        </w:rPr>
        <w:t>实行一年一评。</w:t>
      </w:r>
    </w:p>
    <w:p w14:paraId="04A7931E">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（三）转让方式：根据国有资产处置相关规定原则上以公</w:t>
      </w:r>
      <w:r>
        <w:rPr>
          <w:rFonts w:hint="eastAsia" w:ascii="宋体" w:hAnsi="宋体" w:eastAsia="FangSong_GB2312" w:cs="FangSong_GB2312"/>
          <w:spacing w:val="4"/>
          <w:sz w:val="32"/>
          <w:szCs w:val="32"/>
        </w:rPr>
        <w:t>开竞价的方式在指定的产权交易机构进行公开处置。未经批准，</w:t>
      </w:r>
      <w:r>
        <w:rPr>
          <w:rFonts w:hint="eastAsia" w:ascii="宋体" w:hAnsi="宋体" w:eastAsia="FangSong_GB2312" w:cs="FangSong_GB2312"/>
          <w:spacing w:val="13"/>
          <w:sz w:val="32"/>
          <w:szCs w:val="32"/>
        </w:rPr>
        <w:t>不得直接采用协议方式进行有偿转让。经</w:t>
      </w:r>
      <w:r>
        <w:rPr>
          <w:rFonts w:hint="eastAsia" w:ascii="宋体" w:hAnsi="宋体" w:eastAsia="FangSong_GB2312" w:cs="FangSong_GB2312"/>
          <w:sz w:val="32"/>
          <w:szCs w:val="32"/>
          <w:shd w:val="clear" w:color="auto" w:fill="FFFFFF"/>
        </w:rPr>
        <w:t>上犹县开放型经济（商贸消费）部门联席会议</w:t>
      </w:r>
      <w:r>
        <w:rPr>
          <w:rFonts w:hint="eastAsia" w:ascii="宋体" w:hAnsi="宋体" w:eastAsia="FangSong_GB2312" w:cs="FangSong_GB2312"/>
          <w:spacing w:val="12"/>
          <w:sz w:val="32"/>
          <w:szCs w:val="32"/>
        </w:rPr>
        <w:t>研究同意的，可采取协议方式按确定的转让底</w:t>
      </w:r>
      <w:r>
        <w:rPr>
          <w:rFonts w:hint="eastAsia" w:ascii="宋体" w:hAnsi="宋体" w:eastAsia="FangSong_GB2312" w:cs="FangSong_GB2312"/>
          <w:spacing w:val="7"/>
          <w:sz w:val="32"/>
          <w:szCs w:val="32"/>
        </w:rPr>
        <w:t>价进行有偿转让。</w:t>
      </w:r>
    </w:p>
    <w:p w14:paraId="0F45BF88">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（四）转让面积：厂房面积以实际证载建筑面积为准，用</w:t>
      </w:r>
      <w:r>
        <w:rPr>
          <w:rFonts w:hint="eastAsia" w:ascii="宋体" w:hAnsi="宋体" w:eastAsia="FangSong_GB2312" w:cs="FangSong_GB2312"/>
          <w:spacing w:val="9"/>
          <w:sz w:val="32"/>
          <w:szCs w:val="32"/>
        </w:rPr>
        <w:t>地面积以含公摊用地的总面积（建筑面积/容积率）为</w:t>
      </w:r>
      <w:r>
        <w:rPr>
          <w:rFonts w:hint="eastAsia" w:ascii="宋体" w:hAnsi="宋体" w:eastAsia="FangSong_GB2312" w:cs="FangSong_GB2312"/>
          <w:spacing w:val="8"/>
          <w:sz w:val="32"/>
          <w:szCs w:val="32"/>
        </w:rPr>
        <w:t>准。</w:t>
      </w:r>
    </w:p>
    <w:p w14:paraId="0D8C5B3D">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（五）付款方式：转让价款可采取一次性付款、银行按揭和分期付款的方式缴交。其中：银行按揭首付款</w:t>
      </w:r>
      <w:r>
        <w:rPr>
          <w:rFonts w:hint="eastAsia" w:ascii="宋体" w:hAnsi="宋体" w:eastAsia="FangSong_GB2312" w:cs="FangSong_GB2312"/>
          <w:spacing w:val="12"/>
          <w:sz w:val="32"/>
          <w:szCs w:val="32"/>
        </w:rPr>
        <w:t>不得低于转让价的</w:t>
      </w:r>
      <w:r>
        <w:rPr>
          <w:rFonts w:hint="eastAsia" w:ascii="宋体" w:hAnsi="宋体" w:eastAsia="FangSong_GB2312" w:cs="FangSong_GB2312"/>
          <w:spacing w:val="7"/>
          <w:sz w:val="32"/>
          <w:szCs w:val="32"/>
        </w:rPr>
        <w:t>5</w:t>
      </w:r>
      <w:r>
        <w:rPr>
          <w:rFonts w:hint="eastAsia" w:ascii="宋体" w:hAnsi="宋体" w:eastAsia="FangSong_GB2312" w:cs="FangSong_GB2312"/>
          <w:spacing w:val="12"/>
          <w:sz w:val="32"/>
          <w:szCs w:val="32"/>
        </w:rPr>
        <w:t>0%；分期付款不得超过</w:t>
      </w:r>
      <w:r>
        <w:rPr>
          <w:rFonts w:hint="eastAsia" w:ascii="宋体" w:hAnsi="宋体" w:eastAsia="FangSong_GB2312" w:cs="FangSong_GB2312"/>
          <w:spacing w:val="-47"/>
          <w:sz w:val="32"/>
          <w:szCs w:val="32"/>
        </w:rPr>
        <w:t>3</w:t>
      </w:r>
      <w:r>
        <w:rPr>
          <w:rFonts w:hint="eastAsia" w:ascii="宋体" w:hAnsi="宋体" w:eastAsia="FangSong_GB2312" w:cs="FangSong_GB2312"/>
          <w:spacing w:val="12"/>
          <w:sz w:val="32"/>
          <w:szCs w:val="32"/>
        </w:rPr>
        <w:t>期，首付款不得低于转让</w:t>
      </w:r>
      <w:r>
        <w:rPr>
          <w:rFonts w:hint="eastAsia" w:ascii="宋体" w:hAnsi="宋体" w:eastAsia="FangSong_GB2312" w:cs="FangSong_GB2312"/>
          <w:spacing w:val="11"/>
          <w:sz w:val="32"/>
          <w:szCs w:val="32"/>
        </w:rPr>
        <w:t>价的</w:t>
      </w:r>
      <w:r>
        <w:rPr>
          <w:rFonts w:hint="eastAsia" w:ascii="宋体" w:hAnsi="宋体" w:eastAsia="FangSong_GB2312" w:cs="FangSong_GB2312"/>
          <w:spacing w:val="7"/>
          <w:sz w:val="32"/>
          <w:szCs w:val="32"/>
        </w:rPr>
        <w:t>50%，并在一年内缴清全部购房款。</w:t>
      </w:r>
    </w:p>
    <w:p w14:paraId="241B46C3">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（六）证照办理：在购买方缴清全部购房款后依法办理不</w:t>
      </w:r>
      <w:r>
        <w:rPr>
          <w:rFonts w:hint="eastAsia" w:ascii="宋体" w:hAnsi="宋体" w:eastAsia="FangSong_GB2312" w:cs="FangSong_GB2312"/>
          <w:spacing w:val="12"/>
          <w:sz w:val="32"/>
          <w:szCs w:val="32"/>
        </w:rPr>
        <w:t>动产权属转移登记手续，不动产权属转移登记涉及的税费按有</w:t>
      </w:r>
      <w:r>
        <w:rPr>
          <w:rFonts w:hint="eastAsia" w:ascii="宋体" w:hAnsi="宋体" w:eastAsia="FangSong_GB2312" w:cs="FangSong_GB2312"/>
          <w:spacing w:val="5"/>
          <w:sz w:val="32"/>
          <w:szCs w:val="32"/>
        </w:rPr>
        <w:t>关规定依法承担。</w:t>
      </w:r>
    </w:p>
    <w:p w14:paraId="1F26578D">
      <w:pPr>
        <w:spacing w:line="560" w:lineRule="exact"/>
        <w:ind w:firstLine="692" w:firstLineChars="200"/>
        <w:rPr>
          <w:rFonts w:hint="eastAsia" w:ascii="宋体" w:hAnsi="宋体" w:eastAsia="FangSong_GB2312" w:cs="FangSong_GB2312"/>
          <w:sz w:val="32"/>
          <w:szCs w:val="32"/>
        </w:rPr>
      </w:pPr>
      <w:r>
        <w:rPr>
          <w:rFonts w:hint="eastAsia" w:ascii="宋体" w:hAnsi="宋体" w:eastAsia="FangSong_GB2312" w:cs="FangSong_GB2312"/>
          <w:spacing w:val="13"/>
          <w:sz w:val="32"/>
          <w:szCs w:val="32"/>
        </w:rPr>
        <w:t>（七）其他事项：资产转让所涉及付款方式、验收标准、</w:t>
      </w:r>
      <w:r>
        <w:rPr>
          <w:rFonts w:hint="eastAsia" w:ascii="宋体" w:hAnsi="宋体" w:eastAsia="FangSong_GB2312" w:cs="FangSong_GB2312"/>
          <w:spacing w:val="12"/>
          <w:sz w:val="32"/>
          <w:szCs w:val="32"/>
        </w:rPr>
        <w:t>土地和厂房资产过户等相关事宜，需另行签订“标准厂房转让</w:t>
      </w:r>
      <w:r>
        <w:rPr>
          <w:rFonts w:hint="eastAsia" w:ascii="宋体" w:hAnsi="宋体" w:eastAsia="FangSong_GB2312" w:cs="FangSong_GB2312"/>
          <w:spacing w:val="6"/>
          <w:sz w:val="32"/>
          <w:szCs w:val="32"/>
        </w:rPr>
        <w:t>合同”予以确定。</w:t>
      </w:r>
    </w:p>
    <w:p w14:paraId="2630D30C">
      <w:pPr>
        <w:pStyle w:val="7"/>
        <w:spacing w:line="560" w:lineRule="exact"/>
        <w:ind w:firstLine="687" w:firstLineChars="200"/>
        <w:jc w:val="both"/>
        <w:rPr>
          <w:rFonts w:hint="eastAsia" w:ascii="宋体" w:hAnsi="宋体" w:eastAsia="FangSong_GB2312" w:cs="FangSong_GB2312"/>
          <w:sz w:val="32"/>
          <w:szCs w:val="32"/>
        </w:rPr>
      </w:pPr>
      <w:r>
        <w:rPr>
          <w:rFonts w:hint="eastAsia" w:ascii="宋体" w:hAnsi="宋体" w:eastAsia="FangSong_GB2312" w:cs="FangSong_GB2312"/>
          <w:b/>
          <w:bCs/>
          <w:spacing w:val="11"/>
          <w:sz w:val="32"/>
          <w:szCs w:val="32"/>
        </w:rPr>
        <w:t>第七条</w:t>
      </w:r>
      <w:r>
        <w:rPr>
          <w:rFonts w:hint="eastAsia" w:ascii="宋体" w:hAnsi="宋体" w:eastAsia="FangSong_GB2312" w:cs="FangSong_GB2312"/>
          <w:spacing w:val="11"/>
          <w:sz w:val="32"/>
          <w:szCs w:val="32"/>
        </w:rPr>
        <w:t xml:space="preserve">  </w:t>
      </w:r>
      <w:r>
        <w:rPr>
          <w:rFonts w:hint="eastAsia" w:ascii="宋体" w:hAnsi="宋体" w:eastAsia="FangSong_GB2312" w:cs="FangSong_GB2312"/>
          <w:sz w:val="32"/>
          <w:szCs w:val="32"/>
        </w:rPr>
        <w:t>购买标准厂房的企业有下列行为之一的，转让方有权单方面解除转让合同，由转让方按当时的市场评估价收回转让的标准厂房及附属用房，但市场评估价超过原转让价的，则按原转让价收回。企业自行装修的固定装修装饰无偿归转让方所有，造成的一切损失由购买企业自行承担。给转让方或其他相邻企业造成损失的，入驻企业还应承担相应的法律责任。</w:t>
      </w:r>
    </w:p>
    <w:p w14:paraId="176C52D2">
      <w:pPr>
        <w:pStyle w:val="7"/>
        <w:spacing w:line="560" w:lineRule="exact"/>
        <w:ind w:firstLine="640" w:firstLineChars="200"/>
        <w:jc w:val="both"/>
        <w:rPr>
          <w:rFonts w:hint="eastAsia" w:ascii="宋体" w:hAnsi="宋体" w:eastAsia="FangSong_GB2312" w:cs="FangSong_GB2312"/>
          <w:sz w:val="32"/>
          <w:szCs w:val="32"/>
        </w:rPr>
      </w:pPr>
      <w:r>
        <w:rPr>
          <w:rFonts w:hint="eastAsia" w:ascii="宋体" w:hAnsi="宋体" w:eastAsia="FangSong_GB2312" w:cs="FangSong_GB2312"/>
          <w:sz w:val="32"/>
          <w:szCs w:val="32"/>
        </w:rPr>
        <w:t>（一）无正当理由在合同约定的付款时间内未付清成交价款的。</w:t>
      </w:r>
    </w:p>
    <w:p w14:paraId="13D59BB0">
      <w:pPr>
        <w:pStyle w:val="7"/>
        <w:spacing w:line="560" w:lineRule="exact"/>
        <w:ind w:firstLine="640" w:firstLineChars="200"/>
        <w:jc w:val="both"/>
        <w:rPr>
          <w:rFonts w:hint="eastAsia" w:ascii="宋体" w:hAnsi="宋体" w:eastAsia="FangSong_GB2312" w:cs="FangSong_GB2312"/>
          <w:sz w:val="32"/>
          <w:szCs w:val="32"/>
        </w:rPr>
      </w:pPr>
      <w:r>
        <w:rPr>
          <w:rFonts w:hint="eastAsia" w:ascii="宋体" w:hAnsi="宋体" w:eastAsia="FangSong_GB2312" w:cs="FangSong_GB2312"/>
          <w:sz w:val="32"/>
          <w:szCs w:val="32"/>
        </w:rPr>
        <w:t>（二）转让后超过3个月不进行设备安装或超过约定投产时间3个月不投产的。</w:t>
      </w:r>
    </w:p>
    <w:p w14:paraId="02CAFB20">
      <w:pPr>
        <w:pStyle w:val="7"/>
        <w:spacing w:line="560" w:lineRule="exact"/>
        <w:ind w:firstLine="640" w:firstLineChars="200"/>
        <w:jc w:val="both"/>
        <w:rPr>
          <w:rFonts w:hint="eastAsia" w:ascii="宋体" w:hAnsi="宋体" w:eastAsia="FangSong_GB2312" w:cs="FangSong_GB2312"/>
          <w:sz w:val="32"/>
          <w:szCs w:val="32"/>
        </w:rPr>
      </w:pPr>
      <w:r>
        <w:rPr>
          <w:rFonts w:hint="eastAsia" w:ascii="宋体" w:hAnsi="宋体" w:eastAsia="FangSong_GB2312" w:cs="FangSong_GB2312"/>
          <w:sz w:val="32"/>
          <w:szCs w:val="32"/>
        </w:rPr>
        <w:t>（三）停产、停业超过12个月的。</w:t>
      </w:r>
    </w:p>
    <w:p w14:paraId="04D2AEA0">
      <w:pPr>
        <w:pStyle w:val="7"/>
        <w:spacing w:line="560" w:lineRule="exact"/>
        <w:ind w:firstLine="640" w:firstLineChars="200"/>
        <w:jc w:val="both"/>
        <w:rPr>
          <w:rFonts w:hint="eastAsia" w:ascii="宋体" w:hAnsi="宋体" w:eastAsia="FangSong_GB2312" w:cs="FangSong_GB2312"/>
          <w:sz w:val="32"/>
          <w:szCs w:val="32"/>
        </w:rPr>
      </w:pPr>
      <w:r>
        <w:rPr>
          <w:rFonts w:hint="eastAsia" w:ascii="宋体" w:hAnsi="宋体" w:eastAsia="FangSong_GB2312" w:cs="FangSong_GB2312"/>
          <w:sz w:val="32"/>
          <w:szCs w:val="32"/>
        </w:rPr>
        <w:t>（四）拖欠相关费用超过6个月的。</w:t>
      </w:r>
    </w:p>
    <w:p w14:paraId="15B07EA8">
      <w:pPr>
        <w:pStyle w:val="7"/>
        <w:spacing w:line="560" w:lineRule="exact"/>
        <w:ind w:firstLine="640" w:firstLineChars="200"/>
        <w:jc w:val="both"/>
        <w:rPr>
          <w:rFonts w:hint="eastAsia" w:ascii="宋体" w:hAnsi="宋体" w:eastAsia="FangSong_GB2312" w:cs="FangSong_GB2312"/>
          <w:sz w:val="32"/>
          <w:szCs w:val="32"/>
        </w:rPr>
      </w:pPr>
      <w:r>
        <w:rPr>
          <w:rFonts w:hint="eastAsia" w:ascii="宋体" w:hAnsi="宋体" w:eastAsia="FangSong_GB2312" w:cs="FangSong_GB2312"/>
          <w:sz w:val="32"/>
          <w:szCs w:val="32"/>
        </w:rPr>
        <w:t>（五）擅自改变标准厂房用途、结构或将标准厂房擅自转让、分割转让及出租的。</w:t>
      </w:r>
    </w:p>
    <w:p w14:paraId="433A94DD">
      <w:pPr>
        <w:pStyle w:val="7"/>
        <w:spacing w:line="560" w:lineRule="exact"/>
        <w:ind w:firstLine="640" w:firstLineChars="200"/>
        <w:jc w:val="both"/>
        <w:rPr>
          <w:rFonts w:hint="eastAsia" w:ascii="宋体" w:hAnsi="宋体" w:eastAsia="FangSong_GB2312" w:cs="FangSong_GB2312"/>
          <w:sz w:val="32"/>
          <w:szCs w:val="32"/>
        </w:rPr>
      </w:pPr>
      <w:r>
        <w:rPr>
          <w:rFonts w:hint="eastAsia" w:ascii="宋体" w:hAnsi="宋体" w:eastAsia="FangSong_GB2312" w:cs="FangSong_GB2312"/>
          <w:sz w:val="32"/>
          <w:szCs w:val="32"/>
        </w:rPr>
        <w:t>（六）利用标准厂房从事违法犯罪活动的。</w:t>
      </w:r>
    </w:p>
    <w:p w14:paraId="51AEFC90">
      <w:pPr>
        <w:spacing w:line="560" w:lineRule="exact"/>
        <w:ind w:firstLine="687" w:firstLineChars="200"/>
        <w:rPr>
          <w:rFonts w:hint="eastAsia" w:ascii="宋体" w:hAnsi="宋体" w:eastAsia="FangSong_GB2312" w:cs="FangSong_GB2312"/>
          <w:sz w:val="32"/>
          <w:szCs w:val="32"/>
        </w:rPr>
      </w:pPr>
      <w:r>
        <w:rPr>
          <w:rFonts w:hint="eastAsia" w:ascii="宋体" w:hAnsi="宋体" w:eastAsia="FangSong_GB2312" w:cs="FangSong_GB2312"/>
          <w:b/>
          <w:bCs/>
          <w:spacing w:val="11"/>
          <w:sz w:val="32"/>
          <w:szCs w:val="32"/>
        </w:rPr>
        <w:t>第八条</w:t>
      </w:r>
      <w:r>
        <w:rPr>
          <w:rFonts w:hint="eastAsia" w:ascii="宋体" w:hAnsi="宋体" w:eastAsia="FangSong_GB2312" w:cs="FangSong_GB2312"/>
          <w:spacing w:val="11"/>
          <w:sz w:val="32"/>
          <w:szCs w:val="32"/>
        </w:rPr>
        <w:t xml:space="preserve">  购买入驻企业因其他原因影响，确需改变生产经</w:t>
      </w:r>
      <w:r>
        <w:rPr>
          <w:rFonts w:hint="eastAsia" w:ascii="宋体" w:hAnsi="宋体" w:eastAsia="FangSong_GB2312" w:cs="FangSong_GB2312"/>
          <w:spacing w:val="13"/>
          <w:sz w:val="32"/>
          <w:szCs w:val="32"/>
        </w:rPr>
        <w:t>营内容的，需经县工业园区管委会审核同意后方可办理相关手续。标准厂房生产经营使用过程中涉及的物业管理、用水用电管理、电梯管理、工业污水及废弃物的处理等，参照《上犹县</w:t>
      </w:r>
      <w:r>
        <w:rPr>
          <w:rFonts w:hint="eastAsia" w:ascii="宋体" w:hAnsi="宋体" w:eastAsia="FangSong_GB2312" w:cs="FangSong_GB2312"/>
          <w:spacing w:val="23"/>
          <w:sz w:val="32"/>
          <w:szCs w:val="32"/>
        </w:rPr>
        <w:t>政府投资类标准厂房及附属用房租赁管理办法》</w:t>
      </w:r>
      <w:r>
        <w:rPr>
          <w:rFonts w:hint="eastAsia" w:ascii="宋体" w:hAnsi="宋体" w:eastAsia="FangSong_GB2312" w:cs="FangSong_GB2312"/>
          <w:sz w:val="32"/>
          <w:szCs w:val="32"/>
        </w:rPr>
        <w:t>（</w:t>
      </w:r>
      <w:r>
        <w:rPr>
          <w:rFonts w:hint="eastAsia" w:ascii="宋体" w:hAnsi="宋体" w:eastAsia="FangSong_GB2312" w:cs="FangSong_GB2312"/>
          <w:spacing w:val="23"/>
          <w:sz w:val="32"/>
          <w:szCs w:val="32"/>
        </w:rPr>
        <w:t>上府办发</w:t>
      </w:r>
      <w:r>
        <w:rPr>
          <w:rFonts w:hint="eastAsia" w:ascii="宋体" w:hAnsi="宋体" w:eastAsia="FangSong_GB2312" w:cs="FangSong_GB2312"/>
          <w:spacing w:val="3"/>
          <w:sz w:val="32"/>
          <w:szCs w:val="32"/>
        </w:rPr>
        <w:t>〔2022〕6号）相关规定执行，如后续出台新规定，则按新</w:t>
      </w:r>
      <w:r>
        <w:rPr>
          <w:rFonts w:hint="eastAsia" w:ascii="宋体" w:hAnsi="宋体" w:eastAsia="FangSong_GB2312" w:cs="FangSong_GB2312"/>
          <w:spacing w:val="2"/>
          <w:sz w:val="32"/>
          <w:szCs w:val="32"/>
        </w:rPr>
        <w:t>规定</w:t>
      </w:r>
      <w:r>
        <w:rPr>
          <w:rFonts w:hint="eastAsia" w:ascii="宋体" w:hAnsi="宋体" w:eastAsia="FangSong_GB2312" w:cs="FangSong_GB2312"/>
          <w:spacing w:val="4"/>
          <w:sz w:val="32"/>
          <w:szCs w:val="32"/>
        </w:rPr>
        <w:t>执行。</w:t>
      </w:r>
    </w:p>
    <w:p w14:paraId="63B8CA63">
      <w:pPr>
        <w:pStyle w:val="3"/>
        <w:spacing w:line="560" w:lineRule="exact"/>
        <w:ind w:firstLine="667" w:firstLineChars="200"/>
        <w:rPr>
          <w:rFonts w:hint="eastAsia" w:ascii="宋体" w:hAnsi="宋体" w:eastAsia="FangSong_GB2312" w:cs="FangSong_GB2312"/>
          <w:sz w:val="32"/>
          <w:szCs w:val="32"/>
          <w:shd w:val="clear" w:color="auto" w:fill="FFFFFF"/>
        </w:rPr>
      </w:pPr>
      <w:r>
        <w:rPr>
          <w:rFonts w:hint="eastAsia" w:ascii="宋体" w:hAnsi="宋体" w:eastAsia="FangSong_GB2312" w:cs="FangSong_GB2312"/>
          <w:b/>
          <w:bCs/>
          <w:spacing w:val="6"/>
          <w:sz w:val="32"/>
          <w:szCs w:val="32"/>
        </w:rPr>
        <w:t>第九条</w:t>
      </w:r>
      <w:r>
        <w:rPr>
          <w:rFonts w:hint="eastAsia" w:ascii="宋体" w:hAnsi="宋体" w:eastAsia="FangSong_GB2312" w:cs="FangSong_GB2312"/>
          <w:spacing w:val="6"/>
          <w:sz w:val="32"/>
          <w:szCs w:val="32"/>
        </w:rPr>
        <w:t xml:space="preserve">  </w:t>
      </w:r>
      <w:r>
        <w:rPr>
          <w:rFonts w:hint="eastAsia" w:ascii="宋体" w:hAnsi="宋体" w:eastAsia="FangSong_GB2312" w:cs="FangSong_GB2312"/>
          <w:sz w:val="32"/>
          <w:szCs w:val="32"/>
          <w:shd w:val="clear" w:color="auto" w:fill="FFFFFF"/>
        </w:rPr>
        <w:t>标准厂房不得擅自转让。入驻企业因特殊原因确需转让标准厂房的，由县发展投资集团有限公司按当时的市场评估价进行回购，若市场评估价超过原转让价的，则按原转让价进行回购，因此所产生的税费按相关规定执行。</w:t>
      </w:r>
    </w:p>
    <w:p w14:paraId="027C959A">
      <w:pPr>
        <w:spacing w:line="560" w:lineRule="exact"/>
        <w:ind w:firstLine="667" w:firstLineChars="200"/>
        <w:rPr>
          <w:rFonts w:hint="eastAsia" w:ascii="宋体" w:hAnsi="宋体" w:eastAsia="FangSong_GB2312" w:cs="FangSong_GB2312"/>
          <w:sz w:val="32"/>
          <w:szCs w:val="32"/>
        </w:rPr>
      </w:pPr>
      <w:r>
        <w:rPr>
          <w:rFonts w:hint="eastAsia" w:ascii="宋体" w:hAnsi="宋体" w:eastAsia="FangSong_GB2312" w:cs="FangSong_GB2312"/>
          <w:b/>
          <w:bCs/>
          <w:spacing w:val="6"/>
          <w:sz w:val="32"/>
          <w:szCs w:val="32"/>
        </w:rPr>
        <w:t>第十条</w:t>
      </w:r>
      <w:r>
        <w:rPr>
          <w:rFonts w:hint="eastAsia" w:ascii="宋体" w:hAnsi="宋体" w:eastAsia="FangSong_GB2312" w:cs="FangSong_GB2312"/>
          <w:spacing w:val="6"/>
          <w:sz w:val="32"/>
          <w:szCs w:val="32"/>
        </w:rPr>
        <w:t xml:space="preserve">  本管理办法自下发之日起执行，有效期5年。</w:t>
      </w:r>
    </w:p>
    <w:p w14:paraId="0755F835">
      <w:pPr>
        <w:spacing w:line="560" w:lineRule="exact"/>
        <w:ind w:firstLine="671" w:firstLineChars="200"/>
        <w:rPr>
          <w:rFonts w:hint="eastAsia" w:ascii="宋体" w:hAnsi="宋体" w:eastAsia="FangSong_GB2312" w:cs="FangSong_GB2312"/>
          <w:sz w:val="32"/>
          <w:szCs w:val="32"/>
        </w:rPr>
      </w:pPr>
      <w:r>
        <w:rPr>
          <w:rFonts w:hint="eastAsia" w:ascii="宋体" w:hAnsi="宋体" w:eastAsia="FangSong_GB2312" w:cs="FangSong_GB2312"/>
          <w:b/>
          <w:bCs/>
          <w:spacing w:val="7"/>
          <w:sz w:val="32"/>
          <w:szCs w:val="32"/>
        </w:rPr>
        <w:t>第十一条</w:t>
      </w:r>
      <w:r>
        <w:rPr>
          <w:rFonts w:hint="eastAsia" w:ascii="宋体" w:hAnsi="宋体" w:eastAsia="FangSong_GB2312" w:cs="FangSong_GB2312"/>
          <w:spacing w:val="7"/>
          <w:sz w:val="32"/>
          <w:szCs w:val="32"/>
        </w:rPr>
        <w:t xml:space="preserve">  本办法由县财政局负责解释。</w:t>
      </w:r>
    </w:p>
    <w:p w14:paraId="2710EA6F">
      <w:pPr>
        <w:spacing w:line="560" w:lineRule="exact"/>
        <w:ind w:firstLine="668" w:firstLineChars="200"/>
        <w:rPr>
          <w:rFonts w:hint="eastAsia" w:ascii="宋体" w:hAnsi="宋体" w:eastAsia="FangSong_GB2312" w:cs="FangSong_GB2312"/>
          <w:spacing w:val="7"/>
          <w:sz w:val="32"/>
          <w:szCs w:val="32"/>
        </w:rPr>
      </w:pPr>
    </w:p>
    <w:p w14:paraId="31FBA6BF">
      <w:pPr>
        <w:spacing w:line="560" w:lineRule="exact"/>
        <w:ind w:firstLine="668" w:firstLineChars="200"/>
        <w:rPr>
          <w:rFonts w:hint="eastAsia" w:ascii="宋体" w:hAnsi="宋体" w:eastAsia="FangSong_GB2312" w:cs="FangSong_GB2312"/>
          <w:spacing w:val="7"/>
          <w:sz w:val="32"/>
          <w:szCs w:val="32"/>
        </w:rPr>
      </w:pPr>
      <w:r>
        <w:rPr>
          <w:rFonts w:hint="eastAsia" w:ascii="宋体" w:hAnsi="宋体" w:eastAsia="FangSong_GB2312" w:cs="FangSong_GB2312"/>
          <w:spacing w:val="7"/>
          <w:sz w:val="32"/>
          <w:szCs w:val="32"/>
        </w:rPr>
        <w:t>附件：上犹县标准厂房转让合同（格式文本）</w:t>
      </w:r>
    </w:p>
    <w:p w14:paraId="3E91FF62">
      <w:pPr>
        <w:rPr>
          <w:rFonts w:ascii="宋体" w:hAnsi="宋体"/>
          <w:sz w:val="32"/>
          <w:szCs w:val="32"/>
        </w:rPr>
      </w:pPr>
    </w:p>
    <w:p w14:paraId="1C13118F">
      <w:pPr>
        <w:rPr>
          <w:rFonts w:ascii="宋体" w:hAnsi="宋体"/>
          <w:sz w:val="32"/>
          <w:szCs w:val="32"/>
        </w:rPr>
      </w:pPr>
    </w:p>
    <w:p w14:paraId="1630402F">
      <w:pPr>
        <w:rPr>
          <w:rFonts w:ascii="宋体" w:hAnsi="宋体"/>
          <w:sz w:val="32"/>
          <w:szCs w:val="32"/>
        </w:rPr>
      </w:pPr>
    </w:p>
    <w:p w14:paraId="7949A5F9">
      <w:pPr>
        <w:rPr>
          <w:rFonts w:ascii="宋体" w:hAnsi="宋体"/>
          <w:sz w:val="32"/>
          <w:szCs w:val="32"/>
        </w:rPr>
      </w:pPr>
    </w:p>
    <w:p w14:paraId="6DD79551">
      <w:pPr>
        <w:rPr>
          <w:rFonts w:ascii="宋体" w:hAnsi="宋体"/>
          <w:sz w:val="32"/>
          <w:szCs w:val="32"/>
        </w:rPr>
      </w:pPr>
    </w:p>
    <w:p w14:paraId="416EB578">
      <w:pPr>
        <w:rPr>
          <w:rFonts w:ascii="宋体" w:hAnsi="宋体"/>
          <w:sz w:val="32"/>
          <w:szCs w:val="32"/>
        </w:rPr>
      </w:pPr>
    </w:p>
    <w:p w14:paraId="7C4D7399">
      <w:pPr>
        <w:rPr>
          <w:rFonts w:ascii="宋体" w:hAnsi="宋体"/>
          <w:sz w:val="32"/>
          <w:szCs w:val="32"/>
        </w:rPr>
      </w:pPr>
    </w:p>
    <w:p w14:paraId="3A7BED29">
      <w:pPr>
        <w:rPr>
          <w:rFonts w:ascii="宋体" w:hAnsi="宋体"/>
          <w:sz w:val="32"/>
          <w:szCs w:val="32"/>
        </w:rPr>
      </w:pPr>
    </w:p>
    <w:p w14:paraId="16345B10">
      <w:pPr>
        <w:rPr>
          <w:rFonts w:ascii="宋体" w:hAnsi="宋体"/>
          <w:sz w:val="32"/>
          <w:szCs w:val="32"/>
        </w:rPr>
      </w:pPr>
    </w:p>
    <w:p w14:paraId="1EB4C616">
      <w:pPr>
        <w:rPr>
          <w:rFonts w:ascii="宋体" w:hAnsi="宋体"/>
          <w:sz w:val="32"/>
          <w:szCs w:val="32"/>
        </w:rPr>
      </w:pPr>
    </w:p>
    <w:p w14:paraId="1C39F636">
      <w:pPr>
        <w:rPr>
          <w:rFonts w:ascii="宋体" w:hAnsi="宋体"/>
          <w:sz w:val="32"/>
          <w:szCs w:val="32"/>
        </w:rPr>
      </w:pPr>
    </w:p>
    <w:p w14:paraId="48CF8914">
      <w:pPr>
        <w:rPr>
          <w:rFonts w:ascii="宋体" w:hAnsi="宋体"/>
          <w:sz w:val="32"/>
          <w:szCs w:val="32"/>
        </w:rPr>
      </w:pPr>
    </w:p>
    <w:p w14:paraId="10EFABDA">
      <w:pPr>
        <w:rPr>
          <w:rFonts w:ascii="宋体" w:hAnsi="宋体"/>
          <w:sz w:val="32"/>
          <w:szCs w:val="32"/>
        </w:rPr>
      </w:pPr>
    </w:p>
    <w:p w14:paraId="34C3CDBB">
      <w:pPr>
        <w:rPr>
          <w:rFonts w:ascii="宋体" w:hAnsi="宋体"/>
          <w:sz w:val="32"/>
          <w:szCs w:val="32"/>
        </w:rPr>
      </w:pPr>
    </w:p>
    <w:p w14:paraId="4E99F4BF">
      <w:pPr>
        <w:rPr>
          <w:rFonts w:ascii="宋体" w:hAnsi="宋体"/>
          <w:sz w:val="32"/>
          <w:szCs w:val="32"/>
        </w:rPr>
      </w:pPr>
    </w:p>
    <w:p w14:paraId="2B6ABB5F">
      <w:pPr>
        <w:rPr>
          <w:rFonts w:ascii="宋体" w:hAnsi="宋体"/>
          <w:sz w:val="32"/>
          <w:szCs w:val="32"/>
        </w:rPr>
      </w:pPr>
    </w:p>
    <w:p w14:paraId="329377E2">
      <w:pPr>
        <w:rPr>
          <w:rFonts w:ascii="宋体" w:hAnsi="宋体"/>
          <w:sz w:val="32"/>
          <w:szCs w:val="32"/>
        </w:rPr>
      </w:pPr>
    </w:p>
    <w:p w14:paraId="741A04EF">
      <w:pPr>
        <w:rPr>
          <w:rFonts w:ascii="宋体" w:hAnsi="宋体"/>
          <w:sz w:val="32"/>
          <w:szCs w:val="32"/>
        </w:rPr>
      </w:pPr>
    </w:p>
    <w:p w14:paraId="412F6635">
      <w:pPr>
        <w:rPr>
          <w:rFonts w:ascii="宋体" w:hAnsi="宋体"/>
          <w:sz w:val="32"/>
          <w:szCs w:val="32"/>
        </w:rPr>
      </w:pPr>
    </w:p>
    <w:p w14:paraId="76757B7E">
      <w:pPr>
        <w:rPr>
          <w:rFonts w:ascii="宋体" w:hAnsi="宋体"/>
          <w:sz w:val="32"/>
          <w:szCs w:val="32"/>
        </w:rPr>
      </w:pPr>
    </w:p>
    <w:p w14:paraId="66059CD4">
      <w:pPr>
        <w:overflowPunct w:val="0"/>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w:t>
      </w:r>
    </w:p>
    <w:p w14:paraId="15B054ED">
      <w:pPr>
        <w:overflowPunct w:val="0"/>
        <w:spacing w:line="560" w:lineRule="exact"/>
        <w:rPr>
          <w:rFonts w:hint="eastAsia" w:ascii="黑体" w:hAnsi="黑体" w:eastAsia="黑体" w:cs="黑体"/>
          <w:kern w:val="0"/>
          <w:sz w:val="32"/>
          <w:szCs w:val="32"/>
        </w:rPr>
      </w:pPr>
    </w:p>
    <w:p w14:paraId="30FA81DD">
      <w:pPr>
        <w:overflowPunct w:val="0"/>
        <w:spacing w:line="560" w:lineRule="exact"/>
        <w:jc w:val="center"/>
        <w:rPr>
          <w:rFonts w:ascii="宋体" w:hAnsi="宋体" w:eastAsia="方正小标宋简体" w:cs="方正小标宋简体"/>
          <w:spacing w:val="9"/>
          <w:sz w:val="43"/>
          <w:szCs w:val="43"/>
        </w:rPr>
      </w:pPr>
      <w:r>
        <w:rPr>
          <w:rFonts w:ascii="宋体" w:hAnsi="宋体" w:eastAsia="方正小标宋简体" w:cs="方正小标宋简体"/>
          <w:spacing w:val="9"/>
          <w:sz w:val="43"/>
          <w:szCs w:val="43"/>
        </w:rPr>
        <w:t>上犹县标准厂房转让合同</w:t>
      </w:r>
    </w:p>
    <w:p w14:paraId="69EDF5CF">
      <w:pPr>
        <w:overflowPunct w:val="0"/>
        <w:spacing w:line="560" w:lineRule="exact"/>
        <w:jc w:val="center"/>
        <w:rPr>
          <w:rFonts w:hint="eastAsia" w:ascii="宋体" w:hAnsi="宋体" w:eastAsia="FangSong_GB2312" w:cs="黑体"/>
          <w:bCs/>
          <w:sz w:val="32"/>
          <w:szCs w:val="32"/>
        </w:rPr>
      </w:pPr>
      <w:r>
        <w:rPr>
          <w:rFonts w:hint="eastAsia" w:ascii="宋体" w:hAnsi="宋体" w:eastAsia="FangSong_GB2312" w:cs="黑体"/>
          <w:bCs/>
          <w:sz w:val="32"/>
          <w:szCs w:val="32"/>
        </w:rPr>
        <w:t>（格式文本）</w:t>
      </w:r>
    </w:p>
    <w:p w14:paraId="65EF0884">
      <w:pPr>
        <w:overflowPunct w:val="0"/>
        <w:spacing w:line="560" w:lineRule="exact"/>
        <w:rPr>
          <w:rFonts w:ascii="宋体" w:hAnsi="宋体" w:eastAsia="FangSong_GB2312" w:cs="FangSong_GB2312"/>
          <w:sz w:val="32"/>
          <w:szCs w:val="32"/>
        </w:rPr>
      </w:pPr>
    </w:p>
    <w:p w14:paraId="50A00256">
      <w:pPr>
        <w:overflowPunct w:val="0"/>
        <w:spacing w:line="560" w:lineRule="exact"/>
        <w:ind w:firstLine="640" w:firstLineChars="200"/>
        <w:rPr>
          <w:rFonts w:ascii="宋体" w:hAnsi="宋体" w:eastAsia="FangSong_GB2312" w:cs="FangSong_GB2312"/>
          <w:sz w:val="32"/>
          <w:szCs w:val="32"/>
        </w:rPr>
      </w:pPr>
      <w:r>
        <w:rPr>
          <w:rFonts w:hint="eastAsia" w:ascii="宋体" w:hAnsi="宋体" w:eastAsia="FangSong_GB2312" w:cs="FangSong_GB2312"/>
          <w:sz w:val="32"/>
          <w:szCs w:val="32"/>
        </w:rPr>
        <w:t>甲方（转让方）：</w:t>
      </w:r>
    </w:p>
    <w:p w14:paraId="687BBD17">
      <w:pPr>
        <w:overflowPunct w:val="0"/>
        <w:spacing w:line="560" w:lineRule="exact"/>
        <w:rPr>
          <w:rFonts w:ascii="宋体" w:hAnsi="宋体" w:eastAsia="FangSong_GB2312" w:cs="FangSong_GB2312"/>
          <w:sz w:val="32"/>
          <w:szCs w:val="32"/>
        </w:rPr>
      </w:pPr>
    </w:p>
    <w:p w14:paraId="7BA4E601">
      <w:pPr>
        <w:overflowPunct w:val="0"/>
        <w:spacing w:line="560" w:lineRule="exact"/>
        <w:ind w:firstLine="640" w:firstLineChars="200"/>
        <w:rPr>
          <w:rFonts w:ascii="宋体" w:hAnsi="宋体" w:eastAsia="FangSong_GB2312" w:cs="FangSong_GB2312"/>
          <w:sz w:val="32"/>
          <w:szCs w:val="32"/>
        </w:rPr>
      </w:pPr>
      <w:r>
        <w:rPr>
          <w:rFonts w:hint="eastAsia" w:ascii="宋体" w:hAnsi="宋体" w:eastAsia="FangSong_GB2312" w:cs="FangSong_GB2312"/>
          <w:sz w:val="32"/>
          <w:szCs w:val="32"/>
        </w:rPr>
        <w:t>乙方（买受人）：</w:t>
      </w:r>
    </w:p>
    <w:p w14:paraId="6C62B7BA">
      <w:pPr>
        <w:overflowPunct w:val="0"/>
        <w:spacing w:line="560" w:lineRule="exact"/>
        <w:rPr>
          <w:rFonts w:ascii="宋体" w:hAnsi="宋体" w:eastAsia="FangSong_GB2312" w:cs="FangSong_GB2312"/>
          <w:sz w:val="32"/>
          <w:szCs w:val="32"/>
        </w:rPr>
      </w:pPr>
    </w:p>
    <w:p w14:paraId="564279AA">
      <w:pPr>
        <w:spacing w:line="560" w:lineRule="exact"/>
        <w:ind w:firstLine="640" w:firstLineChars="200"/>
        <w:textAlignment w:val="baseline"/>
        <w:rPr>
          <w:rFonts w:hint="eastAsia" w:ascii="宋体" w:hAnsi="宋体" w:eastAsia="FangSong_GB2312" w:cs="FangSong_GB2312"/>
          <w:sz w:val="32"/>
          <w:szCs w:val="32"/>
        </w:rPr>
      </w:pPr>
      <w:r>
        <w:rPr>
          <w:rFonts w:hint="eastAsia" w:ascii="宋体" w:hAnsi="宋体" w:eastAsia="FangSong_GB2312" w:cs="FangSong_GB2312"/>
          <w:sz w:val="32"/>
          <w:szCs w:val="32"/>
        </w:rPr>
        <w:t>根据</w:t>
      </w:r>
      <w:r>
        <w:rPr>
          <w:rFonts w:hint="eastAsia" w:ascii="宋体" w:hAnsi="宋体" w:eastAsia="FangSong_GB2312" w:cs="仿宋"/>
          <w:sz w:val="32"/>
          <w:szCs w:val="32"/>
        </w:rPr>
        <w:t>《中华人民共和国企业国有资产法》《中华人民共和国民法典》《不动产登记暂行条例》</w:t>
      </w:r>
      <w:r>
        <w:rPr>
          <w:rStyle w:val="10"/>
          <w:rFonts w:hint="eastAsia" w:ascii="宋体" w:hAnsi="宋体" w:eastAsia="FangSong_GB2312" w:cs="宋体"/>
          <w:b w:val="0"/>
          <w:sz w:val="32"/>
          <w:szCs w:val="32"/>
        </w:rPr>
        <w:t>等</w:t>
      </w:r>
      <w:r>
        <w:rPr>
          <w:rFonts w:hint="eastAsia" w:ascii="宋体" w:hAnsi="宋体" w:eastAsia="FangSong_GB2312" w:cs="仿宋"/>
          <w:sz w:val="32"/>
          <w:szCs w:val="32"/>
          <w:lang w:bidi="ar"/>
        </w:rPr>
        <w:t>有关规定，甲乙双方本着平等、自愿、公平、公正的原则，为明确双方的权利和义务，经协商一致，现</w:t>
      </w:r>
      <w:r>
        <w:rPr>
          <w:rFonts w:hint="eastAsia" w:ascii="宋体" w:hAnsi="宋体" w:eastAsia="FangSong_GB2312" w:cs="FangSong_GB2312"/>
          <w:sz w:val="32"/>
          <w:szCs w:val="32"/>
        </w:rPr>
        <w:t>就标准厂房转让事宜订立本合同，双方需共同遵守执行。</w:t>
      </w:r>
    </w:p>
    <w:p w14:paraId="67884DCB">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 xml:space="preserve">第一条 </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转让标的情况</w:t>
      </w:r>
    </w:p>
    <w:p w14:paraId="4CA2ECA9">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1.甲方所转让标的位于</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，建筑面积为</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平方米，土地性质为</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，建筑结构为</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结构，不动产权证号：</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，具体以不动产权证登记为准。</w:t>
      </w:r>
    </w:p>
    <w:p w14:paraId="7126CDA1">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2.该标的物以现状转让给乙方，乙方或其代理人在标的物转让前已认真查勘和了解该标的情况。</w:t>
      </w:r>
    </w:p>
    <w:p w14:paraId="104DFFF1">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第二条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转让价款</w:t>
      </w:r>
    </w:p>
    <w:p w14:paraId="3AD6B023">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甲方所属的标准厂房通过公开拍卖的方式有偿转让给乙方，转让总价款为人民币（大写）：</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元（￥：</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）。甲乙双方依法将此价格作为该标的物的成交价。该转让价款不含税费。</w:t>
      </w:r>
    </w:p>
    <w:p w14:paraId="0544D29B">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 xml:space="preserve">第三条 </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付款方式</w:t>
      </w:r>
    </w:p>
    <w:p w14:paraId="1D35E5C6">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1</w:t>
      </w:r>
      <w:r>
        <w:rPr>
          <w:rFonts w:hint="eastAsia" w:ascii="宋体" w:hAnsi="宋体" w:eastAsia="FangSong_GB2312" w:cs="FangSong_GB2312"/>
          <w:sz w:val="32"/>
          <w:szCs w:val="32"/>
        </w:rPr>
        <w:t>.乙方选择</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方式支付转让价款</w:t>
      </w:r>
    </w:p>
    <w:p w14:paraId="225C991C">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Calibri"/>
          <w:sz w:val="32"/>
          <w:szCs w:val="32"/>
        </w:rPr>
        <w:t>①</w:t>
      </w:r>
      <w:r>
        <w:rPr>
          <w:rFonts w:hint="eastAsia" w:ascii="宋体" w:hAnsi="宋体" w:eastAsia="FangSong_GB2312" w:cs="FangSong_GB2312"/>
          <w:sz w:val="32"/>
          <w:szCs w:val="32"/>
        </w:rPr>
        <w:t>甲、乙双方约定，乙方应在签订本合同次日起</w:t>
      </w:r>
      <w:r>
        <w:rPr>
          <w:rFonts w:ascii="宋体" w:hAnsi="宋体" w:eastAsia="FangSong_GB2312" w:cs="FangSong_GB2312"/>
          <w:sz w:val="32"/>
          <w:szCs w:val="32"/>
        </w:rPr>
        <w:t>30</w:t>
      </w:r>
      <w:r>
        <w:rPr>
          <w:rFonts w:hint="eastAsia" w:ascii="宋体" w:hAnsi="宋体" w:eastAsia="FangSong_GB2312" w:cs="FangSong_GB2312"/>
          <w:sz w:val="32"/>
          <w:szCs w:val="32"/>
        </w:rPr>
        <w:t>个工作日内，即于</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年</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月</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日前以转账方式一次性缴清全部成交价款。</w:t>
      </w:r>
    </w:p>
    <w:p w14:paraId="1CE80209">
      <w:pPr>
        <w:spacing w:line="560" w:lineRule="exact"/>
        <w:ind w:firstLine="640" w:firstLineChars="200"/>
        <w:textAlignment w:val="baseline"/>
        <w:rPr>
          <w:rFonts w:ascii="宋体" w:hAnsi="宋体" w:eastAsia="FangSong_GB2312" w:cs="FangSong_GB2312"/>
          <w:spacing w:val="20"/>
          <w:kern w:val="0"/>
          <w:sz w:val="32"/>
          <w:szCs w:val="32"/>
        </w:rPr>
      </w:pPr>
      <w:r>
        <w:rPr>
          <w:rFonts w:hint="eastAsia" w:ascii="宋体" w:hAnsi="宋体" w:eastAsia="FangSong_GB2312" w:cs="Calibri"/>
          <w:sz w:val="32"/>
          <w:szCs w:val="32"/>
        </w:rPr>
        <w:t>②</w:t>
      </w:r>
      <w:r>
        <w:rPr>
          <w:rFonts w:hint="eastAsia" w:ascii="宋体" w:hAnsi="宋体" w:eastAsia="FangSong_GB2312" w:cs="FangSong_GB2312"/>
          <w:spacing w:val="-11"/>
          <w:sz w:val="32"/>
          <w:szCs w:val="32"/>
        </w:rPr>
        <w:t>甲、乙双方约定，乙方以银行按揭方式缴交成交价款。乙方应在签订本合同次日</w:t>
      </w:r>
      <w:r>
        <w:rPr>
          <w:rFonts w:hint="eastAsia" w:ascii="宋体" w:hAnsi="宋体" w:eastAsia="FangSong_GB2312" w:cs="FangSong_GB2312"/>
          <w:spacing w:val="-11"/>
          <w:kern w:val="0"/>
          <w:sz w:val="32"/>
          <w:szCs w:val="32"/>
        </w:rPr>
        <w:t>起</w:t>
      </w:r>
      <w:r>
        <w:rPr>
          <w:rFonts w:ascii="宋体" w:hAnsi="宋体" w:eastAsia="FangSong_GB2312" w:cs="FangSong_GB2312"/>
          <w:spacing w:val="-11"/>
          <w:kern w:val="0"/>
          <w:sz w:val="32"/>
          <w:szCs w:val="32"/>
        </w:rPr>
        <w:t>30</w:t>
      </w:r>
      <w:r>
        <w:rPr>
          <w:rFonts w:hint="eastAsia" w:ascii="宋体" w:hAnsi="宋体" w:eastAsia="FangSong_GB2312" w:cs="FangSong_GB2312"/>
          <w:spacing w:val="-11"/>
          <w:kern w:val="0"/>
          <w:sz w:val="32"/>
          <w:szCs w:val="32"/>
        </w:rPr>
        <w:t>个</w:t>
      </w:r>
      <w:r>
        <w:rPr>
          <w:rFonts w:hint="eastAsia" w:ascii="宋体" w:hAnsi="宋体" w:eastAsia="FangSong_GB2312" w:cs="FangSong_GB2312"/>
          <w:spacing w:val="-11"/>
          <w:sz w:val="32"/>
          <w:szCs w:val="32"/>
        </w:rPr>
        <w:t>工作日内，</w:t>
      </w:r>
      <w:r>
        <w:rPr>
          <w:rFonts w:hint="eastAsia" w:ascii="宋体" w:hAnsi="宋体" w:eastAsia="FangSong_GB2312" w:cs="FangSong_GB2312"/>
          <w:spacing w:val="-11"/>
          <w:kern w:val="0"/>
          <w:sz w:val="32"/>
          <w:szCs w:val="32"/>
        </w:rPr>
        <w:t>即于</w:t>
      </w:r>
      <w:r>
        <w:rPr>
          <w:rFonts w:hint="eastAsia" w:ascii="宋体" w:hAnsi="宋体" w:eastAsia="FangSong_GB2312" w:cs="FangSong_GB2312"/>
          <w:spacing w:val="-11"/>
          <w:sz w:val="32"/>
          <w:szCs w:val="32"/>
          <w:u w:val="single"/>
        </w:rPr>
        <w:t xml:space="preserve">    </w:t>
      </w:r>
      <w:r>
        <w:rPr>
          <w:rFonts w:hint="eastAsia" w:ascii="宋体" w:hAnsi="宋体" w:eastAsia="FangSong_GB2312" w:cs="FangSong_GB2312"/>
          <w:spacing w:val="-11"/>
          <w:sz w:val="32"/>
          <w:szCs w:val="32"/>
        </w:rPr>
        <w:t>年</w:t>
      </w:r>
      <w:r>
        <w:rPr>
          <w:rFonts w:hint="eastAsia" w:ascii="宋体" w:hAnsi="宋体" w:eastAsia="FangSong_GB2312" w:cs="FangSong_GB2312"/>
          <w:spacing w:val="-11"/>
          <w:sz w:val="32"/>
          <w:szCs w:val="32"/>
          <w:u w:val="single"/>
        </w:rPr>
        <w:t xml:space="preserve">  </w:t>
      </w:r>
      <w:r>
        <w:rPr>
          <w:rFonts w:hint="eastAsia" w:ascii="宋体" w:hAnsi="宋体" w:eastAsia="FangSong_GB2312" w:cs="FangSong_GB2312"/>
          <w:spacing w:val="-11"/>
          <w:sz w:val="32"/>
          <w:szCs w:val="32"/>
        </w:rPr>
        <w:t>月</w:t>
      </w:r>
      <w:r>
        <w:rPr>
          <w:rFonts w:hint="eastAsia" w:ascii="宋体" w:hAnsi="宋体" w:eastAsia="FangSong_GB2312" w:cs="FangSong_GB2312"/>
          <w:spacing w:val="-11"/>
          <w:sz w:val="32"/>
          <w:szCs w:val="32"/>
          <w:u w:val="single"/>
        </w:rPr>
        <w:t xml:space="preserve">  </w:t>
      </w:r>
      <w:r>
        <w:rPr>
          <w:rFonts w:hint="eastAsia" w:ascii="宋体" w:hAnsi="宋体" w:eastAsia="FangSong_GB2312" w:cs="FangSong_GB2312"/>
          <w:spacing w:val="-11"/>
          <w:sz w:val="32"/>
          <w:szCs w:val="32"/>
        </w:rPr>
        <w:t>日</w:t>
      </w:r>
      <w:r>
        <w:rPr>
          <w:rFonts w:hint="eastAsia" w:ascii="宋体" w:hAnsi="宋体" w:eastAsia="FangSong_GB2312" w:cs="FangSong_GB2312"/>
          <w:spacing w:val="-11"/>
          <w:kern w:val="0"/>
          <w:sz w:val="32"/>
          <w:szCs w:val="32"/>
        </w:rPr>
        <w:t>前缴交首付款人民币（大写）：</w:t>
      </w:r>
      <w:r>
        <w:rPr>
          <w:rFonts w:hint="eastAsia" w:ascii="宋体" w:hAnsi="宋体" w:eastAsia="FangSong_GB2312" w:cs="FangSong_GB2312"/>
          <w:spacing w:val="20"/>
          <w:kern w:val="0"/>
          <w:sz w:val="32"/>
          <w:szCs w:val="32"/>
          <w:u w:val="single"/>
        </w:rPr>
        <w:t xml:space="preserve">             </w:t>
      </w:r>
      <w:r>
        <w:rPr>
          <w:rFonts w:hint="eastAsia" w:ascii="宋体" w:hAnsi="宋体" w:eastAsia="FangSong_GB2312" w:cs="FangSong_GB2312"/>
          <w:spacing w:val="20"/>
          <w:kern w:val="0"/>
          <w:sz w:val="32"/>
          <w:szCs w:val="32"/>
        </w:rPr>
        <w:t>元（￥：</w:t>
      </w:r>
      <w:r>
        <w:rPr>
          <w:rFonts w:hint="eastAsia" w:ascii="宋体" w:hAnsi="宋体" w:eastAsia="FangSong_GB2312" w:cs="FangSong_GB2312"/>
          <w:spacing w:val="20"/>
          <w:kern w:val="0"/>
          <w:sz w:val="32"/>
          <w:szCs w:val="32"/>
          <w:u w:val="single"/>
        </w:rPr>
        <w:t xml:space="preserve">         </w:t>
      </w:r>
      <w:r>
        <w:rPr>
          <w:rFonts w:hint="eastAsia" w:ascii="宋体" w:hAnsi="宋体" w:eastAsia="FangSong_GB2312" w:cs="FangSong_GB2312"/>
          <w:spacing w:val="-20"/>
          <w:kern w:val="0"/>
          <w:sz w:val="32"/>
          <w:szCs w:val="32"/>
        </w:rPr>
        <w:t>）（首付款不得低于转让价的</w:t>
      </w:r>
      <w:r>
        <w:rPr>
          <w:rFonts w:ascii="宋体" w:hAnsi="宋体" w:eastAsia="FangSong_GB2312" w:cs="FangSong_GB2312"/>
          <w:spacing w:val="-20"/>
          <w:kern w:val="0"/>
          <w:sz w:val="32"/>
          <w:szCs w:val="32"/>
        </w:rPr>
        <w:t>50%</w:t>
      </w:r>
      <w:r>
        <w:rPr>
          <w:rFonts w:hint="eastAsia" w:ascii="宋体" w:hAnsi="宋体" w:eastAsia="FangSong_GB2312" w:cs="FangSong_GB2312"/>
          <w:spacing w:val="-20"/>
          <w:kern w:val="0"/>
          <w:sz w:val="32"/>
          <w:szCs w:val="32"/>
        </w:rPr>
        <w:t>），余款人民币（大写）</w:t>
      </w:r>
      <w:r>
        <w:rPr>
          <w:rFonts w:hint="eastAsia" w:ascii="宋体" w:hAnsi="宋体" w:eastAsia="FangSong_GB2312" w:cs="FangSong_GB2312"/>
          <w:spacing w:val="-20"/>
          <w:kern w:val="0"/>
          <w:sz w:val="32"/>
          <w:szCs w:val="32"/>
          <w:u w:val="single"/>
        </w:rPr>
        <w:t xml:space="preserve">             </w:t>
      </w:r>
      <w:r>
        <w:rPr>
          <w:rFonts w:hint="eastAsia" w:ascii="宋体" w:hAnsi="宋体" w:eastAsia="FangSong_GB2312" w:cs="FangSong_GB2312"/>
          <w:spacing w:val="-20"/>
          <w:kern w:val="0"/>
          <w:sz w:val="32"/>
          <w:szCs w:val="32"/>
        </w:rPr>
        <w:t>元</w:t>
      </w:r>
      <w:r>
        <w:rPr>
          <w:rFonts w:hint="eastAsia" w:ascii="宋体" w:hAnsi="宋体" w:eastAsia="FangSong_GB2312" w:cs="FangSong_GB2312"/>
          <w:spacing w:val="20"/>
          <w:kern w:val="0"/>
          <w:sz w:val="32"/>
          <w:szCs w:val="32"/>
        </w:rPr>
        <w:t>（￥：</w:t>
      </w:r>
      <w:r>
        <w:rPr>
          <w:rFonts w:hint="eastAsia" w:ascii="宋体" w:hAnsi="宋体" w:eastAsia="FangSong_GB2312" w:cs="FangSong_GB2312"/>
          <w:spacing w:val="20"/>
          <w:kern w:val="0"/>
          <w:sz w:val="32"/>
          <w:szCs w:val="32"/>
          <w:u w:val="single"/>
        </w:rPr>
        <w:t xml:space="preserve">          </w:t>
      </w:r>
      <w:r>
        <w:rPr>
          <w:rFonts w:hint="eastAsia" w:ascii="宋体" w:hAnsi="宋体" w:eastAsia="FangSong_GB2312" w:cs="FangSong_GB2312"/>
          <w:spacing w:val="20"/>
          <w:kern w:val="0"/>
          <w:sz w:val="32"/>
          <w:szCs w:val="32"/>
        </w:rPr>
        <w:t>）向银行申请贷款审批到位后五天内支付。</w:t>
      </w:r>
    </w:p>
    <w:p w14:paraId="396A83BA">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Calibri"/>
          <w:sz w:val="32"/>
          <w:szCs w:val="32"/>
        </w:rPr>
        <w:t>③</w:t>
      </w:r>
      <w:r>
        <w:rPr>
          <w:rFonts w:hint="eastAsia" w:ascii="宋体" w:hAnsi="宋体" w:eastAsia="FangSong_GB2312" w:cs="FangSong_GB2312"/>
          <w:sz w:val="32"/>
          <w:szCs w:val="32"/>
        </w:rPr>
        <w:t>甲、乙双方约定，乙方</w:t>
      </w:r>
      <w:r>
        <w:rPr>
          <w:rFonts w:hint="eastAsia" w:ascii="宋体" w:hAnsi="宋体" w:eastAsia="FangSong_GB2312" w:cs="黑体"/>
          <w:sz w:val="32"/>
          <w:szCs w:val="32"/>
          <w:lang w:bidi="ar"/>
        </w:rPr>
        <w:t>以分期付款方式缴交</w:t>
      </w:r>
      <w:r>
        <w:rPr>
          <w:rFonts w:hint="eastAsia" w:ascii="宋体" w:hAnsi="宋体" w:eastAsia="FangSong_GB2312" w:cs="FangSong_GB2312"/>
          <w:sz w:val="32"/>
          <w:szCs w:val="32"/>
        </w:rPr>
        <w:t>成交价款</w:t>
      </w:r>
      <w:r>
        <w:rPr>
          <w:rFonts w:hint="eastAsia" w:ascii="宋体" w:hAnsi="宋体" w:eastAsia="FangSong_GB2312" w:cs="黑体"/>
          <w:sz w:val="32"/>
          <w:szCs w:val="32"/>
          <w:lang w:bidi="ar"/>
        </w:rPr>
        <w:t>。</w:t>
      </w:r>
      <w:r>
        <w:rPr>
          <w:rFonts w:hint="eastAsia" w:ascii="宋体" w:hAnsi="宋体" w:eastAsia="FangSong_GB2312" w:cs="FangSong_GB2312"/>
          <w:spacing w:val="-20"/>
          <w:sz w:val="32"/>
          <w:szCs w:val="32"/>
        </w:rPr>
        <w:t>乙方应在签订本合同次日</w:t>
      </w:r>
      <w:r>
        <w:rPr>
          <w:rFonts w:hint="eastAsia" w:ascii="宋体" w:hAnsi="宋体" w:eastAsia="FangSong_GB2312" w:cs="FangSong_GB2312"/>
          <w:spacing w:val="-20"/>
          <w:kern w:val="0"/>
          <w:sz w:val="32"/>
          <w:szCs w:val="32"/>
        </w:rPr>
        <w:t>起</w:t>
      </w:r>
      <w:r>
        <w:rPr>
          <w:rFonts w:ascii="宋体" w:hAnsi="宋体" w:eastAsia="FangSong_GB2312" w:cs="FangSong_GB2312"/>
          <w:spacing w:val="-20"/>
          <w:kern w:val="0"/>
          <w:sz w:val="32"/>
          <w:szCs w:val="32"/>
        </w:rPr>
        <w:t>30</w:t>
      </w:r>
      <w:r>
        <w:rPr>
          <w:rFonts w:hint="eastAsia" w:ascii="宋体" w:hAnsi="宋体" w:eastAsia="FangSong_GB2312" w:cs="FangSong_GB2312"/>
          <w:spacing w:val="-20"/>
          <w:sz w:val="32"/>
          <w:szCs w:val="32"/>
        </w:rPr>
        <w:t>个工作日内，即于</w:t>
      </w:r>
      <w:r>
        <w:rPr>
          <w:rFonts w:hint="eastAsia" w:ascii="宋体" w:hAnsi="宋体" w:eastAsia="FangSong_GB2312" w:cs="FangSong_GB2312"/>
          <w:spacing w:val="-20"/>
          <w:sz w:val="32"/>
          <w:szCs w:val="32"/>
          <w:u w:val="single"/>
        </w:rPr>
        <w:t xml:space="preserve">    </w:t>
      </w:r>
      <w:r>
        <w:rPr>
          <w:rFonts w:hint="eastAsia" w:ascii="宋体" w:hAnsi="宋体" w:eastAsia="FangSong_GB2312" w:cs="FangSong_GB2312"/>
          <w:spacing w:val="-20"/>
          <w:sz w:val="32"/>
          <w:szCs w:val="32"/>
        </w:rPr>
        <w:t>年</w:t>
      </w:r>
      <w:r>
        <w:rPr>
          <w:rFonts w:hint="eastAsia" w:ascii="宋体" w:hAnsi="宋体" w:eastAsia="FangSong_GB2312" w:cs="FangSong_GB2312"/>
          <w:spacing w:val="-20"/>
          <w:sz w:val="32"/>
          <w:szCs w:val="32"/>
          <w:u w:val="single"/>
        </w:rPr>
        <w:t xml:space="preserve">  </w:t>
      </w:r>
      <w:r>
        <w:rPr>
          <w:rFonts w:hint="eastAsia" w:ascii="宋体" w:hAnsi="宋体" w:eastAsia="FangSong_GB2312" w:cs="FangSong_GB2312"/>
          <w:spacing w:val="-20"/>
          <w:sz w:val="32"/>
          <w:szCs w:val="32"/>
        </w:rPr>
        <w:t>月</w:t>
      </w:r>
      <w:r>
        <w:rPr>
          <w:rFonts w:hint="eastAsia" w:ascii="宋体" w:hAnsi="宋体" w:eastAsia="FangSong_GB2312" w:cs="FangSong_GB2312"/>
          <w:spacing w:val="-20"/>
          <w:sz w:val="32"/>
          <w:szCs w:val="32"/>
          <w:u w:val="single"/>
        </w:rPr>
        <w:t xml:space="preserve">  </w:t>
      </w:r>
      <w:r>
        <w:rPr>
          <w:rFonts w:hint="eastAsia" w:ascii="宋体" w:hAnsi="宋体" w:eastAsia="FangSong_GB2312" w:cs="FangSong_GB2312"/>
          <w:spacing w:val="-20"/>
          <w:sz w:val="32"/>
          <w:szCs w:val="32"/>
        </w:rPr>
        <w:t>日</w:t>
      </w:r>
      <w:r>
        <w:rPr>
          <w:rFonts w:hint="eastAsia" w:ascii="宋体" w:hAnsi="宋体" w:eastAsia="FangSong_GB2312" w:cs="FangSong_GB2312"/>
          <w:sz w:val="32"/>
          <w:szCs w:val="32"/>
        </w:rPr>
        <w:t>前</w:t>
      </w:r>
      <w:r>
        <w:rPr>
          <w:rFonts w:hint="eastAsia" w:ascii="宋体" w:hAnsi="宋体" w:eastAsia="FangSong_GB2312" w:cs="黑体"/>
          <w:sz w:val="32"/>
          <w:szCs w:val="32"/>
          <w:lang w:bidi="ar"/>
        </w:rPr>
        <w:t>缴交首付款</w:t>
      </w:r>
      <w:r>
        <w:rPr>
          <w:rFonts w:hint="eastAsia" w:ascii="宋体" w:hAnsi="宋体" w:eastAsia="FangSong_GB2312" w:cs="FangSong_GB2312"/>
          <w:sz w:val="32"/>
          <w:szCs w:val="32"/>
        </w:rPr>
        <w:t>人民币（大写）：</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元（￥：</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w:t>
      </w:r>
      <w:r>
        <w:rPr>
          <w:rFonts w:hint="eastAsia" w:ascii="宋体" w:hAnsi="宋体" w:eastAsia="FangSong_GB2312" w:cs="黑体"/>
          <w:sz w:val="32"/>
          <w:szCs w:val="32"/>
          <w:lang w:bidi="ar"/>
        </w:rPr>
        <w:t>首付款不得低于转让价的</w:t>
      </w:r>
      <w:r>
        <w:rPr>
          <w:rFonts w:ascii="宋体" w:hAnsi="宋体" w:eastAsia="FangSong_GB2312" w:cs="黑体"/>
          <w:sz w:val="32"/>
          <w:szCs w:val="32"/>
          <w:lang w:bidi="ar"/>
        </w:rPr>
        <w:t>50%</w:t>
      </w:r>
      <w:r>
        <w:rPr>
          <w:rFonts w:hint="eastAsia" w:ascii="宋体" w:hAnsi="宋体" w:eastAsia="FangSong_GB2312" w:cs="黑体"/>
          <w:sz w:val="32"/>
          <w:szCs w:val="32"/>
          <w:lang w:bidi="ar"/>
        </w:rPr>
        <w:t>）</w:t>
      </w:r>
      <w:r>
        <w:rPr>
          <w:rFonts w:hint="eastAsia" w:ascii="宋体" w:hAnsi="宋体" w:eastAsia="FangSong_GB2312" w:cs="FangSong_GB2312"/>
          <w:sz w:val="32"/>
          <w:szCs w:val="32"/>
        </w:rPr>
        <w:t>，并将剩余贷款人民币（大写）：</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元（￥：</w:t>
      </w:r>
      <w:r>
        <w:rPr>
          <w:rFonts w:hint="eastAsia" w:ascii="宋体" w:hAnsi="宋体" w:eastAsia="FangSong_GB2312" w:cs="FangSong_GB2312"/>
          <w:sz w:val="32"/>
          <w:szCs w:val="32"/>
          <w:u w:val="single"/>
        </w:rPr>
        <w:t xml:space="preserve">           </w:t>
      </w:r>
      <w:r>
        <w:rPr>
          <w:rFonts w:hint="eastAsia" w:ascii="宋体" w:hAnsi="宋体" w:eastAsia="FangSong_GB2312" w:cs="FangSong_GB2312"/>
          <w:sz w:val="32"/>
          <w:szCs w:val="32"/>
        </w:rPr>
        <w:t>）</w:t>
      </w:r>
      <w:r>
        <w:rPr>
          <w:rFonts w:hint="eastAsia" w:ascii="宋体" w:hAnsi="宋体" w:eastAsia="FangSong_GB2312" w:cs="FangSong_GB2312"/>
          <w:spacing w:val="-20"/>
          <w:sz w:val="32"/>
          <w:szCs w:val="32"/>
        </w:rPr>
        <w:t>分</w:t>
      </w:r>
      <w:r>
        <w:rPr>
          <w:rFonts w:ascii="宋体" w:hAnsi="宋体" w:eastAsia="FangSong_GB2312" w:cs="FangSong_GB2312"/>
          <w:spacing w:val="-20"/>
          <w:sz w:val="32"/>
          <w:szCs w:val="32"/>
          <w:u w:val="single"/>
        </w:rPr>
        <w:t>2</w:t>
      </w:r>
      <w:r>
        <w:rPr>
          <w:rFonts w:hint="eastAsia" w:ascii="宋体" w:hAnsi="宋体" w:eastAsia="FangSong_GB2312" w:cs="FangSong_GB2312"/>
          <w:spacing w:val="-20"/>
          <w:sz w:val="32"/>
          <w:szCs w:val="32"/>
        </w:rPr>
        <w:t>次进行付款（不计息）</w:t>
      </w:r>
      <w:r>
        <w:rPr>
          <w:rFonts w:hint="eastAsia" w:ascii="宋体" w:hAnsi="宋体" w:eastAsia="FangSong_GB2312" w:cs="黑体"/>
          <w:spacing w:val="-20"/>
          <w:sz w:val="32"/>
          <w:szCs w:val="32"/>
          <w:lang w:bidi="ar"/>
        </w:rPr>
        <w:t>，</w:t>
      </w:r>
      <w:r>
        <w:rPr>
          <w:rFonts w:hint="eastAsia" w:ascii="宋体" w:hAnsi="宋体" w:eastAsia="FangSong_GB2312" w:cs="FangSong_GB2312"/>
          <w:spacing w:val="-20"/>
          <w:sz w:val="32"/>
          <w:szCs w:val="32"/>
        </w:rPr>
        <w:t>并在</w:t>
      </w:r>
      <w:r>
        <w:rPr>
          <w:rFonts w:hint="eastAsia" w:ascii="宋体" w:hAnsi="宋体" w:eastAsia="FangSong_GB2312" w:cs="黑体"/>
          <w:spacing w:val="-20"/>
          <w:sz w:val="32"/>
          <w:szCs w:val="32"/>
          <w:lang w:bidi="ar"/>
        </w:rPr>
        <w:t>一年内，</w:t>
      </w:r>
      <w:r>
        <w:rPr>
          <w:rFonts w:hint="eastAsia" w:ascii="宋体" w:hAnsi="宋体" w:eastAsia="FangSong_GB2312" w:cs="FangSong_GB2312"/>
          <w:spacing w:val="-20"/>
          <w:sz w:val="32"/>
          <w:szCs w:val="32"/>
        </w:rPr>
        <w:t>即于</w:t>
      </w:r>
      <w:r>
        <w:rPr>
          <w:rFonts w:hint="eastAsia" w:ascii="宋体" w:hAnsi="宋体" w:eastAsia="FangSong_GB2312" w:cs="FangSong_GB2312"/>
          <w:spacing w:val="-20"/>
          <w:sz w:val="32"/>
          <w:szCs w:val="32"/>
          <w:u w:val="single"/>
        </w:rPr>
        <w:t xml:space="preserve">    </w:t>
      </w:r>
      <w:r>
        <w:rPr>
          <w:rFonts w:hint="eastAsia" w:ascii="宋体" w:hAnsi="宋体" w:eastAsia="FangSong_GB2312" w:cs="FangSong_GB2312"/>
          <w:spacing w:val="-20"/>
          <w:sz w:val="32"/>
          <w:szCs w:val="32"/>
        </w:rPr>
        <w:t>年</w:t>
      </w:r>
      <w:r>
        <w:rPr>
          <w:rFonts w:hint="eastAsia" w:ascii="宋体" w:hAnsi="宋体" w:eastAsia="FangSong_GB2312" w:cs="FangSong_GB2312"/>
          <w:spacing w:val="30"/>
          <w:sz w:val="32"/>
          <w:szCs w:val="32"/>
          <w:u w:val="single"/>
        </w:rPr>
        <w:t xml:space="preserve">  </w:t>
      </w:r>
      <w:r>
        <w:rPr>
          <w:rFonts w:hint="eastAsia" w:ascii="宋体" w:hAnsi="宋体" w:eastAsia="FangSong_GB2312" w:cs="FangSong_GB2312"/>
          <w:spacing w:val="-20"/>
          <w:sz w:val="32"/>
          <w:szCs w:val="32"/>
        </w:rPr>
        <w:t>月</w:t>
      </w:r>
      <w:r>
        <w:rPr>
          <w:rFonts w:hint="eastAsia" w:ascii="宋体" w:hAnsi="宋体" w:eastAsia="FangSong_GB2312" w:cs="FangSong_GB2312"/>
          <w:spacing w:val="-20"/>
          <w:sz w:val="32"/>
          <w:szCs w:val="32"/>
          <w:u w:val="single"/>
        </w:rPr>
        <w:t xml:space="preserve">   </w:t>
      </w:r>
      <w:r>
        <w:rPr>
          <w:rFonts w:hint="eastAsia" w:ascii="宋体" w:hAnsi="宋体" w:eastAsia="FangSong_GB2312" w:cs="FangSong_GB2312"/>
          <w:spacing w:val="-20"/>
          <w:sz w:val="32"/>
          <w:szCs w:val="32"/>
        </w:rPr>
        <w:t>日</w:t>
      </w:r>
      <w:r>
        <w:rPr>
          <w:rFonts w:hint="eastAsia" w:ascii="宋体" w:hAnsi="宋体" w:eastAsia="FangSong_GB2312" w:cs="黑体"/>
          <w:sz w:val="32"/>
          <w:szCs w:val="32"/>
          <w:lang w:bidi="ar"/>
        </w:rPr>
        <w:t>前缴清全部购房款。</w:t>
      </w:r>
    </w:p>
    <w:p w14:paraId="0B885D21">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2</w:t>
      </w:r>
      <w:r>
        <w:rPr>
          <w:rFonts w:hint="eastAsia" w:ascii="宋体" w:hAnsi="宋体" w:eastAsia="FangSong_GB2312" w:cs="FangSong_GB2312"/>
          <w:sz w:val="32"/>
          <w:szCs w:val="32"/>
        </w:rPr>
        <w:t>.成交价款缴入县财政账户</w:t>
      </w:r>
    </w:p>
    <w:p w14:paraId="6775467E">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户  名：上犹县财政局</w:t>
      </w:r>
    </w:p>
    <w:p w14:paraId="32A3A93B">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开户行：</w:t>
      </w:r>
      <w:r>
        <w:rPr>
          <w:rFonts w:hint="eastAsia" w:ascii="宋体" w:hAnsi="宋体" w:eastAsia="FangSong_GB2312" w:cs="FangSong_GB2312"/>
          <w:sz w:val="32"/>
          <w:szCs w:val="32"/>
          <w:u w:val="single"/>
        </w:rPr>
        <w:t xml:space="preserve">                        </w:t>
      </w:r>
    </w:p>
    <w:p w14:paraId="33BF6283">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账</w:t>
      </w:r>
      <w:r>
        <w:rPr>
          <w:rFonts w:ascii="宋体" w:hAnsi="宋体" w:eastAsia="FangSong_GB2312" w:cs="FangSong_GB2312"/>
          <w:sz w:val="32"/>
          <w:szCs w:val="32"/>
        </w:rPr>
        <w:t xml:space="preserve">  </w:t>
      </w:r>
      <w:r>
        <w:rPr>
          <w:rFonts w:hint="eastAsia" w:ascii="宋体" w:hAnsi="宋体" w:eastAsia="FangSong_GB2312" w:cs="FangSong_GB2312"/>
          <w:sz w:val="32"/>
          <w:szCs w:val="32"/>
        </w:rPr>
        <w:t>号：</w:t>
      </w:r>
      <w:r>
        <w:rPr>
          <w:rFonts w:hint="eastAsia" w:ascii="宋体" w:hAnsi="宋体" w:eastAsia="FangSong_GB2312" w:cs="FangSong_GB2312"/>
          <w:sz w:val="32"/>
          <w:szCs w:val="32"/>
          <w:u w:val="single"/>
        </w:rPr>
        <w:t xml:space="preserve">                        </w:t>
      </w:r>
    </w:p>
    <w:p w14:paraId="0BF4AABA">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第四条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税费缴交</w:t>
      </w:r>
    </w:p>
    <w:p w14:paraId="5A07F0A0">
      <w:pPr>
        <w:spacing w:line="560" w:lineRule="exact"/>
        <w:ind w:firstLine="640" w:firstLineChars="200"/>
        <w:textAlignment w:val="baseline"/>
        <w:rPr>
          <w:rFonts w:ascii="宋体" w:hAnsi="宋体" w:eastAsia="FangSong_GB2312" w:cs="FangSong_GB2312"/>
          <w:b/>
          <w:bCs/>
          <w:sz w:val="32"/>
          <w:szCs w:val="32"/>
        </w:rPr>
      </w:pPr>
      <w:r>
        <w:rPr>
          <w:rFonts w:hint="eastAsia" w:ascii="宋体" w:hAnsi="宋体" w:eastAsia="FangSong_GB2312" w:cs="FangSong_GB2312"/>
          <w:sz w:val="32"/>
          <w:szCs w:val="32"/>
        </w:rPr>
        <w:t>办理产权转移登记所涉及的相关税费由甲乙双方依法、依规各自承担。</w:t>
      </w:r>
    </w:p>
    <w:p w14:paraId="34B5478B">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第五条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产权转移登记</w:t>
      </w:r>
    </w:p>
    <w:p w14:paraId="3752E770">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乙方</w:t>
      </w:r>
      <w:r>
        <w:rPr>
          <w:rFonts w:hint="eastAsia" w:ascii="宋体" w:hAnsi="宋体" w:eastAsia="FangSong_GB2312" w:cs="黑体"/>
          <w:sz w:val="32"/>
          <w:szCs w:val="32"/>
          <w:lang w:bidi="ar"/>
        </w:rPr>
        <w:t>缴清全部购房款后</w:t>
      </w:r>
      <w:r>
        <w:rPr>
          <w:rFonts w:hint="eastAsia" w:ascii="宋体" w:hAnsi="宋体" w:eastAsia="FangSong_GB2312" w:cs="FangSong_GB2312"/>
          <w:sz w:val="32"/>
          <w:szCs w:val="32"/>
        </w:rPr>
        <w:t>，甲乙双方到不动产登记中心办理标的物不动产权转移登记手续，正式录入系统进入过户程序。若自甲方通知之日起五个工作日内，乙方未到场办理变更登记手续，所产生的所有经济损失和法律后果均由乙方承担。</w:t>
      </w:r>
    </w:p>
    <w:p w14:paraId="584E79F9">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第六条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交接时间和手续</w:t>
      </w:r>
    </w:p>
    <w:p w14:paraId="77839554">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1</w:t>
      </w:r>
      <w:r>
        <w:rPr>
          <w:rFonts w:hint="eastAsia" w:ascii="宋体" w:hAnsi="宋体" w:eastAsia="FangSong_GB2312" w:cs="FangSong_GB2312"/>
          <w:sz w:val="32"/>
          <w:szCs w:val="32"/>
        </w:rPr>
        <w:t>.甲乙双方同意该不动产交付使用的时间为：在签订本合同并支付完首付款后十个工作日内，甲方将标的物按现状交付给乙方，交付时须经甲乙双方签字确认。</w:t>
      </w:r>
    </w:p>
    <w:p w14:paraId="471DC819">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2</w:t>
      </w:r>
      <w:r>
        <w:rPr>
          <w:rFonts w:hint="eastAsia" w:ascii="宋体" w:hAnsi="宋体" w:eastAsia="FangSong_GB2312" w:cs="FangSong_GB2312"/>
          <w:sz w:val="32"/>
          <w:szCs w:val="32"/>
        </w:rPr>
        <w:t>.交付前，标的物宗地范围内的债权债务等风险由甲方负责承担，交付后宗地范围内的一切风险由乙方承担。</w:t>
      </w:r>
    </w:p>
    <w:p w14:paraId="1521FEF0">
      <w:pPr>
        <w:pStyle w:val="7"/>
        <w:spacing w:line="560" w:lineRule="exact"/>
        <w:ind w:firstLine="643" w:firstLineChars="200"/>
        <w:jc w:val="both"/>
        <w:textAlignment w:val="baseline"/>
        <w:rPr>
          <w:rFonts w:ascii="宋体" w:hAnsi="宋体" w:eastAsia="FangSong_GB2312" w:cs="仿宋"/>
          <w:b/>
          <w:bCs/>
          <w:sz w:val="32"/>
          <w:szCs w:val="32"/>
        </w:rPr>
      </w:pPr>
      <w:r>
        <w:rPr>
          <w:rFonts w:hint="eastAsia" w:ascii="宋体" w:hAnsi="宋体" w:eastAsia="FangSong_GB2312" w:cs="仿宋"/>
          <w:b/>
          <w:bCs/>
          <w:sz w:val="32"/>
          <w:szCs w:val="32"/>
        </w:rPr>
        <w:t>第七条</w:t>
      </w:r>
      <w:r>
        <w:rPr>
          <w:rFonts w:ascii="宋体" w:hAnsi="宋体" w:eastAsia="FangSong_GB2312" w:cs="仿宋"/>
          <w:b/>
          <w:bCs/>
          <w:sz w:val="32"/>
          <w:szCs w:val="32"/>
        </w:rPr>
        <w:t xml:space="preserve"> </w:t>
      </w:r>
      <w:r>
        <w:rPr>
          <w:rFonts w:hint="eastAsia" w:ascii="宋体" w:hAnsi="宋体" w:eastAsia="FangSong_GB2312" w:cs="仿宋"/>
          <w:b/>
          <w:bCs/>
          <w:sz w:val="32"/>
          <w:szCs w:val="32"/>
        </w:rPr>
        <w:t xml:space="preserve"> 甲乙双方的权利和义务</w:t>
      </w:r>
    </w:p>
    <w:p w14:paraId="202BDAB7">
      <w:pPr>
        <w:spacing w:line="560" w:lineRule="exact"/>
        <w:ind w:firstLine="640" w:firstLineChars="200"/>
        <w:textAlignment w:val="baseline"/>
        <w:rPr>
          <w:rFonts w:ascii="宋体" w:hAnsi="宋体" w:eastAsia="FangSong_GB2312" w:cs="仿宋"/>
          <w:b/>
          <w:bCs/>
          <w:sz w:val="32"/>
          <w:szCs w:val="32"/>
        </w:rPr>
      </w:pPr>
      <w:r>
        <w:rPr>
          <w:rFonts w:ascii="宋体" w:hAnsi="宋体" w:eastAsia="FangSong_GB2312" w:cs="FangSong_GB2312"/>
          <w:sz w:val="32"/>
          <w:szCs w:val="32"/>
        </w:rPr>
        <w:t>1</w:t>
      </w:r>
      <w:r>
        <w:rPr>
          <w:rFonts w:hint="eastAsia" w:ascii="宋体" w:hAnsi="宋体" w:eastAsia="FangSong_GB2312" w:cs="FangSong_GB2312"/>
          <w:sz w:val="32"/>
          <w:szCs w:val="32"/>
        </w:rPr>
        <w:t>.甲方保证转让标的产权清晰，无抵押、查封和任何纠纷，保证所提供的材料真实有效，若有违反上述约定造成的责任由甲方承担。</w:t>
      </w:r>
    </w:p>
    <w:p w14:paraId="74765EC2">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2</w:t>
      </w:r>
      <w:r>
        <w:rPr>
          <w:rFonts w:hint="eastAsia" w:ascii="宋体" w:hAnsi="宋体" w:eastAsia="FangSong_GB2312" w:cs="FangSong_GB2312"/>
          <w:sz w:val="32"/>
          <w:szCs w:val="32"/>
        </w:rPr>
        <w:t>.乙方不得改变规划设计整体布局，不得改变原审批技术</w:t>
      </w:r>
      <w:r>
        <w:rPr>
          <w:rFonts w:ascii="宋体" w:hAnsi="宋体" w:eastAsia="FangSong_GB2312" w:cs="FangSong_GB2312"/>
          <w:sz w:val="32"/>
          <w:szCs w:val="32"/>
        </w:rPr>
        <w:t>标准，厂房布置装修须满足消防和安全规范要求，依法进行装修，不得降低安全、防火危险等级。</w:t>
      </w:r>
    </w:p>
    <w:p w14:paraId="54A54043">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3.乙方不得以任何理由占用堵塞防火间距、消防车道、消防登高面、安全疏散通道等；共用的室外消火栓、消防水池等不得改变原审批技术标准；室内装修应重新向主管部门申报消防审核（设计备案）、验收。</w:t>
      </w:r>
    </w:p>
    <w:p w14:paraId="76FCBA4C">
      <w:pPr>
        <w:spacing w:line="560" w:lineRule="exact"/>
        <w:ind w:firstLine="640" w:firstLineChars="200"/>
        <w:textAlignment w:val="baseline"/>
        <w:rPr>
          <w:rFonts w:ascii="宋体" w:hAnsi="宋体" w:eastAsia="FangSong_GB2312" w:cs="FangSong_GB2312"/>
          <w:sz w:val="32"/>
          <w:szCs w:val="32"/>
        </w:rPr>
      </w:pPr>
      <w:r>
        <w:rPr>
          <w:rFonts w:ascii="宋体" w:hAnsi="宋体" w:eastAsia="FangSong_GB2312" w:cs="FangSong_GB2312"/>
          <w:sz w:val="32"/>
          <w:szCs w:val="32"/>
        </w:rPr>
        <w:t>4.标准厂房不得擅自转让。入驻企业因特殊原因确需转让标准厂房的，由县发展投资集团有限公司按当时的市场评估价进行回购，若市场评估价超过原转让价的，则按原转让价进行回购，因此所产生的税费按相关规定执行。</w:t>
      </w:r>
    </w:p>
    <w:p w14:paraId="1313A3AB">
      <w:pPr>
        <w:spacing w:line="560" w:lineRule="exact"/>
        <w:ind w:firstLine="640" w:firstLineChars="200"/>
        <w:textAlignment w:val="baseline"/>
        <w:rPr>
          <w:rFonts w:hint="eastAsia" w:ascii="宋体" w:hAnsi="宋体" w:eastAsia="FangSong_GB2312" w:cs="FangSong_GB2312"/>
          <w:sz w:val="32"/>
          <w:szCs w:val="32"/>
        </w:rPr>
      </w:pPr>
      <w:r>
        <w:rPr>
          <w:rFonts w:ascii="宋体" w:hAnsi="宋体" w:eastAsia="FangSong_GB2312" w:cs="FangSong_GB2312"/>
          <w:sz w:val="32"/>
          <w:szCs w:val="32"/>
        </w:rPr>
        <w:t>5.乙方因其他原因影响，确需改变生产经营内容的，需经上犹县工业园区</w:t>
      </w:r>
      <w:r>
        <w:rPr>
          <w:rFonts w:hint="eastAsia" w:ascii="宋体" w:hAnsi="宋体" w:eastAsia="FangSong_GB2312" w:cs="FangSong_GB2312"/>
          <w:sz w:val="32"/>
          <w:szCs w:val="32"/>
        </w:rPr>
        <w:t>管委会审核同意后方可办理相关手续。标准厂房生产经营使用过程中涉及的物业管理、用水用电管理、电梯管理、工业污水及废弃物处理等，参照《上犹县政府投资类标准厂房及附属用房租赁管理办法》（上府办发〔2022〕</w:t>
      </w:r>
      <w:r>
        <w:rPr>
          <w:rFonts w:ascii="宋体" w:hAnsi="宋体" w:eastAsia="FangSong_GB2312" w:cs="FangSong_GB2312"/>
          <w:sz w:val="32"/>
          <w:szCs w:val="32"/>
        </w:rPr>
        <w:t>6</w:t>
      </w:r>
      <w:r>
        <w:rPr>
          <w:rFonts w:hint="eastAsia" w:ascii="宋体" w:hAnsi="宋体" w:eastAsia="FangSong_GB2312" w:cs="FangSong_GB2312"/>
          <w:sz w:val="32"/>
          <w:szCs w:val="32"/>
        </w:rPr>
        <w:t>号）相关规定执行。</w:t>
      </w:r>
    </w:p>
    <w:p w14:paraId="33C25451">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第八条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违约责任及合同解除</w:t>
      </w:r>
    </w:p>
    <w:p w14:paraId="596B0BC7">
      <w:pPr>
        <w:spacing w:line="560" w:lineRule="exact"/>
        <w:ind w:firstLine="640" w:firstLineChars="200"/>
        <w:textAlignment w:val="baseline"/>
        <w:rPr>
          <w:rFonts w:hint="eastAsia" w:ascii="宋体" w:hAnsi="宋体" w:eastAsia="FangSong_GB2312" w:cs="FangSong_GB2312"/>
          <w:sz w:val="32"/>
          <w:szCs w:val="32"/>
        </w:rPr>
      </w:pPr>
      <w:r>
        <w:rPr>
          <w:rFonts w:hint="eastAsia" w:ascii="宋体" w:hAnsi="宋体" w:eastAsia="FangSong_GB2312" w:cs="FangSong_GB2312"/>
          <w:sz w:val="32"/>
          <w:szCs w:val="32"/>
        </w:rPr>
        <w:t>1.乙方有下列行为之一的，甲方有权单方面解除转让合同，按当时的市场评估价收回转让的标准厂房及附属用房；若市场评估价超过原转让价的，则按原转让价收回。乙方自行装修的固定装修装饰无偿归甲方所有，造成的一切损失由乙方自行承担。给甲方或其他相邻企业造成损失的，乙方还应承担相应的法律责任。</w:t>
      </w:r>
    </w:p>
    <w:p w14:paraId="4E4825E7">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w:t>
      </w:r>
      <w:r>
        <w:rPr>
          <w:rFonts w:ascii="宋体" w:hAnsi="宋体" w:eastAsia="FangSong_GB2312" w:cs="FangSong_GB2312"/>
          <w:sz w:val="32"/>
          <w:szCs w:val="32"/>
        </w:rPr>
        <w:t>1</w:t>
      </w:r>
      <w:r>
        <w:rPr>
          <w:rFonts w:hint="eastAsia" w:ascii="宋体" w:hAnsi="宋体" w:eastAsia="FangSong_GB2312" w:cs="FangSong_GB2312"/>
          <w:sz w:val="32"/>
          <w:szCs w:val="32"/>
        </w:rPr>
        <w:t>）无正当理由在本合同第三条约定的付款时间内未付清成交价款的。</w:t>
      </w:r>
    </w:p>
    <w:p w14:paraId="61D97044">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w:t>
      </w:r>
      <w:r>
        <w:rPr>
          <w:rFonts w:ascii="宋体" w:hAnsi="宋体" w:eastAsia="FangSong_GB2312" w:cs="FangSong_GB2312"/>
          <w:sz w:val="32"/>
          <w:szCs w:val="32"/>
        </w:rPr>
        <w:t>2</w:t>
      </w:r>
      <w:r>
        <w:rPr>
          <w:rFonts w:hint="eastAsia" w:ascii="宋体" w:hAnsi="宋体" w:eastAsia="FangSong_GB2312" w:cs="FangSong_GB2312"/>
          <w:sz w:val="32"/>
          <w:szCs w:val="32"/>
        </w:rPr>
        <w:t>）转让后超过</w:t>
      </w:r>
      <w:r>
        <w:rPr>
          <w:rFonts w:ascii="宋体" w:hAnsi="宋体" w:eastAsia="FangSong_GB2312" w:cs="FangSong_GB2312"/>
          <w:sz w:val="32"/>
          <w:szCs w:val="32"/>
        </w:rPr>
        <w:t>3</w:t>
      </w:r>
      <w:r>
        <w:rPr>
          <w:rFonts w:hint="eastAsia" w:ascii="宋体" w:hAnsi="宋体" w:eastAsia="FangSong_GB2312" w:cs="FangSong_GB2312"/>
          <w:sz w:val="32"/>
          <w:szCs w:val="32"/>
        </w:rPr>
        <w:t>个月不进行设备安装或超过约定投产时间</w:t>
      </w:r>
      <w:r>
        <w:rPr>
          <w:rFonts w:ascii="宋体" w:hAnsi="宋体" w:eastAsia="FangSong_GB2312" w:cs="FangSong_GB2312"/>
          <w:sz w:val="32"/>
          <w:szCs w:val="32"/>
        </w:rPr>
        <w:t>3</w:t>
      </w:r>
      <w:r>
        <w:rPr>
          <w:rFonts w:hint="eastAsia" w:ascii="宋体" w:hAnsi="宋体" w:eastAsia="FangSong_GB2312" w:cs="FangSong_GB2312"/>
          <w:sz w:val="32"/>
          <w:szCs w:val="32"/>
        </w:rPr>
        <w:t>个月不投产的。</w:t>
      </w:r>
    </w:p>
    <w:p w14:paraId="7C0C52BD">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（3）停产、停业超过</w:t>
      </w:r>
      <w:r>
        <w:rPr>
          <w:rFonts w:ascii="宋体" w:hAnsi="宋体" w:eastAsia="FangSong_GB2312" w:cs="FangSong_GB2312"/>
          <w:sz w:val="32"/>
          <w:szCs w:val="32"/>
        </w:rPr>
        <w:t>12</w:t>
      </w:r>
      <w:r>
        <w:rPr>
          <w:rFonts w:hint="eastAsia" w:ascii="宋体" w:hAnsi="宋体" w:eastAsia="FangSong_GB2312" w:cs="FangSong_GB2312"/>
          <w:sz w:val="32"/>
          <w:szCs w:val="32"/>
        </w:rPr>
        <w:t>个月的。</w:t>
      </w:r>
    </w:p>
    <w:p w14:paraId="03F1B645">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（4）拖欠相关费用超过</w:t>
      </w:r>
      <w:r>
        <w:rPr>
          <w:rFonts w:ascii="宋体" w:hAnsi="宋体" w:eastAsia="FangSong_GB2312" w:cs="FangSong_GB2312"/>
          <w:sz w:val="32"/>
          <w:szCs w:val="32"/>
        </w:rPr>
        <w:t>6</w:t>
      </w:r>
      <w:r>
        <w:rPr>
          <w:rFonts w:hint="eastAsia" w:ascii="宋体" w:hAnsi="宋体" w:eastAsia="FangSong_GB2312" w:cs="FangSong_GB2312"/>
          <w:sz w:val="32"/>
          <w:szCs w:val="32"/>
        </w:rPr>
        <w:t>个月的。</w:t>
      </w:r>
    </w:p>
    <w:p w14:paraId="3210B77F">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（5）擅自改变标准厂房用途、结构或将标准厂房擅自转让、分割转让及出租的。</w:t>
      </w:r>
    </w:p>
    <w:p w14:paraId="4F7AA1CD">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（6）利用标准厂房从事违法犯罪活动的。</w:t>
      </w:r>
    </w:p>
    <w:p w14:paraId="6C8A57BF">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2.除不可抗力外，如一方不履行本合同规定的义务应视为违反合同，违约方应向对方赔偿因违约造成的全部直接损失。</w:t>
      </w:r>
    </w:p>
    <w:p w14:paraId="7BCEC4C1">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第九条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其他有关事项</w:t>
      </w:r>
    </w:p>
    <w:p w14:paraId="26D62790">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1.由于法定不可抗力因素造成的部分或全部不能履行本合同，甲、乙双方互不承担违约责任。</w:t>
      </w:r>
    </w:p>
    <w:p w14:paraId="338FD0A8">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2.本合同所列条款的含义，甲、乙双方全部通晓并充分理解。</w:t>
      </w:r>
    </w:p>
    <w:p w14:paraId="084DF0C4">
      <w:pPr>
        <w:pStyle w:val="7"/>
        <w:spacing w:line="560" w:lineRule="exact"/>
        <w:ind w:firstLine="640" w:firstLineChars="200"/>
        <w:jc w:val="both"/>
        <w:textAlignment w:val="baseline"/>
        <w:rPr>
          <w:rFonts w:ascii="宋体" w:hAnsi="宋体" w:eastAsia="FangSong_GB2312" w:cs="FangSong_GB2312"/>
          <w:sz w:val="32"/>
          <w:szCs w:val="32"/>
        </w:rPr>
      </w:pPr>
      <w:r>
        <w:rPr>
          <w:rFonts w:ascii="宋体" w:hAnsi="宋体" w:eastAsia="FangSong_GB2312" w:cs="FangSong_GB2312"/>
          <w:sz w:val="32"/>
          <w:szCs w:val="32"/>
        </w:rPr>
        <w:t>3</w:t>
      </w:r>
      <w:r>
        <w:rPr>
          <w:rFonts w:hint="eastAsia" w:ascii="宋体" w:hAnsi="宋体" w:eastAsia="FangSong_GB2312" w:cs="FangSong_GB2312"/>
          <w:sz w:val="32"/>
          <w:szCs w:val="32"/>
        </w:rPr>
        <w:t>.转让标的物交付后，乙方应与县工业园区管委会签订协议书，确定共用的消防、生活、生产设施的相应管理义务，</w:t>
      </w:r>
      <w:r>
        <w:rPr>
          <w:rFonts w:hint="eastAsia" w:ascii="宋体" w:hAnsi="宋体" w:eastAsia="FangSong_GB2312" w:cs="仿宋"/>
          <w:sz w:val="32"/>
          <w:szCs w:val="32"/>
        </w:rPr>
        <w:t>由</w:t>
      </w:r>
      <w:r>
        <w:rPr>
          <w:rFonts w:hint="eastAsia" w:ascii="宋体" w:hAnsi="宋体" w:eastAsia="FangSong_GB2312" w:cs="FangSong_GB2312"/>
          <w:sz w:val="32"/>
          <w:szCs w:val="32"/>
        </w:rPr>
        <w:t>县工业园区管委会</w:t>
      </w:r>
      <w:r>
        <w:rPr>
          <w:rFonts w:hint="eastAsia" w:ascii="宋体" w:hAnsi="宋体" w:eastAsia="FangSong_GB2312" w:cs="仿宋"/>
          <w:sz w:val="32"/>
          <w:szCs w:val="32"/>
        </w:rPr>
        <w:t>统一管理。</w:t>
      </w:r>
    </w:p>
    <w:p w14:paraId="3848D885">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 xml:space="preserve">第十条 </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纠纷的处理</w:t>
      </w:r>
    </w:p>
    <w:p w14:paraId="646DE2DD">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本合同中未尽事项，由甲、乙双方另行协商，另行达成的书面协议或合同，与本合同具有同等法律效力。因本合同发生争议，双方应协商解决，协商不成，任何一方可向标的物所在人民法院提起诉讼。</w:t>
      </w:r>
    </w:p>
    <w:p w14:paraId="1C6399F8">
      <w:pPr>
        <w:spacing w:line="560" w:lineRule="exact"/>
        <w:ind w:firstLine="643" w:firstLineChars="200"/>
        <w:textAlignment w:val="baseline"/>
        <w:rPr>
          <w:rFonts w:ascii="宋体" w:hAnsi="宋体" w:eastAsia="FangSong_GB2312" w:cs="FangSong_GB2312"/>
          <w:b/>
          <w:bCs/>
          <w:sz w:val="32"/>
          <w:szCs w:val="32"/>
        </w:rPr>
      </w:pPr>
      <w:r>
        <w:rPr>
          <w:rFonts w:hint="eastAsia" w:ascii="宋体" w:hAnsi="宋体" w:eastAsia="FangSong_GB2312" w:cs="FangSong_GB2312"/>
          <w:b/>
          <w:bCs/>
          <w:sz w:val="32"/>
          <w:szCs w:val="32"/>
        </w:rPr>
        <w:t>第十一条</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 xml:space="preserve"> 合同的生效</w:t>
      </w:r>
    </w:p>
    <w:p w14:paraId="5806D1A2">
      <w:pPr>
        <w:spacing w:line="560" w:lineRule="exact"/>
        <w:ind w:firstLine="640" w:firstLineChars="200"/>
        <w:textAlignment w:val="baseline"/>
        <w:rPr>
          <w:rFonts w:ascii="宋体" w:hAnsi="宋体" w:eastAsia="FangSong_GB2312" w:cs="FangSong_GB2312"/>
          <w:sz w:val="32"/>
          <w:szCs w:val="32"/>
        </w:rPr>
      </w:pPr>
      <w:r>
        <w:rPr>
          <w:rFonts w:hint="eastAsia" w:ascii="宋体" w:hAnsi="宋体" w:eastAsia="FangSong_GB2312" w:cs="FangSong_GB2312"/>
          <w:sz w:val="32"/>
          <w:szCs w:val="32"/>
        </w:rPr>
        <w:t>经甲、乙双方盖章和签字即生效。</w:t>
      </w:r>
    </w:p>
    <w:p w14:paraId="122837B3">
      <w:pPr>
        <w:spacing w:line="560" w:lineRule="exact"/>
        <w:ind w:firstLine="640" w:firstLineChars="200"/>
        <w:textAlignment w:val="baseline"/>
        <w:rPr>
          <w:rFonts w:ascii="宋体" w:hAnsi="宋体" w:eastAsia="FangSong_GB2312" w:cs="FangSong_GB2312"/>
          <w:b/>
          <w:bCs/>
          <w:sz w:val="32"/>
          <w:szCs w:val="32"/>
        </w:rPr>
      </w:pPr>
      <w:r>
        <w:rPr>
          <w:rFonts w:hint="eastAsia" w:ascii="宋体" w:hAnsi="宋体" w:eastAsia="FangSong_GB2312" w:cs="FangSong_GB2312"/>
          <w:sz w:val="32"/>
          <w:szCs w:val="32"/>
        </w:rPr>
        <w:t>本合同一式陆份，甲、乙双方各执贰份，报上犹县财政局、上犹县工业园区管委会备案各壹份，均具有同等的法律效力。</w:t>
      </w:r>
    </w:p>
    <w:p w14:paraId="5F695743">
      <w:pPr>
        <w:spacing w:line="560" w:lineRule="exact"/>
        <w:ind w:firstLine="643" w:firstLineChars="200"/>
        <w:rPr>
          <w:rFonts w:hint="eastAsia" w:ascii="宋体" w:hAnsi="宋体" w:eastAsia="FangSong_GB2312" w:cs="FangSong_GB2312"/>
          <w:b/>
          <w:bCs/>
          <w:sz w:val="32"/>
          <w:szCs w:val="32"/>
        </w:rPr>
      </w:pPr>
    </w:p>
    <w:p w14:paraId="1F730C36">
      <w:pPr>
        <w:overflowPunct w:val="0"/>
        <w:spacing w:line="560" w:lineRule="exact"/>
        <w:rPr>
          <w:rFonts w:hint="eastAsia" w:ascii="宋体" w:hAnsi="宋体" w:eastAsia="FangSong_GB2312" w:cs="FangSong_GB2312"/>
          <w:b/>
          <w:bCs/>
          <w:sz w:val="32"/>
          <w:szCs w:val="32"/>
        </w:rPr>
      </w:pPr>
    </w:p>
    <w:p w14:paraId="41E094F2">
      <w:pPr>
        <w:overflowPunct w:val="0"/>
        <w:spacing w:line="560" w:lineRule="exact"/>
        <w:rPr>
          <w:rFonts w:ascii="宋体" w:hAnsi="宋体" w:eastAsia="FangSong_GB2312" w:cs="FangSong_GB2312"/>
          <w:b/>
          <w:bCs/>
          <w:sz w:val="32"/>
          <w:szCs w:val="32"/>
        </w:rPr>
      </w:pPr>
      <w:r>
        <w:rPr>
          <w:rFonts w:hint="eastAsia" w:ascii="宋体" w:hAnsi="宋体" w:eastAsia="FangSong_GB2312" w:cs="FangSong_GB2312"/>
          <w:b/>
          <w:bCs/>
          <w:sz w:val="32"/>
          <w:szCs w:val="32"/>
        </w:rPr>
        <w:t>甲方（签章）：</w:t>
      </w:r>
      <w:r>
        <w:rPr>
          <w:rFonts w:ascii="宋体" w:hAnsi="宋体" w:eastAsia="FangSong_GB2312" w:cs="FangSong_GB2312"/>
          <w:b/>
          <w:bCs/>
          <w:sz w:val="32"/>
          <w:szCs w:val="32"/>
        </w:rPr>
        <w:t xml:space="preserve">               </w:t>
      </w:r>
      <w:r>
        <w:rPr>
          <w:rFonts w:hint="eastAsia" w:ascii="宋体" w:hAnsi="宋体" w:eastAsia="FangSong_GB2312" w:cs="FangSong_GB2312"/>
          <w:b/>
          <w:bCs/>
          <w:sz w:val="32"/>
          <w:szCs w:val="32"/>
        </w:rPr>
        <w:t>乙方（签章）：</w:t>
      </w:r>
    </w:p>
    <w:p w14:paraId="6CB9CC16">
      <w:pPr>
        <w:overflowPunct w:val="0"/>
        <w:spacing w:line="560" w:lineRule="exact"/>
        <w:ind w:firstLine="640" w:firstLineChars="200"/>
        <w:rPr>
          <w:rFonts w:ascii="宋体" w:hAnsi="宋体" w:eastAsia="FangSong_GB2312" w:cs="FangSong_GB2312"/>
          <w:sz w:val="32"/>
          <w:szCs w:val="32"/>
        </w:rPr>
      </w:pPr>
    </w:p>
    <w:p w14:paraId="5C4B330C">
      <w:pPr>
        <w:overflowPunct w:val="0"/>
        <w:spacing w:line="560" w:lineRule="exact"/>
        <w:rPr>
          <w:rFonts w:ascii="宋体" w:hAnsi="宋体" w:eastAsia="FangSong_GB2312" w:cs="FangSong_GB2312"/>
          <w:sz w:val="32"/>
          <w:szCs w:val="32"/>
        </w:rPr>
      </w:pPr>
      <w:r>
        <w:rPr>
          <w:rFonts w:hint="eastAsia" w:ascii="宋体" w:hAnsi="宋体" w:eastAsia="FangSong_GB2312" w:cs="FangSong_GB2312"/>
          <w:sz w:val="32"/>
          <w:szCs w:val="32"/>
        </w:rPr>
        <w:t>法定代表人：</w:t>
      </w:r>
      <w:r>
        <w:rPr>
          <w:rFonts w:ascii="宋体" w:hAnsi="宋体" w:eastAsia="FangSong_GB2312" w:cs="FangSong_GB2312"/>
          <w:sz w:val="32"/>
          <w:szCs w:val="32"/>
        </w:rPr>
        <w:t xml:space="preserve">                </w:t>
      </w:r>
      <w:r>
        <w:rPr>
          <w:rFonts w:hint="eastAsia" w:ascii="宋体" w:hAnsi="宋体" w:eastAsia="FangSong_GB2312" w:cs="FangSong_GB2312"/>
          <w:sz w:val="32"/>
          <w:szCs w:val="32"/>
        </w:rPr>
        <w:t>法定代表人：</w:t>
      </w:r>
    </w:p>
    <w:p w14:paraId="58813710">
      <w:pPr>
        <w:overflowPunct w:val="0"/>
        <w:spacing w:line="560" w:lineRule="exact"/>
        <w:rPr>
          <w:rFonts w:ascii="宋体" w:hAnsi="宋体" w:eastAsia="FangSong_GB2312" w:cs="FangSong_GB2312"/>
          <w:sz w:val="32"/>
          <w:szCs w:val="32"/>
        </w:rPr>
      </w:pPr>
      <w:r>
        <w:rPr>
          <w:rFonts w:hint="eastAsia" w:ascii="宋体" w:hAnsi="宋体" w:eastAsia="FangSong_GB2312" w:cs="FangSong_GB2312"/>
          <w:sz w:val="32"/>
          <w:szCs w:val="32"/>
        </w:rPr>
        <w:t>委托代理人：</w:t>
      </w:r>
      <w:r>
        <w:rPr>
          <w:rFonts w:ascii="宋体" w:hAnsi="宋体" w:eastAsia="FangSong_GB2312" w:cs="FangSong_GB2312"/>
          <w:sz w:val="32"/>
          <w:szCs w:val="32"/>
        </w:rPr>
        <w:t xml:space="preserve">                </w:t>
      </w:r>
      <w:r>
        <w:rPr>
          <w:rFonts w:hint="eastAsia" w:ascii="宋体" w:hAnsi="宋体" w:eastAsia="FangSong_GB2312" w:cs="FangSong_GB2312"/>
          <w:sz w:val="32"/>
          <w:szCs w:val="32"/>
        </w:rPr>
        <w:t>委托代理人：</w:t>
      </w:r>
    </w:p>
    <w:p w14:paraId="7F55CAAB">
      <w:pPr>
        <w:overflowPunct w:val="0"/>
        <w:spacing w:line="560" w:lineRule="exact"/>
        <w:ind w:firstLine="640" w:firstLineChars="200"/>
        <w:rPr>
          <w:rFonts w:ascii="宋体" w:hAnsi="宋体" w:eastAsia="FangSong_GB2312" w:cs="FangSong_GB2312"/>
          <w:sz w:val="32"/>
          <w:szCs w:val="32"/>
        </w:rPr>
      </w:pPr>
    </w:p>
    <w:p w14:paraId="6B51140E">
      <w:pPr>
        <w:rPr>
          <w:rFonts w:hint="eastAsia" w:ascii="宋体" w:hAnsi="宋体" w:eastAsia="FangSong_GB2312"/>
          <w:sz w:val="32"/>
          <w:szCs w:val="32"/>
        </w:rPr>
      </w:pPr>
      <w:r>
        <w:rPr>
          <w:rFonts w:hint="eastAsia" w:ascii="宋体" w:hAnsi="宋体" w:eastAsia="FangSong_GB2312" w:cs="FangSong_GB2312"/>
          <w:sz w:val="32"/>
          <w:szCs w:val="32"/>
        </w:rPr>
        <w:t>日期：</w:t>
      </w:r>
      <w:r>
        <w:rPr>
          <w:rFonts w:ascii="宋体" w:hAnsi="宋体" w:eastAsia="FangSong_GB2312" w:cs="FangSong_GB2312"/>
          <w:sz w:val="32"/>
          <w:szCs w:val="32"/>
        </w:rPr>
        <w:t xml:space="preserve">  </w:t>
      </w:r>
      <w:r>
        <w:rPr>
          <w:rFonts w:hint="eastAsia" w:ascii="宋体" w:hAnsi="宋体" w:eastAsia="FangSong_GB2312" w:cs="FangSong_GB2312"/>
          <w:sz w:val="32"/>
          <w:szCs w:val="32"/>
        </w:rPr>
        <w:t xml:space="preserve">  年</w:t>
      </w:r>
      <w:r>
        <w:rPr>
          <w:rFonts w:ascii="宋体" w:hAnsi="宋体" w:eastAsia="FangSong_GB2312" w:cs="FangSong_GB2312"/>
          <w:sz w:val="32"/>
          <w:szCs w:val="32"/>
        </w:rPr>
        <w:t xml:space="preserve">  </w:t>
      </w:r>
      <w:r>
        <w:rPr>
          <w:rFonts w:hint="eastAsia" w:ascii="宋体" w:hAnsi="宋体" w:eastAsia="FangSong_GB2312" w:cs="FangSong_GB2312"/>
          <w:sz w:val="32"/>
          <w:szCs w:val="32"/>
        </w:rPr>
        <w:t>月</w:t>
      </w:r>
      <w:r>
        <w:rPr>
          <w:rFonts w:ascii="宋体" w:hAnsi="宋体" w:eastAsia="FangSong_GB2312" w:cs="FangSong_GB2312"/>
          <w:sz w:val="32"/>
          <w:szCs w:val="32"/>
        </w:rPr>
        <w:t xml:space="preserve">  </w:t>
      </w:r>
      <w:r>
        <w:rPr>
          <w:rFonts w:hint="eastAsia" w:ascii="宋体" w:hAnsi="宋体" w:eastAsia="FangSong_GB2312" w:cs="FangSong_GB2312"/>
          <w:sz w:val="32"/>
          <w:szCs w:val="32"/>
        </w:rPr>
        <w:t>日</w:t>
      </w:r>
      <w:r>
        <w:rPr>
          <w:rFonts w:ascii="宋体" w:hAnsi="宋体" w:eastAsia="FangSong_GB2312" w:cs="FangSong_GB2312"/>
          <w:sz w:val="32"/>
          <w:szCs w:val="32"/>
        </w:rPr>
        <w:t xml:space="preserve">    </w:t>
      </w:r>
      <w:r>
        <w:rPr>
          <w:rFonts w:hint="eastAsia" w:ascii="宋体" w:hAnsi="宋体" w:eastAsia="FangSong_GB2312" w:cs="FangSong_GB2312"/>
          <w:sz w:val="32"/>
          <w:szCs w:val="32"/>
        </w:rPr>
        <w:t xml:space="preserve"> </w:t>
      </w:r>
      <w:r>
        <w:rPr>
          <w:rFonts w:ascii="宋体" w:hAnsi="宋体" w:eastAsia="FangSong_GB2312" w:cs="FangSong_GB2312"/>
          <w:sz w:val="32"/>
          <w:szCs w:val="32"/>
        </w:rPr>
        <w:t xml:space="preserve">  </w:t>
      </w:r>
      <w:r>
        <w:rPr>
          <w:rFonts w:hint="eastAsia" w:ascii="宋体" w:hAnsi="宋体" w:eastAsia="FangSong_GB2312" w:cs="FangSong_GB2312"/>
          <w:sz w:val="32"/>
          <w:szCs w:val="32"/>
        </w:rPr>
        <w:t>日期：</w:t>
      </w:r>
      <w:r>
        <w:rPr>
          <w:rFonts w:ascii="宋体" w:hAnsi="宋体" w:eastAsia="FangSong_GB2312" w:cs="FangSong_GB2312"/>
          <w:sz w:val="32"/>
          <w:szCs w:val="32"/>
        </w:rPr>
        <w:t xml:space="preserve">  </w:t>
      </w:r>
      <w:r>
        <w:rPr>
          <w:rFonts w:hint="eastAsia" w:ascii="宋体" w:hAnsi="宋体" w:eastAsia="FangSong_GB2312" w:cs="FangSong_GB2312"/>
          <w:sz w:val="32"/>
          <w:szCs w:val="32"/>
        </w:rPr>
        <w:t xml:space="preserve">  年</w:t>
      </w:r>
      <w:r>
        <w:rPr>
          <w:rFonts w:ascii="宋体" w:hAnsi="宋体" w:eastAsia="FangSong_GB2312" w:cs="FangSong_GB2312"/>
          <w:sz w:val="32"/>
          <w:szCs w:val="32"/>
        </w:rPr>
        <w:t xml:space="preserve">  </w:t>
      </w:r>
      <w:r>
        <w:rPr>
          <w:rFonts w:hint="eastAsia" w:ascii="宋体" w:hAnsi="宋体" w:eastAsia="FangSong_GB2312" w:cs="FangSong_GB2312"/>
          <w:sz w:val="32"/>
          <w:szCs w:val="32"/>
        </w:rPr>
        <w:t>月</w:t>
      </w:r>
      <w:r>
        <w:rPr>
          <w:rFonts w:ascii="宋体" w:hAnsi="宋体" w:eastAsia="FangSong_GB2312" w:cs="FangSong_GB2312"/>
          <w:sz w:val="32"/>
          <w:szCs w:val="32"/>
        </w:rPr>
        <w:t xml:space="preserve">  </w:t>
      </w:r>
      <w:r>
        <w:rPr>
          <w:rFonts w:hint="eastAsia" w:ascii="宋体" w:hAnsi="宋体" w:eastAsia="FangSong_GB2312" w:cs="FangSong_GB2312"/>
          <w:sz w:val="32"/>
          <w:szCs w:val="32"/>
        </w:rPr>
        <w:t>日</w:t>
      </w:r>
    </w:p>
    <w:p w14:paraId="6B4F34CF">
      <w:pPr>
        <w:tabs>
          <w:tab w:val="left" w:pos="3645"/>
        </w:tabs>
        <w:jc w:val="center"/>
        <w:rPr>
          <w:rFonts w:hint="eastAsia" w:ascii="宋体" w:hAnsi="宋体"/>
          <w:sz w:val="32"/>
          <w:szCs w:val="32"/>
        </w:rPr>
      </w:pPr>
    </w:p>
    <w:p w14:paraId="1C26CE01">
      <w:pPr>
        <w:tabs>
          <w:tab w:val="left" w:pos="3645"/>
        </w:tabs>
        <w:jc w:val="center"/>
        <w:rPr>
          <w:rFonts w:hint="eastAsia" w:ascii="宋体" w:hAnsi="宋体"/>
          <w:sz w:val="32"/>
          <w:szCs w:val="32"/>
        </w:rPr>
      </w:pPr>
    </w:p>
    <w:p w14:paraId="56A5F5DA">
      <w:pPr>
        <w:tabs>
          <w:tab w:val="left" w:pos="3645"/>
        </w:tabs>
        <w:jc w:val="center"/>
        <w:rPr>
          <w:rFonts w:hint="eastAsia" w:ascii="宋体" w:hAnsi="宋体"/>
          <w:sz w:val="32"/>
          <w:szCs w:val="32"/>
        </w:rPr>
      </w:pPr>
    </w:p>
    <w:p w14:paraId="50E13E17">
      <w:pPr>
        <w:tabs>
          <w:tab w:val="left" w:pos="3645"/>
        </w:tabs>
        <w:jc w:val="center"/>
        <w:rPr>
          <w:rFonts w:hint="eastAsia" w:ascii="宋体" w:hAnsi="宋体"/>
          <w:sz w:val="32"/>
          <w:szCs w:val="32"/>
        </w:rPr>
      </w:pPr>
    </w:p>
    <w:p w14:paraId="422F8632">
      <w:pPr>
        <w:tabs>
          <w:tab w:val="left" w:pos="3645"/>
        </w:tabs>
        <w:jc w:val="center"/>
        <w:rPr>
          <w:rFonts w:hint="eastAsia" w:ascii="宋体" w:hAnsi="宋体"/>
          <w:sz w:val="32"/>
          <w:szCs w:val="32"/>
        </w:rPr>
      </w:pPr>
    </w:p>
    <w:p w14:paraId="4D9E3B10">
      <w:pPr>
        <w:tabs>
          <w:tab w:val="left" w:pos="3645"/>
        </w:tabs>
        <w:jc w:val="center"/>
        <w:rPr>
          <w:rFonts w:hint="eastAsia" w:ascii="宋体" w:hAnsi="宋体"/>
          <w:sz w:val="32"/>
          <w:szCs w:val="32"/>
        </w:rPr>
      </w:pPr>
    </w:p>
    <w:p w14:paraId="31C5A571">
      <w:pPr>
        <w:tabs>
          <w:tab w:val="left" w:pos="3645"/>
        </w:tabs>
        <w:jc w:val="center"/>
        <w:rPr>
          <w:rFonts w:hint="eastAsia" w:ascii="宋体" w:hAnsi="宋体"/>
          <w:sz w:val="32"/>
          <w:szCs w:val="32"/>
        </w:rPr>
      </w:pPr>
    </w:p>
    <w:p w14:paraId="1FEB24C7">
      <w:pPr>
        <w:tabs>
          <w:tab w:val="left" w:pos="3645"/>
        </w:tabs>
        <w:jc w:val="center"/>
        <w:rPr>
          <w:rFonts w:hint="eastAsia" w:ascii="宋体" w:hAnsi="宋体"/>
          <w:sz w:val="32"/>
          <w:szCs w:val="32"/>
        </w:rPr>
      </w:pPr>
    </w:p>
    <w:p w14:paraId="0F554A3E">
      <w:pPr>
        <w:tabs>
          <w:tab w:val="left" w:pos="3645"/>
        </w:tabs>
        <w:jc w:val="center"/>
        <w:rPr>
          <w:rFonts w:hint="eastAsia" w:ascii="宋体" w:hAnsi="宋体"/>
          <w:sz w:val="32"/>
          <w:szCs w:val="32"/>
        </w:rPr>
      </w:pPr>
    </w:p>
    <w:p w14:paraId="3774B9B4">
      <w:pPr>
        <w:tabs>
          <w:tab w:val="left" w:pos="3645"/>
        </w:tabs>
        <w:jc w:val="center"/>
        <w:rPr>
          <w:rFonts w:hint="eastAsia" w:ascii="宋体" w:hAnsi="宋体"/>
          <w:sz w:val="32"/>
          <w:szCs w:val="32"/>
        </w:rPr>
      </w:pPr>
    </w:p>
    <w:p w14:paraId="1DC74B95">
      <w:pPr>
        <w:tabs>
          <w:tab w:val="left" w:pos="3645"/>
        </w:tabs>
        <w:jc w:val="center"/>
        <w:rPr>
          <w:rFonts w:hint="eastAsia" w:ascii="宋体" w:hAnsi="宋体"/>
          <w:sz w:val="32"/>
          <w:szCs w:val="32"/>
        </w:rPr>
      </w:pPr>
    </w:p>
    <w:p w14:paraId="187AFF96">
      <w:pPr>
        <w:tabs>
          <w:tab w:val="left" w:pos="3645"/>
        </w:tabs>
        <w:jc w:val="center"/>
        <w:rPr>
          <w:rFonts w:hint="eastAsia" w:ascii="宋体" w:hAnsi="宋体"/>
          <w:sz w:val="32"/>
          <w:szCs w:val="32"/>
        </w:rPr>
      </w:pPr>
    </w:p>
    <w:p w14:paraId="7380FC35">
      <w:pPr>
        <w:tabs>
          <w:tab w:val="left" w:pos="3645"/>
        </w:tabs>
        <w:jc w:val="center"/>
        <w:rPr>
          <w:rFonts w:hint="eastAsia" w:ascii="宋体" w:hAnsi="宋体"/>
          <w:sz w:val="32"/>
          <w:szCs w:val="32"/>
        </w:rPr>
      </w:pPr>
    </w:p>
    <w:p w14:paraId="26DD3934">
      <w:pPr>
        <w:pStyle w:val="7"/>
        <w:widowControl/>
        <w:tabs>
          <w:tab w:val="left" w:pos="3645"/>
        </w:tabs>
        <w:spacing w:line="540" w:lineRule="exact"/>
        <w:ind w:firstLine="643" w:firstLineChars="200"/>
        <w:rPr>
          <w:rStyle w:val="10"/>
          <w:rFonts w:hint="eastAsia" w:ascii="宋体" w:hAnsi="宋体" w:eastAsia="FangSong_GB2312" w:cs="宋体"/>
          <w:sz w:val="32"/>
          <w:szCs w:val="32"/>
        </w:rPr>
      </w:pPr>
      <w:r>
        <w:rPr>
          <w:rStyle w:val="10"/>
          <w:rFonts w:hint="eastAsia" w:ascii="宋体" w:hAnsi="宋体" w:eastAsia="FangSong_GB2312" w:cs="宋体"/>
          <w:sz w:val="32"/>
          <w:szCs w:val="32"/>
        </w:rPr>
        <w:pict>
          <v:line id="直线 12" o:spid="_x0000_s1029" o:spt="20" style="position:absolute;left:0pt;margin-left:0.95pt;margin-top:29.45pt;height:0pt;width:432pt;z-index:251660288;mso-width-relative:page;mso-height-relative:page;" filled="f" coordsize="21600,21600">
            <v:path arrowok="t"/>
            <v:fill on="f" focussize="0,0"/>
            <v:stroke weight="1.25pt"/>
            <v:imagedata o:title=""/>
            <o:lock v:ext="edit"/>
          </v:line>
        </w:pict>
      </w:r>
    </w:p>
    <w:p w14:paraId="32CFA24B">
      <w:pPr>
        <w:tabs>
          <w:tab w:val="left" w:pos="3645"/>
        </w:tabs>
        <w:jc w:val="center"/>
        <w:rPr>
          <w:rFonts w:hint="eastAsia" w:ascii="宋体" w:hAnsi="宋体"/>
          <w:sz w:val="32"/>
          <w:szCs w:val="32"/>
        </w:rPr>
      </w:pPr>
      <w:r>
        <w:rPr>
          <w:rFonts w:hint="eastAsia" w:ascii="宋体" w:hAnsi="宋体" w:eastAsia="FangSong_GB2312"/>
          <w:sz w:val="28"/>
          <w:szCs w:val="28"/>
        </w:rPr>
        <w:pict>
          <v:line id="直线 13" o:spid="_x0000_s1030" o:spt="20" style="position:absolute;left:0pt;margin-left:-0.65pt;margin-top:28.75pt;height:0pt;width:432pt;z-index:251661312;mso-width-relative:page;mso-height-relative:page;" filled="f" coordsize="21600,21600">
            <v:path arrowok="t"/>
            <v:fill on="f" focussize="0,0"/>
            <v:stroke weight="1.25pt"/>
            <v:imagedata o:title=""/>
            <o:lock v:ext="edit"/>
          </v:line>
        </w:pict>
      </w:r>
      <w:r>
        <w:rPr>
          <w:rFonts w:hint="eastAsia" w:ascii="宋体" w:hAnsi="宋体" w:eastAsia="FangSong_GB2312"/>
          <w:sz w:val="28"/>
          <w:szCs w:val="28"/>
        </w:rPr>
        <w:t>上犹县人民政府办公室                   2025年11月25日印发</w:t>
      </w:r>
    </w:p>
    <w:p w14:paraId="48F32DA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FangSong_GB2312">
    <w:altName w:val="仿宋_GB2312"/>
    <w:panose1 w:val="02010609060101010101"/>
    <w:charset w:val="86"/>
    <w:family w:val="modern"/>
    <w:pitch w:val="default"/>
    <w:sig w:usb0="00000003" w:usb1="080E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BA21">
    <w:pPr>
      <w:pStyle w:val="5"/>
    </w:pPr>
    <w: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2AA9EF">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83"/>
    <w:rsid w:val="0003046A"/>
    <w:rsid w:val="00082022"/>
    <w:rsid w:val="00097600"/>
    <w:rsid w:val="000B61D1"/>
    <w:rsid w:val="00116284"/>
    <w:rsid w:val="00132459"/>
    <w:rsid w:val="00136B5E"/>
    <w:rsid w:val="00152CF0"/>
    <w:rsid w:val="00164046"/>
    <w:rsid w:val="001D05AD"/>
    <w:rsid w:val="00230E7C"/>
    <w:rsid w:val="00264AE9"/>
    <w:rsid w:val="00294209"/>
    <w:rsid w:val="002E5B6E"/>
    <w:rsid w:val="003D1B50"/>
    <w:rsid w:val="004C4C83"/>
    <w:rsid w:val="00572DFE"/>
    <w:rsid w:val="005902A3"/>
    <w:rsid w:val="006D2B84"/>
    <w:rsid w:val="00715054"/>
    <w:rsid w:val="00720D5C"/>
    <w:rsid w:val="00723ADE"/>
    <w:rsid w:val="0076140B"/>
    <w:rsid w:val="007806A8"/>
    <w:rsid w:val="008403F9"/>
    <w:rsid w:val="00863C53"/>
    <w:rsid w:val="00886F64"/>
    <w:rsid w:val="008942A6"/>
    <w:rsid w:val="008D5278"/>
    <w:rsid w:val="009203FB"/>
    <w:rsid w:val="00937A84"/>
    <w:rsid w:val="00975D74"/>
    <w:rsid w:val="0098261C"/>
    <w:rsid w:val="009D7BDA"/>
    <w:rsid w:val="00A2369A"/>
    <w:rsid w:val="00A2654C"/>
    <w:rsid w:val="00A33E19"/>
    <w:rsid w:val="00A535F1"/>
    <w:rsid w:val="00AD4661"/>
    <w:rsid w:val="00B137E0"/>
    <w:rsid w:val="00C452B4"/>
    <w:rsid w:val="00CA64A9"/>
    <w:rsid w:val="00D350F4"/>
    <w:rsid w:val="00DD5598"/>
    <w:rsid w:val="00E00A4B"/>
    <w:rsid w:val="00EA3A19"/>
    <w:rsid w:val="00EC350D"/>
    <w:rsid w:val="00ED1789"/>
    <w:rsid w:val="00ED3BE9"/>
    <w:rsid w:val="00EF522A"/>
    <w:rsid w:val="00F40ED0"/>
    <w:rsid w:val="00F57DC7"/>
    <w:rsid w:val="00F7394F"/>
    <w:rsid w:val="01956502"/>
    <w:rsid w:val="02890C80"/>
    <w:rsid w:val="058C1267"/>
    <w:rsid w:val="06266AD7"/>
    <w:rsid w:val="06AC0092"/>
    <w:rsid w:val="0B511CA2"/>
    <w:rsid w:val="0E0C7D27"/>
    <w:rsid w:val="10752863"/>
    <w:rsid w:val="155A0B03"/>
    <w:rsid w:val="16C46FE7"/>
    <w:rsid w:val="185760AF"/>
    <w:rsid w:val="19241D0A"/>
    <w:rsid w:val="1A58631F"/>
    <w:rsid w:val="1C9F69AA"/>
    <w:rsid w:val="1CA73593"/>
    <w:rsid w:val="1CEB326A"/>
    <w:rsid w:val="1E087E4C"/>
    <w:rsid w:val="1E542D05"/>
    <w:rsid w:val="20523600"/>
    <w:rsid w:val="21F64F5F"/>
    <w:rsid w:val="261153A5"/>
    <w:rsid w:val="2FAE7879"/>
    <w:rsid w:val="2FE84803"/>
    <w:rsid w:val="306D4412"/>
    <w:rsid w:val="324D0AEC"/>
    <w:rsid w:val="327E5492"/>
    <w:rsid w:val="347B48F8"/>
    <w:rsid w:val="34F36D08"/>
    <w:rsid w:val="35D73F34"/>
    <w:rsid w:val="379D12C9"/>
    <w:rsid w:val="381E22EE"/>
    <w:rsid w:val="3AAA5424"/>
    <w:rsid w:val="3C5C136F"/>
    <w:rsid w:val="3EC53225"/>
    <w:rsid w:val="40030F8B"/>
    <w:rsid w:val="41F90BCB"/>
    <w:rsid w:val="4250579A"/>
    <w:rsid w:val="4E0C1198"/>
    <w:rsid w:val="4F2D7EE3"/>
    <w:rsid w:val="50B138A7"/>
    <w:rsid w:val="511602A7"/>
    <w:rsid w:val="550D4AB0"/>
    <w:rsid w:val="5A9A53AC"/>
    <w:rsid w:val="5B4517BC"/>
    <w:rsid w:val="5C193D34"/>
    <w:rsid w:val="5D261621"/>
    <w:rsid w:val="61D14E81"/>
    <w:rsid w:val="640026BF"/>
    <w:rsid w:val="640E2967"/>
    <w:rsid w:val="64ED2381"/>
    <w:rsid w:val="65953340"/>
    <w:rsid w:val="66E6033B"/>
    <w:rsid w:val="69B658FC"/>
    <w:rsid w:val="6B9472DD"/>
    <w:rsid w:val="6F1175B2"/>
    <w:rsid w:val="722F00C7"/>
    <w:rsid w:val="750E27C7"/>
    <w:rsid w:val="76AB5B82"/>
    <w:rsid w:val="78EB730D"/>
    <w:rsid w:val="798F0081"/>
    <w:rsid w:val="79D903E6"/>
    <w:rsid w:val="7CE33FE6"/>
    <w:rsid w:val="7E970340"/>
    <w:rsid w:val="7F37498B"/>
    <w:rsid w:val="7FB0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eastAsia="Arial"/>
    </w:rPr>
  </w:style>
  <w:style w:type="paragraph" w:styleId="4">
    <w:name w:val="Balloon Text"/>
    <w:basedOn w:val="1"/>
    <w:semiHidden/>
    <w:uiPriority w:val="0"/>
    <w:rPr>
      <w:rFonts w:ascii="Times New Roman" w:hAnsi="Times New Roman"/>
      <w:sz w:val="18"/>
      <w:szCs w:val="18"/>
    </w:rPr>
  </w:style>
  <w:style w:type="paragraph" w:styleId="5">
    <w:name w:val="footer"/>
    <w:basedOn w:val="1"/>
    <w:link w:val="12"/>
    <w:uiPriority w:val="0"/>
    <w:pPr>
      <w:tabs>
        <w:tab w:val="center" w:pos="4153"/>
        <w:tab w:val="right" w:pos="8306"/>
      </w:tabs>
      <w:snapToGrid w:val="0"/>
      <w:jc w:val="left"/>
    </w:pPr>
    <w:rPr>
      <w:rFonts w:ascii="Times New Roman" w:hAnsi="Times New Roman"/>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7">
    <w:name w:val="Normal (Web)"/>
    <w:basedOn w:val="1"/>
    <w:uiPriority w:val="0"/>
    <w:pPr>
      <w:jc w:val="left"/>
    </w:pPr>
    <w:rPr>
      <w:rFonts w:ascii="Calibri" w:hAnsi="Calibri"/>
      <w:kern w:val="0"/>
      <w:sz w:val="24"/>
    </w:r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uiPriority w:val="0"/>
    <w:rPr>
      <w:rFonts w:ascii="Times New Roman" w:hAnsi="Times New Roman" w:eastAsia="宋体" w:cs="Times New Roman"/>
    </w:rPr>
  </w:style>
  <w:style w:type="character" w:customStyle="1" w:styleId="12">
    <w:name w:val="页脚 Char"/>
    <w:basedOn w:val="9"/>
    <w:link w:val="5"/>
    <w:uiPriority w:val="0"/>
    <w:rPr>
      <w:rFonts w:ascii="Times New Roman" w:hAnsi="Times New Roman" w:eastAsia="宋体" w:cs="Times New Roman"/>
      <w:sz w:val="18"/>
      <w:szCs w:val="18"/>
    </w:rPr>
  </w:style>
  <w:style w:type="character" w:customStyle="1" w:styleId="13">
    <w:name w:val="页眉 Char"/>
    <w:basedOn w:val="9"/>
    <w:link w:val="6"/>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2025-12-02T01:29:00Z</dcterms:created>
  <dc:creator>z</dc:creator>
  <cp:lastModifiedBy>z</cp:lastModifiedBy>
  <dcterms:modified xsi:type="dcterms:W3CDTF">2025-12-02T01:35:48Z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0C2E5D0E7BBC427A97EC13DD7F947366_11</vt:lpwstr>
  </property>
  <property fmtid="{D5CDD505-2E9C-101B-9397-08002B2CF9AE}" pid="4" name="KSOTemplateDocerSaveRecord">
    <vt:lpwstr>eyJoZGlkIjoiMTQ4NTcwMWIyYWNjM2VlNzhjODZhZmZkYWRiZTEwYWQiLCJ1c2VySWQiOiIxMzg5MjM4MDgzIn0=</vt:lpwstr>
  </property>
</Properties>
</file>