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04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上犹县人民政府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重新公布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上犹县征收集体土地补偿标准的通知</w:t>
      </w:r>
    </w:p>
    <w:p w14:paraId="730058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80265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各乡（镇）人民政府，县政府各部门，县属、驻县各单位：</w:t>
      </w:r>
    </w:p>
    <w:p w14:paraId="077468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为进一步加强征地管理，维护被征地农民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和农村集体经济组织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的合法权益，根据《中华人民共和国土地管理法》《江西省人民政府关于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重新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公布全省征地区片综合地价的通知》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赣府字〔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13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)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等文件精神，经县政府研究，决定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重新公布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上犹县征收集体土地补偿标准。现将有关事项通知如下：</w:t>
      </w:r>
    </w:p>
    <w:p w14:paraId="132BCA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县域范围内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征收集体土地补偿标准（含土地补偿费和安置补助费）具体详见附件。</w:t>
      </w:r>
    </w:p>
    <w:p w14:paraId="749496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本通知自印发之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日开始执行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，《关于调整上犹县征收集体土地补偿标准的通知》（上府字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〔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2023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13号）同时废止。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本《通知》未涉及事项，按有关文件执行。</w:t>
      </w:r>
    </w:p>
    <w:p w14:paraId="14568D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三、征收集体土地补偿标准公布后，各乡（镇）、各部门要高度重视，加强组织领导，统筹安排，切实做好征地补偿标准的宣传解释工作，妥善处理好征地实施过程中出现的矛盾和问题。</w:t>
      </w:r>
    </w:p>
    <w:p w14:paraId="17A908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F206E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附件：上犹县征收集体土地补偿标准</w:t>
      </w:r>
    </w:p>
    <w:p w14:paraId="71C8E6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F20F5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29DAB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840" w:firstLine="640" w:firstLineChars="200"/>
        <w:jc w:val="right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日 </w:t>
      </w:r>
    </w:p>
    <w:tbl>
      <w:tblPr>
        <w:tblStyle w:val="3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6"/>
        <w:gridCol w:w="3854"/>
        <w:gridCol w:w="2925"/>
      </w:tblGrid>
      <w:tr w14:paraId="5293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DBE4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127E8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16E6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0392D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 w14:paraId="4020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3814D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 w:bidi="ar"/>
              </w:rPr>
              <w:t>上犹县征收集体土地补偿标准</w:t>
            </w:r>
          </w:p>
        </w:tc>
      </w:tr>
      <w:tr w14:paraId="287D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36E67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6FE4C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43A1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righ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单位：元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亩</w:t>
            </w:r>
          </w:p>
        </w:tc>
      </w:tr>
      <w:tr w14:paraId="430F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0A09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区 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域</w:t>
            </w:r>
          </w:p>
        </w:tc>
        <w:tc>
          <w:tcPr>
            <w:tcW w:w="3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F33A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土地类别</w:t>
            </w:r>
          </w:p>
        </w:tc>
        <w:tc>
          <w:tcPr>
            <w:tcW w:w="29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7888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征地补偿标准（土地补偿费、安置补助费）</w:t>
            </w:r>
          </w:p>
        </w:tc>
      </w:tr>
      <w:tr w14:paraId="7AC5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09C1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东山镇、黄埠镇</w:t>
            </w: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D7BD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水田、耕地、园地、人工高产油茶园、养殖坑塘、其他农用地、农村集体建设用地（集体经营性建设用地除外）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9DD8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46300</w:t>
            </w:r>
          </w:p>
        </w:tc>
      </w:tr>
      <w:tr w14:paraId="45F9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879066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E96D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林地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E0E5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32410</w:t>
            </w:r>
          </w:p>
        </w:tc>
      </w:tr>
      <w:tr w14:paraId="7980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68D4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1484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未利用地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9C1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27780</w:t>
            </w:r>
          </w:p>
        </w:tc>
      </w:tr>
      <w:tr w14:paraId="38E6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239F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陡水镇、梅水乡、社溪镇、寺下镇、油石乡、安和乡</w:t>
            </w: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DE35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水田、耕地、园地、人工高产油茶园、养殖坑塘、其他农用地、农村集体建设用地（集体经营性建设用地除外）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F8A7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45000</w:t>
            </w:r>
          </w:p>
        </w:tc>
      </w:tr>
      <w:tr w14:paraId="6DF2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D3B497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EDD0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林地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0289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31500</w:t>
            </w:r>
          </w:p>
        </w:tc>
      </w:tr>
      <w:tr w14:paraId="61C0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3C271C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7822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未利用地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5008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27000</w:t>
            </w:r>
          </w:p>
        </w:tc>
      </w:tr>
      <w:tr w14:paraId="4916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CF65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营前镇、水岩乡、平富乡、紫阳乡、双溪乡、五指峰乡</w:t>
            </w: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59A7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水田、耕地、园地、人工高产油茶园、养殖坑塘、其他农用地、农村集体建设用地（集体经营性建设用地除外）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C45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43100</w:t>
            </w:r>
          </w:p>
        </w:tc>
      </w:tr>
      <w:tr w14:paraId="37F4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4D52F0B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E2C9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林地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A400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30170</w:t>
            </w:r>
          </w:p>
        </w:tc>
      </w:tr>
      <w:tr w14:paraId="0A5D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3927EB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F9A1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未利用地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97F8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25860</w:t>
            </w:r>
          </w:p>
        </w:tc>
      </w:tr>
    </w:tbl>
    <w:p w14:paraId="52BBB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238" w:right="0" w:hanging="6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征收农村集体经营性建设用地补偿标准按照《江西省征收土地管理办法》规定执行；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收回国有农用地和未利用地补偿安置标准参照执行。</w:t>
      </w:r>
    </w:p>
    <w:bookmarkEnd w:id="0"/>
    <w:p w14:paraId="7EA3FE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 </w:t>
      </w:r>
    </w:p>
    <w:p w14:paraId="517DDA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 </w:t>
      </w:r>
    </w:p>
    <w:p w14:paraId="016A5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 </w:t>
      </w:r>
    </w:p>
    <w:p w14:paraId="5BCEA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274310" cy="1841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 w14:paraId="6B1168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B2225"/>
    <w:rsid w:val="0CF02344"/>
    <w:rsid w:val="142B3E4C"/>
    <w:rsid w:val="14E607AF"/>
    <w:rsid w:val="17273547"/>
    <w:rsid w:val="17AA2346"/>
    <w:rsid w:val="1B2B4FCB"/>
    <w:rsid w:val="22D65E2F"/>
    <w:rsid w:val="264E6CBF"/>
    <w:rsid w:val="2C8B5ED0"/>
    <w:rsid w:val="2D27472A"/>
    <w:rsid w:val="379B2225"/>
    <w:rsid w:val="45A831F7"/>
    <w:rsid w:val="55437722"/>
    <w:rsid w:val="57FD5624"/>
    <w:rsid w:val="65C94D98"/>
    <w:rsid w:val="67D22629"/>
    <w:rsid w:val="6B4A00DC"/>
    <w:rsid w:val="6ECA0C86"/>
    <w:rsid w:val="709E1B7F"/>
    <w:rsid w:val="7DF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811</Characters>
  <Lines>0</Lines>
  <Paragraphs>0</Paragraphs>
  <TotalTime>3</TotalTime>
  <ScaleCrop>false</ScaleCrop>
  <LinksUpToDate>false</LinksUpToDate>
  <CharactersWithSpaces>812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2026-04-24T01:31:00Z</dcterms:created>
  <dc:creator>方向感</dc:creator>
  <cp:lastModifiedBy>z</cp:lastModifiedBy>
  <cp:lastPrinted>2026-05-29T06:55:00Z</cp:lastPrinted>
  <dcterms:modified xsi:type="dcterms:W3CDTF">2026-05-29T12:09:45Z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154A756EFA494E4E9347512F6019C171_13</vt:lpwstr>
  </property>
  <property fmtid="{D5CDD505-2E9C-101B-9397-08002B2CF9AE}" pid="4" name="KSOTemplateDocerSaveRecord">
    <vt:lpwstr>eyJoZGlkIjoiMTQ4NTcwMWIyYWNjM2VlNzhjODZhZmZkYWRiZTEwYWQiLCJ1c2VySWQiOiIxMzg5MjM4MDgzIn0=</vt:lpwstr>
  </property>
</Properties>
</file>