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BA868">
      <w:pPr>
        <w:rPr>
          <w:rFonts w:ascii="宋体" w:hAnsi="宋体"/>
        </w:rPr>
      </w:pPr>
    </w:p>
    <w:p w14:paraId="789D390F">
      <w:pPr>
        <w:rPr>
          <w:rFonts w:ascii="宋体" w:hAnsi="宋体"/>
        </w:rPr>
      </w:pPr>
    </w:p>
    <w:p w14:paraId="0B695363">
      <w:pPr>
        <w:jc w:val="center"/>
        <w:rPr>
          <w:rFonts w:ascii="宋体" w:hAnsi="宋体" w:eastAsia="仿宋_GB2312" w:cs="仿宋_GB2312"/>
          <w:sz w:val="32"/>
          <w:szCs w:val="32"/>
        </w:rPr>
      </w:pPr>
      <w:bookmarkStart w:id="0" w:name="number"/>
      <w:r>
        <w:rPr>
          <w:rFonts w:hint="eastAsia" w:ascii="宋体" w:hAnsi="宋体" w:eastAsia="仿宋_GB2312" w:cs="仿宋_GB2312"/>
          <w:sz w:val="32"/>
          <w:szCs w:val="32"/>
          <w:shd w:val="clear" w:color="auto" w:fill="FFFFFF"/>
        </w:rPr>
        <w:t>上府办发〔</w:t>
      </w:r>
      <w:r>
        <w:rPr>
          <w:rFonts w:ascii="宋体" w:hAnsi="宋体" w:eastAsia="仿宋_GB2312" w:cs="仿宋_GB2312"/>
          <w:sz w:val="32"/>
          <w:szCs w:val="32"/>
          <w:shd w:val="clear" w:color="auto" w:fill="FFFFFF"/>
        </w:rPr>
        <w:t>2026</w:t>
      </w:r>
      <w:r>
        <w:rPr>
          <w:rFonts w:hint="eastAsia" w:ascii="宋体" w:hAnsi="宋体" w:eastAsia="仿宋_GB2312" w:cs="仿宋_GB2312"/>
          <w:sz w:val="32"/>
          <w:szCs w:val="32"/>
          <w:shd w:val="clear" w:color="auto" w:fill="FFFFFF"/>
        </w:rPr>
        <w:t>〕</w:t>
      </w:r>
      <w:r>
        <w:rPr>
          <w:rFonts w:ascii="宋体" w:hAnsi="宋体" w:eastAsia="仿宋_GB2312" w:cs="仿宋_GB2312"/>
          <w:sz w:val="32"/>
          <w:szCs w:val="32"/>
          <w:shd w:val="clear" w:color="auto" w:fill="FFFFFF"/>
        </w:rPr>
        <w:t>5</w:t>
      </w:r>
      <w:r>
        <w:rPr>
          <w:rFonts w:hint="eastAsia" w:ascii="宋体" w:hAnsi="宋体" w:eastAsia="仿宋_GB2312" w:cs="仿宋_GB2312"/>
          <w:sz w:val="32"/>
          <w:szCs w:val="32"/>
          <w:shd w:val="clear" w:color="auto" w:fill="FFFFFF"/>
        </w:rPr>
        <w:t>号</w:t>
      </w:r>
      <w:bookmarkEnd w:id="0"/>
    </w:p>
    <w:p w14:paraId="36DF8C0B">
      <w:pPr>
        <w:spacing w:line="540" w:lineRule="exact"/>
        <w:jc w:val="center"/>
        <w:rPr>
          <w:rFonts w:ascii="宋体" w:hAnsi="宋体" w:eastAsia="方正小标宋简体"/>
          <w:sz w:val="44"/>
          <w:szCs w:val="44"/>
        </w:rPr>
      </w:pPr>
    </w:p>
    <w:p w14:paraId="0A19EB6B">
      <w:pPr>
        <w:spacing w:line="540" w:lineRule="exact"/>
        <w:jc w:val="center"/>
        <w:rPr>
          <w:rFonts w:ascii="宋体" w:hAnsi="宋体" w:eastAsia="方正小标宋简体"/>
          <w:sz w:val="44"/>
          <w:szCs w:val="44"/>
        </w:rPr>
      </w:pPr>
      <w:r>
        <w:rPr>
          <w:rFonts w:ascii="宋体" w:hAnsi="宋体" w:eastAsia="方正小标宋简体"/>
          <w:sz w:val="44"/>
          <w:szCs w:val="44"/>
        </w:rPr>
        <w:t>上犹县人民政府办公室</w:t>
      </w:r>
    </w:p>
    <w:p w14:paraId="3E8670D3">
      <w:pPr>
        <w:spacing w:line="540" w:lineRule="exact"/>
        <w:jc w:val="center"/>
        <w:rPr>
          <w:rFonts w:ascii="宋体" w:hAnsi="宋体" w:eastAsia="方正小标宋简体"/>
          <w:sz w:val="44"/>
          <w:szCs w:val="44"/>
        </w:rPr>
      </w:pPr>
      <w:r>
        <w:rPr>
          <w:rFonts w:ascii="宋体" w:hAnsi="宋体" w:eastAsia="方正小标宋简体"/>
          <w:sz w:val="44"/>
          <w:szCs w:val="44"/>
        </w:rPr>
        <w:t>关于印发《上犹县防汛抗旱应急预案</w:t>
      </w:r>
    </w:p>
    <w:p w14:paraId="1E57539A">
      <w:pPr>
        <w:spacing w:line="540" w:lineRule="exact"/>
        <w:jc w:val="center"/>
        <w:rPr>
          <w:rFonts w:ascii="宋体" w:hAnsi="宋体" w:eastAsia="方正小标宋简体"/>
          <w:sz w:val="44"/>
          <w:szCs w:val="44"/>
        </w:rPr>
      </w:pPr>
      <w:r>
        <w:rPr>
          <w:rFonts w:hint="eastAsia" w:ascii="宋体" w:hAnsi="宋体" w:eastAsia="方正小标宋简体"/>
          <w:sz w:val="44"/>
          <w:szCs w:val="44"/>
        </w:rPr>
        <w:t>（2026年修订稿）</w:t>
      </w:r>
      <w:r>
        <w:rPr>
          <w:rFonts w:ascii="宋体" w:hAnsi="宋体" w:eastAsia="方正小标宋简体"/>
          <w:sz w:val="44"/>
          <w:szCs w:val="44"/>
        </w:rPr>
        <w:t>》的</w:t>
      </w:r>
      <w:r>
        <w:rPr>
          <w:rFonts w:hint="eastAsia" w:ascii="宋体" w:hAnsi="宋体" w:eastAsia="方正小标宋简体"/>
          <w:sz w:val="44"/>
          <w:szCs w:val="44"/>
        </w:rPr>
        <w:t>通知</w:t>
      </w:r>
    </w:p>
    <w:p w14:paraId="116D589D">
      <w:pPr>
        <w:spacing w:line="540" w:lineRule="exact"/>
        <w:ind w:firstLine="1600" w:firstLineChars="500"/>
        <w:rPr>
          <w:rFonts w:ascii="宋体" w:hAnsi="宋体" w:eastAsia="仿宋_GB2312"/>
          <w:sz w:val="32"/>
          <w:szCs w:val="32"/>
        </w:rPr>
      </w:pPr>
    </w:p>
    <w:p w14:paraId="1E31ED87">
      <w:pPr>
        <w:spacing w:line="540" w:lineRule="exact"/>
        <w:rPr>
          <w:rFonts w:ascii="宋体" w:hAnsi="宋体" w:eastAsia="仿宋_GB2312"/>
          <w:sz w:val="32"/>
          <w:szCs w:val="32"/>
        </w:rPr>
      </w:pPr>
      <w:r>
        <w:rPr>
          <w:rFonts w:hint="eastAsia" w:ascii="宋体" w:hAnsi="宋体" w:eastAsia="仿宋_GB2312"/>
          <w:sz w:val="32"/>
          <w:szCs w:val="32"/>
        </w:rPr>
        <w:t>各乡（镇）人民政府，县政府各部门，县属、驻县各单位：</w:t>
      </w:r>
    </w:p>
    <w:p w14:paraId="33C484BB">
      <w:pPr>
        <w:spacing w:line="540" w:lineRule="exact"/>
        <w:ind w:firstLine="640" w:firstLineChars="200"/>
        <w:rPr>
          <w:rFonts w:ascii="宋体" w:hAnsi="宋体" w:eastAsia="仿宋_GB2312"/>
          <w:sz w:val="32"/>
          <w:szCs w:val="32"/>
        </w:rPr>
      </w:pPr>
      <w:r>
        <w:rPr>
          <w:rFonts w:hint="eastAsia" w:ascii="宋体" w:hAnsi="宋体" w:eastAsia="仿宋_GB2312"/>
          <w:sz w:val="32"/>
          <w:szCs w:val="32"/>
        </w:rPr>
        <w:t>《上犹县防汛抗旱应急预案（2026年修订稿）》已经县政府研究同意，现印发给你们，请结合实际认真抓好贯彻落实。2023年5月31日上犹县人民政府办公室印发的《上犹县防汛抗旱应急预案（2023年修订稿）》（上府办发</w:t>
      </w:r>
      <w:r>
        <w:rPr>
          <w:rFonts w:hint="eastAsia" w:ascii="宋体" w:hAnsi="宋体" w:eastAsia="仿宋_GB2312" w:cs="宋体"/>
          <w:sz w:val="32"/>
          <w:szCs w:val="32"/>
        </w:rPr>
        <w:t>〔2023〕18号）同时废止。</w:t>
      </w:r>
    </w:p>
    <w:p w14:paraId="177521BA">
      <w:pPr>
        <w:spacing w:line="560" w:lineRule="exact"/>
        <w:rPr>
          <w:rFonts w:ascii="宋体" w:hAnsi="宋体" w:eastAsia="仿宋_GB2312"/>
          <w:sz w:val="32"/>
          <w:szCs w:val="32"/>
        </w:rPr>
      </w:pPr>
    </w:p>
    <w:p w14:paraId="3221AABE">
      <w:pPr>
        <w:spacing w:line="560" w:lineRule="exact"/>
        <w:rPr>
          <w:rFonts w:ascii="宋体" w:hAnsi="宋体" w:eastAsia="仿宋_GB2312"/>
          <w:sz w:val="32"/>
          <w:szCs w:val="32"/>
        </w:rPr>
      </w:pPr>
    </w:p>
    <w:p w14:paraId="24965E01">
      <w:pPr>
        <w:spacing w:line="560" w:lineRule="exact"/>
        <w:ind w:firstLine="5600" w:firstLineChars="1750"/>
        <w:rPr>
          <w:rFonts w:hint="eastAsia" w:ascii="宋体" w:hAnsi="宋体" w:eastAsia="仿宋_GB2312"/>
          <w:sz w:val="32"/>
          <w:szCs w:val="32"/>
        </w:rPr>
      </w:pPr>
      <w:r>
        <w:rPr>
          <w:rFonts w:hint="eastAsia" w:ascii="宋体" w:hAnsi="宋体" w:eastAsia="仿宋_GB2312"/>
          <w:sz w:val="32"/>
          <w:szCs w:val="32"/>
        </w:rPr>
        <w:t>2026年5月6日</w:t>
      </w:r>
    </w:p>
    <w:p w14:paraId="255B8575">
      <w:pPr>
        <w:spacing w:line="560" w:lineRule="exact"/>
        <w:ind w:firstLine="5600" w:firstLineChars="1750"/>
        <w:rPr>
          <w:rFonts w:hint="eastAsia" w:ascii="宋体" w:hAnsi="宋体" w:eastAsia="仿宋_GB2312"/>
          <w:sz w:val="32"/>
          <w:szCs w:val="32"/>
        </w:rPr>
      </w:pPr>
      <w:bookmarkStart w:id="9" w:name="_GoBack"/>
      <w:bookmarkEnd w:id="9"/>
    </w:p>
    <w:p w14:paraId="521B96BF">
      <w:pPr>
        <w:spacing w:line="560" w:lineRule="exact"/>
        <w:jc w:val="center"/>
        <w:rPr>
          <w:rFonts w:ascii="宋体" w:hAnsi="宋体" w:eastAsia="方正小标宋简体"/>
          <w:sz w:val="44"/>
          <w:szCs w:val="44"/>
        </w:rPr>
      </w:pPr>
      <w:r>
        <w:rPr>
          <w:rFonts w:ascii="宋体" w:hAnsi="宋体" w:eastAsia="方正小标宋简体"/>
          <w:sz w:val="44"/>
          <w:szCs w:val="44"/>
        </w:rPr>
        <w:t>上犹县防汛抗旱应急预案</w:t>
      </w:r>
    </w:p>
    <w:p w14:paraId="192AAFC7">
      <w:pPr>
        <w:spacing w:line="560" w:lineRule="exact"/>
        <w:jc w:val="center"/>
        <w:rPr>
          <w:rFonts w:ascii="宋体" w:hAnsi="宋体" w:eastAsia="仿宋_GB2312"/>
          <w:sz w:val="32"/>
          <w:szCs w:val="32"/>
        </w:rPr>
      </w:pPr>
      <w:r>
        <w:rPr>
          <w:rFonts w:hint="eastAsia" w:ascii="宋体" w:hAnsi="宋体" w:eastAsia="仿宋_GB2312"/>
          <w:sz w:val="32"/>
          <w:szCs w:val="32"/>
        </w:rPr>
        <w:t>（2026年修订稿）</w:t>
      </w:r>
    </w:p>
    <w:p w14:paraId="3A1407E5">
      <w:pPr>
        <w:spacing w:line="560" w:lineRule="exact"/>
        <w:jc w:val="center"/>
        <w:rPr>
          <w:rFonts w:ascii="宋体" w:hAnsi="宋体" w:eastAsia="仿宋_GB2312"/>
          <w:sz w:val="32"/>
          <w:szCs w:val="32"/>
        </w:rPr>
      </w:pPr>
    </w:p>
    <w:p w14:paraId="7E380988">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ascii="宋体" w:hAnsi="宋体" w:eastAsia="楷体_GB2312" w:cs="楷体_GB2312"/>
          <w:bCs/>
          <w:sz w:val="32"/>
          <w:szCs w:val="32"/>
        </w:rPr>
        <w:fldChar w:fldCharType="begin"/>
      </w:r>
      <w:r>
        <w:rPr>
          <w:rFonts w:ascii="宋体" w:hAnsi="宋体" w:eastAsia="楷体_GB2312" w:cs="楷体_GB2312"/>
          <w:bCs/>
          <w:sz w:val="32"/>
          <w:szCs w:val="32"/>
        </w:rPr>
        <w:instrText xml:space="preserve"> TOC \o "1-3" \n \u </w:instrText>
      </w:r>
      <w:r>
        <w:rPr>
          <w:rFonts w:ascii="宋体" w:hAnsi="宋体" w:eastAsia="楷体_GB2312" w:cs="楷体_GB2312"/>
          <w:bCs/>
          <w:sz w:val="32"/>
          <w:szCs w:val="32"/>
        </w:rPr>
        <w:fldChar w:fldCharType="separate"/>
      </w:r>
      <w:r>
        <w:rPr>
          <w:rFonts w:hint="eastAsia" w:ascii="宋体" w:hAnsi="宋体" w:eastAsia="黑体" w:cs="楷体_GB2312"/>
          <w:bCs/>
          <w:sz w:val="32"/>
          <w:szCs w:val="32"/>
        </w:rPr>
        <w:t>一、总则</w:t>
      </w:r>
    </w:p>
    <w:p w14:paraId="715E3859">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（一）编制依据</w:t>
      </w:r>
    </w:p>
    <w:p w14:paraId="60E9FB9F">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（二）适用范围</w:t>
      </w:r>
    </w:p>
    <w:p w14:paraId="45BFD73B">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hint="eastAsia" w:ascii="宋体" w:hAnsi="宋体" w:eastAsia="黑体" w:cs="楷体_GB2312"/>
          <w:bCs/>
          <w:sz w:val="32"/>
          <w:szCs w:val="32"/>
        </w:rPr>
        <w:t>二、组织指挥体系</w:t>
      </w:r>
    </w:p>
    <w:p w14:paraId="3446121E">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（一）县级</w:t>
      </w:r>
    </w:p>
    <w:p w14:paraId="3BACF8E1">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（二）基层</w:t>
      </w:r>
    </w:p>
    <w:p w14:paraId="28E3E465">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（三）其他</w:t>
      </w:r>
    </w:p>
    <w:p w14:paraId="25D5449B">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（四）现场指挥部</w:t>
      </w:r>
    </w:p>
    <w:p w14:paraId="1229FE5C">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hint="eastAsia" w:ascii="宋体" w:hAnsi="宋体" w:eastAsia="黑体" w:cs="楷体_GB2312"/>
          <w:bCs/>
          <w:sz w:val="32"/>
          <w:szCs w:val="32"/>
        </w:rPr>
        <w:t>三、工作机制</w:t>
      </w:r>
    </w:p>
    <w:p w14:paraId="3B2F6FD6">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（一）包片分工机制</w:t>
      </w:r>
    </w:p>
    <w:p w14:paraId="1B289F3A">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（二）会议机制</w:t>
      </w:r>
    </w:p>
    <w:p w14:paraId="6CA039B0">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（三）会商机制</w:t>
      </w:r>
    </w:p>
    <w:p w14:paraId="3488081E">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（四）信息共享机制</w:t>
      </w:r>
    </w:p>
    <w:p w14:paraId="6D1B7004">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（五）值班值守机制</w:t>
      </w:r>
    </w:p>
    <w:p w14:paraId="3B9601B1">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（六）信息报送与发布机制</w:t>
      </w:r>
    </w:p>
    <w:p w14:paraId="6BF06E8B">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（七）强降水“631”风险预警应对工作机制</w:t>
      </w:r>
    </w:p>
    <w:p w14:paraId="38A9E47E">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（八）“3310”水文情势预报服务机制</w:t>
      </w:r>
    </w:p>
    <w:p w14:paraId="1A1B1BA1">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hint="eastAsia" w:ascii="宋体" w:hAnsi="宋体" w:eastAsia="黑体" w:cs="楷体_GB2312"/>
          <w:bCs/>
          <w:sz w:val="32"/>
          <w:szCs w:val="32"/>
        </w:rPr>
        <w:t>四、监测预报预警</w:t>
      </w:r>
    </w:p>
    <w:p w14:paraId="24425B88">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（一）监测</w:t>
      </w:r>
    </w:p>
    <w:p w14:paraId="32913C49">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（二）预报</w:t>
      </w:r>
    </w:p>
    <w:p w14:paraId="419ADE83">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（三）预警</w:t>
      </w:r>
    </w:p>
    <w:p w14:paraId="4C311C64">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hint="eastAsia" w:ascii="宋体" w:hAnsi="宋体" w:eastAsia="黑体" w:cs="楷体_GB2312"/>
          <w:bCs/>
          <w:sz w:val="32"/>
          <w:szCs w:val="32"/>
        </w:rPr>
        <w:t>五、应急响应</w:t>
      </w:r>
    </w:p>
    <w:p w14:paraId="0EAED938">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（一）防汛应急响应</w:t>
      </w:r>
    </w:p>
    <w:p w14:paraId="39FA67BA">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（二）抗旱应急响应</w:t>
      </w:r>
    </w:p>
    <w:p w14:paraId="0CD2A795">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（三）应急响应调整</w:t>
      </w:r>
    </w:p>
    <w:p w14:paraId="2635C503">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（四）应急响应结束</w:t>
      </w:r>
    </w:p>
    <w:p w14:paraId="5392E3EA">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hint="eastAsia" w:ascii="宋体" w:hAnsi="宋体" w:eastAsia="黑体" w:cs="楷体_GB2312"/>
          <w:bCs/>
          <w:sz w:val="32"/>
          <w:szCs w:val="32"/>
        </w:rPr>
        <w:t>六、应急保障</w:t>
      </w:r>
    </w:p>
    <w:p w14:paraId="5BDF0C5B">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（一）队伍保障</w:t>
      </w:r>
    </w:p>
    <w:p w14:paraId="41C7D1B1">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（二）物资与装备保障</w:t>
      </w:r>
    </w:p>
    <w:p w14:paraId="1A5DF50F">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（三）资金保障</w:t>
      </w:r>
    </w:p>
    <w:p w14:paraId="4FAC6C5E">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（四）宣传、培训和演练</w:t>
      </w:r>
    </w:p>
    <w:p w14:paraId="078DA7F1">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（五）其他保障</w:t>
      </w:r>
    </w:p>
    <w:p w14:paraId="0705067F">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hint="eastAsia" w:ascii="宋体" w:hAnsi="宋体" w:eastAsia="黑体" w:cs="楷体_GB2312"/>
          <w:bCs/>
          <w:sz w:val="32"/>
          <w:szCs w:val="32"/>
        </w:rPr>
        <w:t>七、善后工作</w:t>
      </w:r>
    </w:p>
    <w:p w14:paraId="1202C0E4">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（一）救灾</w:t>
      </w:r>
    </w:p>
    <w:p w14:paraId="4796DC21">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（二）灾后恢复重建</w:t>
      </w:r>
    </w:p>
    <w:p w14:paraId="5622CD41">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（三）调查评估</w:t>
      </w:r>
    </w:p>
    <w:p w14:paraId="553D473C">
      <w:pPr>
        <w:pStyle w:val="8"/>
        <w:tabs>
          <w:tab w:val="right" w:leader="dot" w:pos="8834"/>
        </w:tabs>
        <w:snapToGrid w:val="0"/>
        <w:spacing w:line="560" w:lineRule="exact"/>
        <w:ind w:left="0" w:leftChars="0" w:firstLine="640" w:firstLineChars="200"/>
        <w:rPr>
          <w:rFonts w:ascii="宋体" w:hAnsi="宋体" w:eastAsia="黑体" w:cs="楷体_GB2312"/>
          <w:bCs/>
          <w:sz w:val="32"/>
          <w:szCs w:val="32"/>
        </w:rPr>
      </w:pPr>
      <w:r>
        <w:rPr>
          <w:rFonts w:hint="eastAsia" w:ascii="宋体" w:hAnsi="宋体" w:eastAsia="黑体" w:cs="楷体_GB2312"/>
          <w:bCs/>
          <w:sz w:val="32"/>
          <w:szCs w:val="32"/>
        </w:rPr>
        <w:t>八、附则</w:t>
      </w:r>
    </w:p>
    <w:p w14:paraId="33C3DDE4">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（一）责任与奖惩</w:t>
      </w:r>
    </w:p>
    <w:p w14:paraId="3567FBF6">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（二）预案管理与更新</w:t>
      </w:r>
    </w:p>
    <w:p w14:paraId="553F9701">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（三）名词术语定义</w:t>
      </w:r>
    </w:p>
    <w:p w14:paraId="30207F9C">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（四）预案解释</w:t>
      </w:r>
    </w:p>
    <w:p w14:paraId="620B20E6">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（五）预案实施时间</w:t>
      </w:r>
    </w:p>
    <w:p w14:paraId="4861C205">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p>
    <w:p w14:paraId="59AC8566">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 xml:space="preserve">附件：1.成员单位主要职责      </w:t>
      </w:r>
    </w:p>
    <w:p w14:paraId="7BBC4DCB">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 xml:space="preserve">      2.应急工作组组成及主要职责</w:t>
      </w:r>
    </w:p>
    <w:p w14:paraId="010B29EE">
      <w:pPr>
        <w:pStyle w:val="8"/>
        <w:tabs>
          <w:tab w:val="right" w:leader="dot" w:pos="8834"/>
        </w:tabs>
        <w:snapToGrid w:val="0"/>
        <w:spacing w:line="560" w:lineRule="exact"/>
        <w:ind w:left="0" w:leftChars="0"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 xml:space="preserve">      3.县级现场指挥部组建指导意见</w:t>
      </w:r>
    </w:p>
    <w:p w14:paraId="627B924F">
      <w:pPr>
        <w:pStyle w:val="8"/>
        <w:tabs>
          <w:tab w:val="right" w:leader="dot" w:pos="8834"/>
        </w:tabs>
        <w:snapToGrid w:val="0"/>
        <w:ind w:left="0" w:leftChars="0"/>
        <w:rPr>
          <w:rFonts w:ascii="宋体" w:hAnsi="宋体" w:eastAsia="楷体_GB2312" w:cs="楷体_GB2312"/>
          <w:bCs/>
          <w:sz w:val="32"/>
          <w:szCs w:val="32"/>
        </w:rPr>
      </w:pPr>
    </w:p>
    <w:p w14:paraId="464032BB">
      <w:pPr>
        <w:pStyle w:val="8"/>
        <w:tabs>
          <w:tab w:val="right" w:leader="dot" w:pos="8834"/>
        </w:tabs>
        <w:snapToGrid w:val="0"/>
        <w:ind w:left="0" w:leftChars="0" w:firstLine="640" w:firstLineChars="200"/>
        <w:jc w:val="left"/>
        <w:rPr>
          <w:rFonts w:hint="eastAsia" w:ascii="宋体" w:hAnsi="宋体"/>
        </w:rPr>
      </w:pPr>
      <w:r>
        <w:rPr>
          <w:rFonts w:ascii="宋体" w:hAnsi="宋体" w:eastAsia="楷体_GB2312" w:cs="楷体_GB2312"/>
          <w:bCs/>
          <w:sz w:val="32"/>
          <w:szCs w:val="32"/>
        </w:rPr>
        <w:fldChar w:fldCharType="end"/>
      </w:r>
      <w:bookmarkStart w:id="1" w:name="_Toc131864367"/>
      <w:r>
        <w:rPr>
          <w:rFonts w:ascii="宋体" w:hAnsi="宋体"/>
          <w:bCs/>
        </w:rPr>
        <w:br w:type="page"/>
      </w:r>
      <w:bookmarkEnd w:id="1"/>
      <w:r>
        <w:rPr>
          <w:rFonts w:hint="eastAsia" w:ascii="宋体" w:hAnsi="宋体" w:eastAsia="黑体"/>
          <w:kern w:val="44"/>
          <w:sz w:val="32"/>
        </w:rPr>
        <w:t>　　一、总则</w:t>
      </w:r>
    </w:p>
    <w:p w14:paraId="3A674113">
      <w:pPr>
        <w:autoSpaceDE w:val="0"/>
        <w:autoSpaceDN w:val="0"/>
        <w:spacing w:line="560" w:lineRule="exact"/>
        <w:ind w:firstLine="624"/>
        <w:rPr>
          <w:rFonts w:hint="eastAsia" w:ascii="宋体" w:hAnsi="宋体" w:eastAsia="仿宋_GB2312"/>
          <w:kern w:val="0"/>
          <w:sz w:val="32"/>
          <w:szCs w:val="32"/>
        </w:rPr>
      </w:pPr>
      <w:r>
        <w:rPr>
          <w:rFonts w:hint="eastAsia" w:ascii="宋体" w:hAnsi="宋体" w:eastAsia="仿宋_GB2312"/>
          <w:kern w:val="0"/>
          <w:sz w:val="32"/>
          <w:szCs w:val="32"/>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上级党委、政府的决策部署和县委、县政府关于做好防汛抗旱工作要求，强化工作措施，加强应急保障，提升应对能力，做好水旱灾害事件防范与应急处置工作，有序衔接防抗救，保证防汛抗旱工作依法高效有序进行，最大程度减少人员伤亡，最大程度减轻灾害损失和影响，确保人民群众生命财产安全和经济社会大局稳定。</w:t>
      </w:r>
    </w:p>
    <w:p w14:paraId="5B3E910F">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防汛抗旱工作坚持党委领导、政府负责，部门联动、军地联合，分级负责、属地为主，资源共享、快速反应的原则。</w:t>
      </w:r>
    </w:p>
    <w:p w14:paraId="0D3E2510">
      <w:pPr>
        <w:pStyle w:val="3"/>
        <w:keepNext w:val="0"/>
        <w:keepLines w:val="0"/>
        <w:ind w:firstLine="643"/>
        <w:rPr>
          <w:rFonts w:hint="eastAsia" w:ascii="宋体" w:hAnsi="宋体"/>
        </w:rPr>
      </w:pPr>
      <w:bookmarkStart w:id="2" w:name="_Toc131864369"/>
      <w:r>
        <w:rPr>
          <w:rFonts w:hint="eastAsia" w:ascii="宋体" w:hAnsi="宋体"/>
        </w:rPr>
        <w:t>（一）编制依据</w:t>
      </w:r>
      <w:bookmarkEnd w:id="2"/>
    </w:p>
    <w:p w14:paraId="03C8056B">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依据《中华人民共和国突发事件应对法》《中华人民共和国水法》《中华人民共和国防洪法》《中华人民共和国防汛条例》《中华人民共和国抗旱条例》《中华人民共和国河道管理条例》《水库大坝安全管理条例》《突发事件应急预案管理办法》《江西省实施〈中华人民共和国防洪法〉办法》《江西省抗旱条例》《江西省河道管理条例》《江西省突发事件应对条例》《江西省突发事件应急预案管理办法》等法律法规和《国家防汛抗旱应急预案》《国家突发事件总体应急预案》《江西省突发事件总体应急预案》《赣州市突发事件总体应急预案》以及《上犹县突发事件总体应急预案》有关规定，结合我县实际和相关部门“三定方案”，制定本预案。</w:t>
      </w:r>
    </w:p>
    <w:p w14:paraId="4830EEC8">
      <w:pPr>
        <w:pStyle w:val="3"/>
        <w:keepNext w:val="0"/>
        <w:keepLines w:val="0"/>
        <w:ind w:firstLine="643"/>
        <w:rPr>
          <w:rFonts w:hint="eastAsia" w:ascii="宋体" w:hAnsi="宋体"/>
        </w:rPr>
      </w:pPr>
      <w:bookmarkStart w:id="3" w:name="_Toc131864370"/>
      <w:r>
        <w:rPr>
          <w:rFonts w:hint="eastAsia" w:ascii="宋体" w:hAnsi="宋体"/>
        </w:rPr>
        <w:t>（二）适用范围</w:t>
      </w:r>
      <w:bookmarkEnd w:id="3"/>
    </w:p>
    <w:p w14:paraId="35826E42">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本预案适用于全县范围内水旱灾害事件的防范和应急处置。水旱灾害包括：暴雨、江河洪水、城市积涝、山洪（指由降雨引发的山区洪水等，下同）、台风、干旱、供水危机等造成的直接水旱灾害以及暴雨、洪水、台风、地震、恐怖活动等引发的水库垮坝、堤防决口、水闸、尾矿库倒塌等次生衍生水旱灾害。</w:t>
      </w:r>
    </w:p>
    <w:p w14:paraId="783AFAEA">
      <w:pPr>
        <w:pStyle w:val="2"/>
        <w:keepNext w:val="0"/>
        <w:keepLines w:val="0"/>
        <w:ind w:firstLine="640"/>
        <w:rPr>
          <w:rFonts w:hint="eastAsia" w:ascii="宋体" w:hAnsi="宋体"/>
        </w:rPr>
      </w:pPr>
      <w:bookmarkStart w:id="4" w:name="_Toc131864372"/>
      <w:r>
        <w:rPr>
          <w:rFonts w:hint="eastAsia" w:ascii="宋体" w:hAnsi="宋体"/>
        </w:rPr>
        <w:t>二、组织指挥体系</w:t>
      </w:r>
      <w:bookmarkEnd w:id="4"/>
    </w:p>
    <w:p w14:paraId="6575FDA6">
      <w:pPr>
        <w:pStyle w:val="3"/>
        <w:keepNext w:val="0"/>
        <w:keepLines w:val="0"/>
        <w:ind w:firstLine="643"/>
        <w:rPr>
          <w:rFonts w:hint="eastAsia" w:ascii="宋体" w:hAnsi="宋体"/>
        </w:rPr>
      </w:pPr>
      <w:bookmarkStart w:id="5" w:name="_Toc131864373"/>
      <w:r>
        <w:rPr>
          <w:rFonts w:hint="eastAsia" w:ascii="宋体" w:hAnsi="宋体"/>
        </w:rPr>
        <w:t>（一）县</w:t>
      </w:r>
      <w:bookmarkEnd w:id="5"/>
      <w:r>
        <w:rPr>
          <w:rFonts w:hint="eastAsia" w:ascii="宋体" w:hAnsi="宋体"/>
        </w:rPr>
        <w:t>级</w:t>
      </w:r>
    </w:p>
    <w:p w14:paraId="0380F33A">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上犹县安全生产和防灾减灾救灾委员会（以下简称“县安防减救委”）负责统筹部署、指导协调、监督检查全县防汛抗旱工作；当启动防汛抗旱应急响应时，县应急指挥部统一组织、协调、指挥全县防汛抗旱工作；非响应期间，上犹县安全生产和防灾减灾救灾委员会办公室（以下简称“县安防减救办”）承担防汛抗旱日常工作。</w:t>
      </w:r>
    </w:p>
    <w:p w14:paraId="3A2DA57D">
      <w:pPr>
        <w:pStyle w:val="3"/>
        <w:keepNext w:val="0"/>
        <w:keepLines w:val="0"/>
        <w:ind w:firstLine="643"/>
        <w:rPr>
          <w:rFonts w:hint="eastAsia" w:ascii="宋体" w:hAnsi="宋体"/>
        </w:rPr>
      </w:pPr>
      <w:bookmarkStart w:id="6" w:name="_Toc131864374"/>
      <w:r>
        <w:rPr>
          <w:rFonts w:hint="eastAsia" w:ascii="宋体" w:hAnsi="宋体"/>
        </w:rPr>
        <w:t>1.</w:t>
      </w:r>
      <w:r>
        <w:rPr>
          <w:rFonts w:hint="eastAsia" w:ascii="仿宋_GB2312" w:hAnsi="仿宋_GB2312" w:eastAsia="仿宋_GB2312" w:cs="仿宋_GB2312"/>
        </w:rPr>
        <w:t>县应急指挥部</w:t>
      </w:r>
    </w:p>
    <w:p w14:paraId="31E60CB8">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县应急指挥部由总指挥、指挥长、副指挥长、成员组成。总指挥由县政府主要负责同志担任。指挥长由分管应急管理、水利、自然资源部门的副县长担任，由分管水利部门的县领导负责日常工作，分管应急管理部门的县领导重点负责组织应急抢险救援工作，分管自然资源部门的县领导重点负责地质灾害防治工作。副指挥长由县人武部领导，县人民政府办公室主任，县应急管理局、县水利局、县自然资源局、县气象局等单位主要负责同志担任。</w:t>
      </w:r>
    </w:p>
    <w:p w14:paraId="41FB19C7">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县应急指挥部（防汛抗旱）成员为：县应急管理局、县水利局、县自然资源局、县人武部、县武警中队、县委宣传部、县委网信办、县公安局、县发展改革委、县财政局、县教育局、县科工局、县住房城乡建设局、县城管局、县交通运输局、县农业农村局、县供销联社、县文广旅体局、县卫生健康委、县林业局、县民政局、县工业园区管委会、县融媒体中心、县气象局、县消防救援局、崇义水文水资源监测大队、县电信公司、县移动公司、县联通公司、县供电公司、县公路分中心等有关负责同志。根据应急响应工作需要，可增加有关部门（单位）参与防汛抗旱应急处置工作。</w:t>
      </w:r>
    </w:p>
    <w:p w14:paraId="6F867CF6">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县应急指挥部下设指挥协调组、宣传报道组、监测调度组、抢险救援组、专家指导组、灾评救助组、督查检查组、综合保障组等8个工作组，共同应对响应期间防汛抗旱工作。</w:t>
      </w:r>
    </w:p>
    <w:p w14:paraId="64D66760">
      <w:pPr>
        <w:pStyle w:val="3"/>
        <w:keepNext w:val="0"/>
        <w:keepLines w:val="0"/>
        <w:ind w:firstLine="643"/>
        <w:rPr>
          <w:rFonts w:hint="eastAsia" w:ascii="宋体" w:hAnsi="宋体"/>
        </w:rPr>
      </w:pPr>
      <w:r>
        <w:rPr>
          <w:rFonts w:hint="eastAsia" w:ascii="宋体" w:hAnsi="宋体"/>
        </w:rPr>
        <w:t>2.</w:t>
      </w:r>
      <w:r>
        <w:rPr>
          <w:rFonts w:hint="eastAsia" w:ascii="仿宋_GB2312" w:hAnsi="仿宋_GB2312" w:eastAsia="仿宋_GB2312" w:cs="仿宋_GB2312"/>
        </w:rPr>
        <w:t>工作职责</w:t>
      </w:r>
    </w:p>
    <w:p w14:paraId="5DC02921">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县应急指挥部成员单位主要职责和应急工作组组成及主要职责详见附件1、附件2。</w:t>
      </w:r>
    </w:p>
    <w:p w14:paraId="34458834">
      <w:pPr>
        <w:pStyle w:val="3"/>
        <w:keepNext w:val="0"/>
        <w:keepLines w:val="0"/>
        <w:ind w:firstLine="643"/>
        <w:rPr>
          <w:rFonts w:hint="eastAsia" w:ascii="宋体" w:hAnsi="宋体"/>
        </w:rPr>
      </w:pPr>
      <w:r>
        <w:rPr>
          <w:rFonts w:hint="eastAsia" w:ascii="宋体" w:hAnsi="宋体"/>
        </w:rPr>
        <w:t>（二）</w:t>
      </w:r>
      <w:bookmarkEnd w:id="6"/>
      <w:r>
        <w:rPr>
          <w:rFonts w:hint="eastAsia" w:ascii="宋体" w:hAnsi="宋体"/>
        </w:rPr>
        <w:t>基层</w:t>
      </w:r>
    </w:p>
    <w:p w14:paraId="581F8C6B">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乡（镇）一级人民政府根据当地实际情况明确承担防汛抗旱工作的指挥机构和人员。</w:t>
      </w:r>
    </w:p>
    <w:p w14:paraId="19974A10">
      <w:pPr>
        <w:pStyle w:val="3"/>
        <w:keepNext w:val="0"/>
        <w:keepLines w:val="0"/>
        <w:ind w:firstLine="643"/>
        <w:rPr>
          <w:rFonts w:hint="eastAsia" w:ascii="宋体" w:hAnsi="宋体"/>
        </w:rPr>
      </w:pPr>
      <w:bookmarkStart w:id="7" w:name="_Toc131864375"/>
      <w:r>
        <w:rPr>
          <w:rFonts w:hint="eastAsia" w:ascii="宋体" w:hAnsi="宋体"/>
        </w:rPr>
        <w:t>（三）</w:t>
      </w:r>
      <w:bookmarkEnd w:id="7"/>
      <w:r>
        <w:rPr>
          <w:rFonts w:hint="eastAsia" w:ascii="宋体" w:hAnsi="宋体"/>
        </w:rPr>
        <w:t>其他</w:t>
      </w:r>
    </w:p>
    <w:p w14:paraId="54CF6142">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有防汛抗旱任务的单位、水利工程管理单位、涉河建设项目施工单位等，汛期成立相应的专业防汛抗灾组织，负责本单位的防汛抗灾工作；有防洪任务的水利水电工程、企业根据需要成立防汛指挥机构。</w:t>
      </w:r>
    </w:p>
    <w:p w14:paraId="5FD0B956">
      <w:pPr>
        <w:autoSpaceDE w:val="0"/>
        <w:autoSpaceDN w:val="0"/>
        <w:spacing w:line="560" w:lineRule="exact"/>
        <w:ind w:firstLine="624"/>
        <w:jc w:val="left"/>
        <w:rPr>
          <w:rFonts w:hint="eastAsia" w:ascii="宋体" w:hAnsi="宋体" w:eastAsia="仿宋_GB2312"/>
          <w:kern w:val="0"/>
          <w:sz w:val="32"/>
          <w:szCs w:val="32"/>
        </w:rPr>
      </w:pPr>
      <w:r>
        <w:rPr>
          <w:rFonts w:hint="eastAsia" w:ascii="宋体" w:hAnsi="宋体" w:eastAsia="仿宋_GB2312"/>
          <w:kern w:val="0"/>
          <w:sz w:val="32"/>
          <w:szCs w:val="32"/>
        </w:rPr>
        <w:t>发生极端暴雨导致“断路、断网、断电”形成救援孤岛等重大突发事件，基层可组建临时指挥机构，先期果断处置突发险情灾情。</w:t>
      </w:r>
    </w:p>
    <w:p w14:paraId="59DE6428">
      <w:pPr>
        <w:pStyle w:val="3"/>
        <w:keepNext w:val="0"/>
        <w:keepLines w:val="0"/>
        <w:ind w:firstLine="643"/>
        <w:rPr>
          <w:rFonts w:hint="eastAsia" w:ascii="宋体" w:hAnsi="宋体"/>
        </w:rPr>
      </w:pPr>
      <w:bookmarkStart w:id="8" w:name="_Toc131864376"/>
      <w:r>
        <w:rPr>
          <w:rFonts w:hint="eastAsia" w:ascii="宋体" w:hAnsi="宋体"/>
        </w:rPr>
        <w:t>（四）</w:t>
      </w:r>
      <w:bookmarkEnd w:id="8"/>
      <w:r>
        <w:rPr>
          <w:rFonts w:hint="eastAsia" w:ascii="宋体" w:hAnsi="宋体"/>
        </w:rPr>
        <w:t>现场指挥部</w:t>
      </w:r>
    </w:p>
    <w:p w14:paraId="7E40B2FC">
      <w:pPr>
        <w:spacing w:line="560" w:lineRule="exact"/>
        <w:ind w:firstLine="626"/>
        <w:rPr>
          <w:rFonts w:hint="eastAsia" w:ascii="宋体" w:hAnsi="宋体" w:eastAsia="仿宋_GB2312" w:cs="仿宋_GB2312"/>
          <w:sz w:val="32"/>
          <w:szCs w:val="32"/>
        </w:rPr>
      </w:pPr>
      <w:r>
        <w:rPr>
          <w:rFonts w:hint="eastAsia" w:ascii="宋体" w:hAnsi="宋体" w:eastAsia="仿宋_GB2312"/>
          <w:kern w:val="0"/>
          <w:sz w:val="32"/>
          <w:szCs w:val="32"/>
        </w:rPr>
        <w:t>现场指挥部是灾害现场的现场应急处置与救援机构，根据灾</w:t>
      </w:r>
      <w:r>
        <w:rPr>
          <w:rFonts w:hint="eastAsia" w:ascii="宋体" w:hAnsi="宋体" w:eastAsia="仿宋_GB2312" w:cs="仿宋_GB2312"/>
          <w:sz w:val="32"/>
          <w:szCs w:val="32"/>
        </w:rPr>
        <w:t>害程度和影响范围，明确现场指挥部组成。因洪涝造成的千亩及以上圩堤溃决、水库溃坝，应成立现场指挥部。县级现场指挥部按照《县级现场指挥部组建指导意见》（详见附件3）组建。其他灾害情况，由县人民政府根据现场实际情况，确定组建现场指挥部的层级。</w:t>
      </w:r>
    </w:p>
    <w:p w14:paraId="0133BAB3">
      <w:pPr>
        <w:spacing w:line="560" w:lineRule="exact"/>
        <w:ind w:firstLine="626"/>
        <w:rPr>
          <w:rFonts w:hint="eastAsia" w:ascii="宋体" w:hAnsi="宋体" w:eastAsia="仿宋_GB2312" w:cs="仿宋_GB2312"/>
          <w:sz w:val="32"/>
          <w:szCs w:val="32"/>
        </w:rPr>
      </w:pPr>
      <w:r>
        <w:rPr>
          <w:rFonts w:hint="eastAsia" w:ascii="宋体" w:hAnsi="宋体" w:eastAsia="仿宋_GB2312" w:cs="仿宋_GB2312"/>
          <w:sz w:val="32"/>
          <w:szCs w:val="32"/>
        </w:rPr>
        <w:t>各现场指挥部服从本级人民政府及上级防灾减灾救灾议事协调机构的领导，负责现场应急处置与救援，统一指挥进入突发事件现场的单位和个人必要时可提请上级防灾减灾救灾议事协调机构派出专家进行现场指导。</w:t>
      </w:r>
    </w:p>
    <w:p w14:paraId="216B17DA">
      <w:pPr>
        <w:pStyle w:val="2"/>
        <w:keepNext w:val="0"/>
        <w:keepLines w:val="0"/>
        <w:ind w:firstLine="640"/>
        <w:rPr>
          <w:rFonts w:hint="eastAsia" w:ascii="宋体" w:hAnsi="宋体"/>
        </w:rPr>
      </w:pPr>
      <w:r>
        <w:rPr>
          <w:rFonts w:hint="eastAsia" w:ascii="宋体" w:hAnsi="宋体"/>
        </w:rPr>
        <w:t>三、工作机制</w:t>
      </w:r>
    </w:p>
    <w:p w14:paraId="67807571">
      <w:pPr>
        <w:pStyle w:val="3"/>
        <w:keepNext w:val="0"/>
        <w:keepLines w:val="0"/>
        <w:ind w:firstLine="643"/>
        <w:rPr>
          <w:rFonts w:hint="eastAsia" w:ascii="宋体" w:hAnsi="宋体"/>
        </w:rPr>
      </w:pPr>
      <w:r>
        <w:rPr>
          <w:rFonts w:hint="eastAsia" w:ascii="宋体" w:hAnsi="宋体"/>
        </w:rPr>
        <w:t>（一）包片分工机制</w:t>
      </w:r>
    </w:p>
    <w:p w14:paraId="210570E1">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县领导代表县委、县政府对各乡（镇）实行防汛抗旱包片分工负责制，负责监督指导包片区域防汛抗旱工作。县安防减救委有关成员单位组成若干小组，代表县安防减救委，对各乡（镇）实行防汛抗旱包片分工负责制，协助包片县领导开展工作，每个小组由若干成员单位组成，设立1个组长单位，有关部门视情况落实1名专业技术人员，必要时负责提供技术支撑。</w:t>
      </w:r>
    </w:p>
    <w:p w14:paraId="2C8582AA">
      <w:pPr>
        <w:pStyle w:val="3"/>
        <w:keepNext w:val="0"/>
        <w:keepLines w:val="0"/>
        <w:ind w:firstLine="643"/>
        <w:rPr>
          <w:rFonts w:hint="eastAsia" w:ascii="宋体" w:hAnsi="宋体"/>
        </w:rPr>
      </w:pPr>
      <w:r>
        <w:rPr>
          <w:rFonts w:hint="eastAsia" w:ascii="宋体" w:hAnsi="宋体"/>
        </w:rPr>
        <w:t>（二）会议机制</w:t>
      </w:r>
    </w:p>
    <w:p w14:paraId="459492B5">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年度防汛抗旱工作会议：每年3月底至4月初，由县政府组织召开，总结上年防汛抗旱工作、分析当年防汛抗旱形势、部署当年全县防汛抗旱工作。参会人员为县安防减救委领导和全体成员及乡（镇）主要负责人参会。</w:t>
      </w:r>
    </w:p>
    <w:p w14:paraId="4600E12F">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防御工作动员部署会：启动应急响应后，依据本预案的有关规定组织召开。</w:t>
      </w:r>
    </w:p>
    <w:p w14:paraId="570D0A3B">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其他会议：根据上级党委、政府、安防减救委和县委、县政府及县安防减救委的具体要求，以及特殊情况需要，召开相关会议。</w:t>
      </w:r>
    </w:p>
    <w:p w14:paraId="2385AE68">
      <w:pPr>
        <w:pStyle w:val="3"/>
        <w:keepNext w:val="0"/>
        <w:keepLines w:val="0"/>
        <w:ind w:firstLine="643"/>
        <w:rPr>
          <w:rFonts w:hint="eastAsia" w:ascii="宋体" w:hAnsi="宋体"/>
        </w:rPr>
      </w:pPr>
      <w:r>
        <w:rPr>
          <w:rFonts w:hint="eastAsia" w:ascii="宋体" w:hAnsi="宋体"/>
        </w:rPr>
        <w:t>（三）会商机制</w:t>
      </w:r>
    </w:p>
    <w:p w14:paraId="7DA8E225">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趋势会商：每年汛前召开，分析研判全年防汛抗旱形势趋势，由县安防减救委有关领导或授权其他同志组织召开，相关成员单位参加。</w:t>
      </w:r>
    </w:p>
    <w:p w14:paraId="428C5EE5">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灾害性天气过程会商：对可能致灾的强降雨、台风天气过程，主要江河可能出现超警戒洪水，少雨干旱、河道径流锐减、水库蓄水不足等情况，适时由县安防减救委、县应急指挥部有关领导或委托其他同志组织召开。主要分析研判灾害性天气过程形势，提出防御措施，相关成员单位参加。</w:t>
      </w:r>
    </w:p>
    <w:p w14:paraId="0F56228F">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特定阶段会商：主汛期结束前，适时由县安防减救委、县应急指挥部有关领导或委托其他同志组织召开会议分析研判主汛期、后汛期转换时间，提出后汛期防汛抗旱策略调整措施等，相关成员单位参加。</w:t>
      </w:r>
    </w:p>
    <w:p w14:paraId="4B63A7BA">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特定灾害处置或涉水工程调度等专题会商：当涉水工程险情处置或影响较大的涉水工程调度需要多部门分析决策时，一般由行业主管部门组织召开，必要时由行业主管部门提请县安防减救委或县应急指挥部组织召开，研究涉水工程险情处置或影响较大的涉水工程调度工作措施。相关单位和乡（镇）派员参加，会商结果及时报县安防减救委。</w:t>
      </w:r>
    </w:p>
    <w:p w14:paraId="0E8A7934">
      <w:pPr>
        <w:pStyle w:val="3"/>
        <w:keepNext w:val="0"/>
        <w:keepLines w:val="0"/>
        <w:ind w:firstLine="643"/>
        <w:rPr>
          <w:rFonts w:hint="eastAsia" w:ascii="宋体" w:hAnsi="宋体"/>
        </w:rPr>
      </w:pPr>
      <w:r>
        <w:rPr>
          <w:rFonts w:hint="eastAsia" w:ascii="宋体" w:hAnsi="宋体"/>
        </w:rPr>
        <w:t>（四）信息共享机制</w:t>
      </w:r>
    </w:p>
    <w:p w14:paraId="7F6D5D5E">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县气象局、崇义水文水资源监测大队、县应急管理局、县水利局、县自然资源局、县住房城乡建设局、县交通运输局、县农业农村局、县发展改革委、县公路发展分中心、县供电公司等单位按职责分工负责防汛抗旱相关基础数据共享，提供天气雷达探测、卫星探测、人工影响天气、降雨、河道水情（水位、流量）、墒情、蒸发、水库（水电站）水情、水工程调度、洪涝干旱灾情、尾砂（矿）坝监测等实时信息，提供气候趋势预测、天气预报、水情趋势预测、洪水预报以及台风、大风、雷电、暴雨、山洪灾害、地质灾害、中小河流洪水等预警信息。各成员单位防汛抗旱有关重要工作信息，原则上于每日14时前报县安防减救办汇总通报，各成员单位因应急需要，可向相关成员单位提出共享信息的需求，相关成员单位应当及时予以支持，实现工作信息共享。</w:t>
      </w:r>
    </w:p>
    <w:p w14:paraId="6A0B0EEC">
      <w:pPr>
        <w:pStyle w:val="3"/>
        <w:keepNext w:val="0"/>
        <w:keepLines w:val="0"/>
        <w:ind w:firstLine="643"/>
        <w:rPr>
          <w:rFonts w:hint="eastAsia" w:ascii="宋体" w:hAnsi="宋体"/>
        </w:rPr>
      </w:pPr>
      <w:r>
        <w:rPr>
          <w:rFonts w:hint="eastAsia" w:ascii="宋体" w:hAnsi="宋体"/>
        </w:rPr>
        <w:t>（五）值班值守机制</w:t>
      </w:r>
    </w:p>
    <w:p w14:paraId="6FFB1A90">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1.汛期（法定为每年的4月1日—9月30日）。</w:t>
      </w:r>
    </w:p>
    <w:p w14:paraId="101587F1">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有直接防汛任务的县安防减救委成员单位、防汛抗旱抢险救援队伍及其他有防汛责任的单位（部门）实行24小时防汛值班；其他成员单位可根据实际，将防汛值班并入单位综合值班。成员单位联络员必须保持24小时通讯畅通，关注汛情发展，有情况及时报送。</w:t>
      </w:r>
    </w:p>
    <w:p w14:paraId="3568AA12">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2.非汛期（一般为10月1日－次年3月31日）。</w:t>
      </w:r>
    </w:p>
    <w:p w14:paraId="2C301A8E">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如遇早汛、秋汛或强台风影响等特殊汛情，县安防减救办及有关成员单位参照汛期值班值守要求，及时启动应急值班值守。</w:t>
      </w:r>
    </w:p>
    <w:p w14:paraId="17264E5C">
      <w:pPr>
        <w:pStyle w:val="3"/>
        <w:keepNext w:val="0"/>
        <w:keepLines w:val="0"/>
        <w:ind w:firstLine="643"/>
        <w:rPr>
          <w:rFonts w:hint="eastAsia" w:ascii="宋体" w:hAnsi="宋体"/>
        </w:rPr>
      </w:pPr>
      <w:r>
        <w:rPr>
          <w:rFonts w:hint="eastAsia" w:ascii="宋体" w:hAnsi="宋体"/>
        </w:rPr>
        <w:t>（六）信息报送与发布机制</w:t>
      </w:r>
    </w:p>
    <w:p w14:paraId="78D2C570">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防汛抗旱信息的报送应快速、准确、</w:t>
      </w:r>
      <w:r>
        <w:rPr>
          <w:rFonts w:ascii="宋体" w:hAnsi="宋体" w:eastAsia="仿宋_GB2312"/>
          <w:kern w:val="0"/>
          <w:sz w:val="32"/>
          <w:szCs w:val="32"/>
        </w:rPr>
        <w:t>详实</w:t>
      </w:r>
      <w:r>
        <w:rPr>
          <w:rFonts w:hint="eastAsia" w:ascii="宋体" w:hAnsi="宋体" w:eastAsia="仿宋_GB2312"/>
          <w:kern w:val="0"/>
          <w:sz w:val="32"/>
          <w:szCs w:val="32"/>
        </w:rPr>
        <w:t>，重要信息应立即上报，因客观原因一时难以准确掌握的信息，应及时报告基本情况，同时抓紧进一步了解情况，随后补报详情。突发险情灾情信息，要严格按照《洪涝突发险情灾情报告暂行规定》（国汛〔2020〕7号）等文件要求，规范报送。县水利局、县应急管理局、县自然资源局、县住房城乡建设局、县交通运输局等单位要及时掌握本行业突发险情灾情信息，及时报送县安防减救委。县安防减救委及县应急指挥部接到特别重大、重大的汛情、旱情、险情、灾情报告后应立即报告县委、县政府和市安防减救委，并及时续报。</w:t>
      </w:r>
    </w:p>
    <w:p w14:paraId="6F6D609A">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发生特别重大、重大险情灾情事件，造成重大人员伤亡或者社会影响较大的，信息发布工作按照有关规定执行。</w:t>
      </w:r>
    </w:p>
    <w:p w14:paraId="757D6766">
      <w:pPr>
        <w:pStyle w:val="3"/>
        <w:keepNext w:val="0"/>
        <w:keepLines w:val="0"/>
        <w:ind w:firstLine="643"/>
        <w:rPr>
          <w:rFonts w:hint="eastAsia" w:ascii="宋体" w:hAnsi="宋体"/>
        </w:rPr>
      </w:pPr>
      <w:r>
        <w:rPr>
          <w:rFonts w:hint="eastAsia" w:ascii="宋体" w:hAnsi="宋体"/>
        </w:rPr>
        <w:t>（七）强降水“631”风险预警应对工作机制</w:t>
      </w:r>
    </w:p>
    <w:p w14:paraId="4E9598E5">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气象部门监测已出现或预计可能出现致灾的强降水天气时，省气象局将提供6小时风险预警，市气象局向市级有关单位提供3小时风险通报服务，县气象局向我县有关单位及乡（镇）相关责任人提供1小时风险叫应服务。有关单位、乡（镇）相关责任人收到气象部门强降水“631”风险预警时，应及时接听叫应电话，按照职责分工做好防范应对工作。乡（镇）人民政府和相关单位负责组织做好危险区域群众提前转移避险工作并及时报告工作情况，确保“有叫，有应，有为，有反馈”。</w:t>
      </w:r>
    </w:p>
    <w:p w14:paraId="40E9BC83">
      <w:pPr>
        <w:pStyle w:val="3"/>
        <w:keepNext w:val="0"/>
        <w:keepLines w:val="0"/>
        <w:ind w:firstLine="643"/>
        <w:rPr>
          <w:rFonts w:hint="eastAsia" w:ascii="宋体" w:hAnsi="宋体"/>
        </w:rPr>
      </w:pPr>
      <w:r>
        <w:rPr>
          <w:rFonts w:hint="eastAsia" w:ascii="宋体" w:hAnsi="宋体"/>
        </w:rPr>
        <w:t>（八）“3310”水文情势预报服务机制</w:t>
      </w:r>
    </w:p>
    <w:p w14:paraId="0369DA6A">
      <w:pPr>
        <w:spacing w:line="560" w:lineRule="exact"/>
        <w:ind w:firstLine="626"/>
        <w:rPr>
          <w:rFonts w:hint="eastAsia" w:ascii="宋体" w:hAnsi="宋体" w:eastAsia="仿宋_GB2312"/>
          <w:kern w:val="0"/>
          <w:sz w:val="32"/>
          <w:szCs w:val="32"/>
        </w:rPr>
      </w:pPr>
      <w:r>
        <w:rPr>
          <w:rFonts w:hint="eastAsia" w:ascii="宋体" w:hAnsi="宋体" w:eastAsia="仿宋_GB2312"/>
          <w:kern w:val="0"/>
          <w:sz w:val="32"/>
          <w:szCs w:val="32"/>
        </w:rPr>
        <w:t>水文部门依据气象部门中长期数值化降水预报，提供防汛“3个3天”及抗旱“3个10天”中长期水文情势预报，为相关部门应对洪旱灾害提供决策参考。赣江上游水文水资源监测中心向市级有关单位报送“3310”水文情势预报服务材料，崇义水文水资源监测大队结合预测预报情况，向我县有关单位报送。有关单位要结合水文情势预报结果加强指挥协调和研判部署；当预报江河湖库水位将超警戒或汛限时，要督导相关乡（镇）提前做好防御准备。</w:t>
      </w:r>
    </w:p>
    <w:p w14:paraId="70E6C82C">
      <w:pPr>
        <w:pStyle w:val="2"/>
        <w:keepNext w:val="0"/>
        <w:keepLines w:val="0"/>
        <w:ind w:firstLine="640"/>
        <w:rPr>
          <w:rFonts w:hint="eastAsia" w:ascii="宋体" w:hAnsi="宋体"/>
        </w:rPr>
      </w:pPr>
      <w:r>
        <w:rPr>
          <w:rFonts w:hint="eastAsia" w:ascii="宋体" w:hAnsi="宋体"/>
        </w:rPr>
        <w:t>四、监测预报预警</w:t>
      </w:r>
    </w:p>
    <w:p w14:paraId="29BE83E0">
      <w:pPr>
        <w:pStyle w:val="3"/>
        <w:keepNext w:val="0"/>
        <w:keepLines w:val="0"/>
        <w:ind w:firstLine="643"/>
        <w:rPr>
          <w:rFonts w:hint="eastAsia" w:ascii="宋体" w:hAnsi="宋体"/>
        </w:rPr>
      </w:pPr>
      <w:r>
        <w:rPr>
          <w:rFonts w:hint="eastAsia" w:ascii="宋体" w:hAnsi="宋体"/>
        </w:rPr>
        <w:t>（一）监测</w:t>
      </w:r>
    </w:p>
    <w:p w14:paraId="58D82A8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sz w:val="32"/>
          <w:szCs w:val="32"/>
        </w:rPr>
        <w:t>县气象局、崇义水文水资源监测大队、县水利局、县自然资源局、县住房城乡建设局、县交通运输局、县农业农村局</w:t>
      </w:r>
      <w:r>
        <w:rPr>
          <w:rFonts w:hint="eastAsia" w:ascii="宋体" w:hAnsi="宋体" w:eastAsia="仿宋_GB2312" w:cs="Times New Roman"/>
          <w:snapToGrid/>
          <w:color w:val="auto"/>
          <w:sz w:val="32"/>
          <w:szCs w:val="32"/>
        </w:rPr>
        <w:t>等单位应加强对暴雨、台风、洪水、旱情、涉水工程、地质灾害、城市内涝、通航、农情等监测，及时、准确、全面向</w:t>
      </w:r>
      <w:r>
        <w:rPr>
          <w:rFonts w:hint="eastAsia" w:ascii="宋体" w:hAnsi="宋体" w:eastAsia="仿宋_GB2312"/>
          <w:sz w:val="32"/>
          <w:szCs w:val="32"/>
        </w:rPr>
        <w:t>县安防减救委</w:t>
      </w:r>
      <w:r>
        <w:rPr>
          <w:rFonts w:hint="eastAsia" w:ascii="宋体" w:hAnsi="宋体" w:eastAsia="仿宋_GB2312" w:cs="Times New Roman"/>
          <w:snapToGrid/>
          <w:color w:val="auto"/>
          <w:sz w:val="32"/>
          <w:szCs w:val="32"/>
        </w:rPr>
        <w:t>报送监测成果。遭遇重大灾害性天气时，应加强联合监测和会商。</w:t>
      </w:r>
    </w:p>
    <w:p w14:paraId="7D9B0B4B">
      <w:pPr>
        <w:pStyle w:val="3"/>
        <w:keepNext w:val="0"/>
        <w:keepLines w:val="0"/>
        <w:ind w:firstLine="643"/>
        <w:rPr>
          <w:rFonts w:hint="eastAsia" w:ascii="宋体" w:hAnsi="宋体"/>
        </w:rPr>
      </w:pPr>
      <w:r>
        <w:rPr>
          <w:rFonts w:hint="eastAsia" w:ascii="宋体" w:hAnsi="宋体"/>
        </w:rPr>
        <w:t>（二）预报</w:t>
      </w:r>
    </w:p>
    <w:p w14:paraId="4532B15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sz w:val="32"/>
          <w:szCs w:val="32"/>
        </w:rPr>
        <w:t>县气象局、崇义水文水资源监测大队、县自然资源局</w:t>
      </w:r>
      <w:r>
        <w:rPr>
          <w:rFonts w:hint="eastAsia" w:ascii="宋体" w:hAnsi="宋体" w:eastAsia="仿宋_GB2312" w:cs="Times New Roman"/>
          <w:snapToGrid/>
          <w:color w:val="auto"/>
          <w:sz w:val="32"/>
          <w:szCs w:val="32"/>
        </w:rPr>
        <w:t>应加强雨情、水情、地质灾害的预报，及时、准确、全面向</w:t>
      </w:r>
      <w:r>
        <w:rPr>
          <w:rFonts w:hint="eastAsia" w:ascii="宋体" w:hAnsi="宋体" w:eastAsia="仿宋_GB2312"/>
          <w:sz w:val="32"/>
          <w:szCs w:val="32"/>
        </w:rPr>
        <w:t>县安防减救委</w:t>
      </w:r>
      <w:r>
        <w:rPr>
          <w:rFonts w:hint="eastAsia" w:ascii="宋体" w:hAnsi="宋体" w:eastAsia="仿宋_GB2312" w:cs="Times New Roman"/>
          <w:snapToGrid/>
          <w:color w:val="auto"/>
          <w:sz w:val="32"/>
          <w:szCs w:val="32"/>
        </w:rPr>
        <w:t>和有关单位报送预报成果。遭遇重大灾害性天气时，</w:t>
      </w:r>
      <w:r>
        <w:rPr>
          <w:rFonts w:hint="eastAsia" w:ascii="宋体" w:hAnsi="宋体" w:eastAsia="仿宋_GB2312"/>
          <w:sz w:val="32"/>
          <w:szCs w:val="32"/>
        </w:rPr>
        <w:t>县气象局、县水利局、崇义水文水资源监测大队、县自然资源局</w:t>
      </w:r>
      <w:r>
        <w:rPr>
          <w:rFonts w:hint="eastAsia" w:ascii="宋体" w:hAnsi="宋体" w:eastAsia="仿宋_GB2312" w:cs="Times New Roman"/>
          <w:snapToGrid/>
          <w:color w:val="auto"/>
          <w:sz w:val="32"/>
          <w:szCs w:val="32"/>
        </w:rPr>
        <w:t>应加强联合会商研判，对未来可能发展趋势及影响作出评估，及时报送</w:t>
      </w:r>
      <w:r>
        <w:rPr>
          <w:rFonts w:hint="eastAsia" w:ascii="宋体" w:hAnsi="宋体" w:eastAsia="仿宋_GB2312"/>
          <w:sz w:val="32"/>
          <w:szCs w:val="32"/>
        </w:rPr>
        <w:t>县安防减救委</w:t>
      </w:r>
      <w:r>
        <w:rPr>
          <w:rFonts w:hint="eastAsia" w:ascii="宋体" w:hAnsi="宋体" w:eastAsia="仿宋_GB2312" w:cs="Times New Roman"/>
          <w:snapToGrid/>
          <w:color w:val="auto"/>
          <w:sz w:val="32"/>
          <w:szCs w:val="32"/>
        </w:rPr>
        <w:t>。</w:t>
      </w:r>
    </w:p>
    <w:p w14:paraId="41AE5D48">
      <w:pPr>
        <w:pStyle w:val="3"/>
        <w:keepNext w:val="0"/>
        <w:keepLines w:val="0"/>
        <w:ind w:firstLine="643"/>
        <w:rPr>
          <w:rFonts w:hint="eastAsia" w:ascii="宋体" w:hAnsi="宋体"/>
        </w:rPr>
      </w:pPr>
      <w:r>
        <w:rPr>
          <w:rFonts w:hint="eastAsia" w:ascii="宋体" w:hAnsi="宋体"/>
        </w:rPr>
        <w:t>（三）预警</w:t>
      </w:r>
    </w:p>
    <w:p w14:paraId="117B731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sz w:val="32"/>
          <w:szCs w:val="32"/>
        </w:rPr>
        <w:t>县气象局、崇义水文水资源监测大队、县水利局、县自然资源局</w:t>
      </w:r>
      <w:r>
        <w:rPr>
          <w:rFonts w:hint="eastAsia" w:ascii="宋体" w:hAnsi="宋体" w:eastAsia="仿宋_GB2312" w:cs="Times New Roman"/>
          <w:snapToGrid/>
          <w:color w:val="auto"/>
          <w:sz w:val="32"/>
          <w:szCs w:val="32"/>
        </w:rPr>
        <w:t>、县城管局等单位应加强对暴雨、台风、洪水、旱情、地质灾害、城市内涝风险的预警，在及时发布预警的同时，向</w:t>
      </w:r>
      <w:r>
        <w:rPr>
          <w:rFonts w:hint="eastAsia" w:ascii="宋体" w:hAnsi="宋体" w:eastAsia="仿宋_GB2312"/>
          <w:sz w:val="32"/>
          <w:szCs w:val="32"/>
        </w:rPr>
        <w:t>县安防减救委</w:t>
      </w:r>
      <w:r>
        <w:rPr>
          <w:rFonts w:hint="eastAsia" w:ascii="宋体" w:hAnsi="宋体" w:eastAsia="仿宋_GB2312" w:cs="Times New Roman"/>
          <w:snapToGrid/>
          <w:color w:val="auto"/>
          <w:sz w:val="32"/>
          <w:szCs w:val="32"/>
        </w:rPr>
        <w:t>和有关单位报送预警信息。</w:t>
      </w:r>
      <w:r>
        <w:rPr>
          <w:rFonts w:hint="eastAsia" w:ascii="宋体" w:hAnsi="宋体" w:eastAsia="仿宋_GB2312"/>
          <w:sz w:val="32"/>
          <w:szCs w:val="32"/>
        </w:rPr>
        <w:t>县安防减救委</w:t>
      </w:r>
      <w:r>
        <w:rPr>
          <w:rFonts w:hint="eastAsia" w:ascii="宋体" w:hAnsi="宋体" w:eastAsia="仿宋_GB2312" w:cs="Times New Roman"/>
          <w:snapToGrid/>
          <w:color w:val="auto"/>
          <w:sz w:val="32"/>
          <w:szCs w:val="32"/>
        </w:rPr>
        <w:t>在接到监测预报预警信息后，视情况组织有关单位会商研判，加强指挥调度，督促指导各乡（镇）、各有关单位做好防范应对工作，必要时，按照预案启动防汛抗旱应急响应。相关单位应根据监测预报预警信息，按照职责分工落实相关行动措施，全力做好本单位相关防灾减灾工作。当地人民政府视情况及时组织做好人员转移、停工、停学、停业、停运和暂停户外活动等工作，对重点部位和灾害易发区提前预置抢险救援力量。</w:t>
      </w:r>
    </w:p>
    <w:p w14:paraId="1497062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县气象局负责发布暴雨、台风、气象干旱等预警，及时报送并滚动更新；</w:t>
      </w:r>
      <w:r>
        <w:rPr>
          <w:rFonts w:hint="eastAsia" w:ascii="宋体" w:hAnsi="宋体" w:eastAsia="仿宋_GB2312"/>
          <w:sz w:val="32"/>
          <w:szCs w:val="32"/>
        </w:rPr>
        <w:t>崇义水文水资源监测大队</w:t>
      </w:r>
      <w:r>
        <w:rPr>
          <w:rFonts w:hint="eastAsia" w:ascii="宋体" w:hAnsi="宋体" w:eastAsia="仿宋_GB2312" w:cs="Times New Roman"/>
          <w:snapToGrid/>
          <w:color w:val="auto"/>
          <w:sz w:val="32"/>
          <w:szCs w:val="32"/>
        </w:rPr>
        <w:t>负责江河洪水、水情、旱情及低枯水位预报，遇异常水情及时向</w:t>
      </w:r>
      <w:r>
        <w:rPr>
          <w:rFonts w:hint="eastAsia" w:ascii="宋体" w:hAnsi="宋体" w:eastAsia="仿宋_GB2312"/>
          <w:sz w:val="32"/>
          <w:szCs w:val="32"/>
        </w:rPr>
        <w:t>县安防减救委</w:t>
      </w:r>
      <w:r>
        <w:rPr>
          <w:rFonts w:hint="eastAsia" w:ascii="宋体" w:hAnsi="宋体" w:eastAsia="仿宋_GB2312" w:cs="Times New Roman"/>
          <w:snapToGrid/>
          <w:color w:val="auto"/>
          <w:sz w:val="32"/>
          <w:szCs w:val="32"/>
        </w:rPr>
        <w:t>报告；</w:t>
      </w:r>
      <w:r>
        <w:rPr>
          <w:rFonts w:hint="eastAsia" w:ascii="宋体" w:hAnsi="宋体" w:eastAsia="仿宋_GB2312"/>
          <w:sz w:val="32"/>
          <w:szCs w:val="32"/>
        </w:rPr>
        <w:t>县水利局</w:t>
      </w:r>
      <w:r>
        <w:rPr>
          <w:rFonts w:hint="eastAsia" w:ascii="宋体" w:hAnsi="宋体" w:eastAsia="仿宋_GB2312" w:cs="Times New Roman"/>
          <w:snapToGrid/>
          <w:color w:val="auto"/>
          <w:sz w:val="32"/>
          <w:szCs w:val="32"/>
        </w:rPr>
        <w:t>负责山洪灾害预警，提醒做好山洪危险区群众提前转移避险工作；</w:t>
      </w:r>
      <w:r>
        <w:rPr>
          <w:rFonts w:hint="eastAsia" w:ascii="宋体" w:hAnsi="宋体" w:eastAsia="仿宋_GB2312"/>
          <w:sz w:val="32"/>
          <w:szCs w:val="32"/>
        </w:rPr>
        <w:t>县自然资源局</w:t>
      </w:r>
      <w:r>
        <w:rPr>
          <w:rFonts w:hint="eastAsia" w:ascii="宋体" w:hAnsi="宋体" w:eastAsia="仿宋_GB2312" w:cs="Times New Roman"/>
          <w:snapToGrid/>
          <w:color w:val="auto"/>
          <w:sz w:val="32"/>
          <w:szCs w:val="32"/>
        </w:rPr>
        <w:t>联合县气象局发布地质灾害预警，提醒做好地质灾害隐患点巡查和危险区群众提前转移避险工作；县城管局联合县气象局等单位及时发布城市内涝风险预警，落实排涝相关准备。</w:t>
      </w:r>
    </w:p>
    <w:p w14:paraId="38990370">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当县气象局发布暴雨蓝色预警，崇义水文水资源监测大队发布洪水蓝色预警时，县应急指挥部启动预警响应。</w:t>
      </w:r>
    </w:p>
    <w:p w14:paraId="6070014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县安防减救办视情况组织会商，强化形势研判和工作部署。加强值班力量，强化与县气象局、崇义水文水资源监测大队等单位的沟通联系，视情况调度重点区域防汛工作情况和责任人到岗到位情况。相关乡（镇）防灾减灾救灾议事协调机构、县安防减救委有关成员单位及时向县安防减救委报告雨情、水情、工情、险情、灾情及工作动态。</w:t>
      </w:r>
    </w:p>
    <w:p w14:paraId="0B19F172">
      <w:pPr>
        <w:pStyle w:val="2"/>
        <w:keepNext w:val="0"/>
        <w:keepLines w:val="0"/>
        <w:ind w:firstLine="640"/>
        <w:rPr>
          <w:rFonts w:hint="eastAsia" w:ascii="宋体" w:hAnsi="宋体"/>
        </w:rPr>
      </w:pPr>
      <w:r>
        <w:rPr>
          <w:rFonts w:hint="eastAsia" w:ascii="宋体" w:hAnsi="宋体"/>
        </w:rPr>
        <w:t>五、应急响应</w:t>
      </w:r>
    </w:p>
    <w:p w14:paraId="240449D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按洪涝、旱灾的严重程度和范围，将应急响应分为一、二、三、四级，一级应急响应级别最高。响应建议由县安防减救委提出，一级、二级应急响应报县应急指挥部总指挥批准，三级应急响应报县应急指挥部指挥长批准，四级应急响应报县应急指挥部副指挥长批准，由县应急指挥部发布。对部分区域、流域汛情旱情，可针对性启动相应级别应急响应。</w:t>
      </w:r>
    </w:p>
    <w:p w14:paraId="5C53B4AD">
      <w:pPr>
        <w:pStyle w:val="3"/>
        <w:keepNext w:val="0"/>
        <w:keepLines w:val="0"/>
        <w:ind w:firstLine="643"/>
        <w:rPr>
          <w:rFonts w:hint="eastAsia" w:ascii="宋体" w:hAnsi="宋体"/>
        </w:rPr>
      </w:pPr>
      <w:r>
        <w:rPr>
          <w:rFonts w:hint="eastAsia" w:ascii="宋体" w:hAnsi="宋体"/>
        </w:rPr>
        <w:t>（一）防汛应急响应</w:t>
      </w:r>
    </w:p>
    <w:p w14:paraId="1B010354">
      <w:pPr>
        <w:pStyle w:val="3"/>
        <w:keepNext w:val="0"/>
        <w:keepLines w:val="0"/>
        <w:ind w:firstLine="640"/>
        <w:rPr>
          <w:rFonts w:hint="eastAsia" w:ascii="宋体" w:hAnsi="宋体"/>
          <w:b w:val="0"/>
        </w:rPr>
      </w:pPr>
      <w:r>
        <w:rPr>
          <w:rFonts w:hint="eastAsia" w:ascii="宋体" w:hAnsi="宋体"/>
          <w:b w:val="0"/>
        </w:rPr>
        <w:t>一级应急响应</w:t>
      </w:r>
    </w:p>
    <w:p w14:paraId="201157F4">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1.启动条件</w:t>
      </w:r>
    </w:p>
    <w:p w14:paraId="682773B9">
      <w:pPr>
        <w:pStyle w:val="4"/>
        <w:widowControl w:val="0"/>
        <w:kinsoku/>
        <w:spacing w:line="54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当发生符合下列条件之一的事件时，县应急指挥部启动防汛一级应急响应：</w:t>
      </w:r>
    </w:p>
    <w:p w14:paraId="17B43E18">
      <w:pPr>
        <w:pStyle w:val="4"/>
        <w:widowControl w:val="0"/>
        <w:kinsoku/>
        <w:spacing w:line="54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（1）崇义水文水资源监测大队发布全县9大河流（营前河、石溪河、金盆河、寺下河、紫阳河、梅水河、油石河、中稍河、上犹江），其中1条及以上发生流域性特大洪水（超50年一遇）</w:t>
      </w:r>
    </w:p>
    <w:p w14:paraId="5D9BAAAC">
      <w:pPr>
        <w:pStyle w:val="4"/>
        <w:widowControl w:val="0"/>
        <w:kinsoku/>
        <w:spacing w:line="54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（2）中型以上水库发生垮坝，且对下游造成重要影响。</w:t>
      </w:r>
    </w:p>
    <w:p w14:paraId="09CEE050">
      <w:pPr>
        <w:pStyle w:val="4"/>
        <w:widowControl w:val="0"/>
        <w:kinsoku/>
        <w:spacing w:line="54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（3）上犹江水库泄洪量达2000立方米/s以上或中心城区防洪堤出现决口，严重危及城市安全。</w:t>
      </w:r>
    </w:p>
    <w:p w14:paraId="6A6E555D">
      <w:pPr>
        <w:pStyle w:val="4"/>
        <w:widowControl w:val="0"/>
        <w:kinsoku/>
        <w:spacing w:line="54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（4）其他水库工程发生特别重大险情，造成特别重大危害。</w:t>
      </w:r>
    </w:p>
    <w:p w14:paraId="54E139BE">
      <w:pPr>
        <w:pStyle w:val="4"/>
        <w:widowControl w:val="0"/>
        <w:kinsoku/>
        <w:spacing w:line="54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（5）按照上级指挥部或县委、县政府的要求或其他需要启动一级应急响应的情况。</w:t>
      </w:r>
    </w:p>
    <w:p w14:paraId="42E924A6">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2.一级响应行动</w:t>
      </w:r>
    </w:p>
    <w:p w14:paraId="42D7F07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发布应急响应。县应急指挥部将启动一级应急响应及防汛救灾情况迅速上报上级指挥部、县委、县政府，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30A45312">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召开部署会。由县应急指挥部总指挥主持召开全县紧急动员部署会，县应急指挥部全体成员单位及有关单位参加，视情况通知相关乡（镇）参会，分析防汛形势、部署应对工作，必要时决定相关区域采取停工、停产、停学等紧急措施。</w:t>
      </w:r>
    </w:p>
    <w:p w14:paraId="1FEF47C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（3）县应急指挥部领导坐镇指挥。县应急指挥部指挥长坐镇县应急指挥部，指挥调度重点工作，与重点区域适时视频连线，及时做出针对性安排布置。</w:t>
      </w:r>
    </w:p>
    <w:p w14:paraId="5CA48C43">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（4）启动应急工作组。成立指挥协调组、宣传报道组、监测调度组、抢险救援组、专家指导组、灾评救助组、督查检查组、综合保障组8个工作组，按照各自职责开展工作。</w:t>
      </w:r>
    </w:p>
    <w:p w14:paraId="637187F3">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响应期内会商。响应期内，原则上每天由县应急管理局分管或带班领导组织召开一次会商例会，集中办公工作组和有关防汛值班值守人员参加，在汛情形势稳定后，视情况召开会商。根据汛情发展形势，由县应急指挥部指挥长或副指挥长视情况主持汛情综合会商会，相关成员单位、应急工作组参加，视情况通知相关乡（镇）参会，会商结果报县委、县政府和县应急指挥部领导，通报县应急指挥部成员单位和相关乡（镇），根据实际情况，可视情况调整会商频次。</w:t>
      </w:r>
    </w:p>
    <w:p w14:paraId="74C8581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派出工作组。根据汛情发展态势，县领导按照包片分工方案，赴相关区域督促指导防汛工作。经县应急指挥部领导同意后，派出由县领导带队、相关成员参加的防汛工作组，在2小时内赴相关受灾区域协助指导防汛工作，工作组原则上由包片成员单位组成。当涉水工程发生重大险情时，县应急指挥部派出专家组立即赴现场指导险情处置工作，按照有关要求督促指导地方成立前方指挥部。</w:t>
      </w:r>
    </w:p>
    <w:p w14:paraId="140F65A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物资队伍资金保障。县应急指挥部督促相关地区做好抢险力量、物资调配和保障工作，根据抗洪抢险救灾需要和各地请求，在2小时内调派抢险救援队伍和调拨县级防汛物资予以支持，必要时申请上级防汛物资支持。县应急指挥部组织县财政局为灾区及时提供资金帮助。根据实际需要，县财政局会同县应急管理局及时向上级申请防汛补助资金，并做好资金拨付下达工作。县财政局多方筹措资金全力支持各地防汛抢险救灾工作。</w:t>
      </w:r>
    </w:p>
    <w:p w14:paraId="257767D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8）信息报送和发布。相关乡（镇）、县应急指挥部有关成员单位每日6时、14时向县应急指挥部报告防汛救灾工作情况，重大突发性汛情、险情、灾情和重大防汛工作部署应第一时间报告。县应急指挥部统一审核和发布全县汛情及防汛动态。</w:t>
      </w:r>
    </w:p>
    <w:p w14:paraId="0C52C39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（9）新闻发布。每天向媒体通报汛情、灾情和相关工作动态，视情况会同县政府新闻办适时召开新闻发布会，主动回应舆论关切，正确引导舆论导向。</w:t>
      </w:r>
    </w:p>
    <w:p w14:paraId="2A6B3DA0">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（10）紧急防汛期。县应急指挥部根据汛情依法按程序宣布进入紧急防汛期。有关乡（镇）根据汛情按程序宣布进入紧急防汛期。</w:t>
      </w:r>
    </w:p>
    <w:p w14:paraId="1D907E44">
      <w:pPr>
        <w:pStyle w:val="3"/>
        <w:keepNext w:val="0"/>
        <w:keepLines w:val="0"/>
        <w:ind w:firstLine="640"/>
        <w:rPr>
          <w:rFonts w:hint="eastAsia" w:ascii="宋体" w:hAnsi="宋体"/>
          <w:b w:val="0"/>
        </w:rPr>
      </w:pPr>
      <w:r>
        <w:rPr>
          <w:rFonts w:hint="eastAsia" w:ascii="宋体" w:hAnsi="宋体"/>
          <w:b w:val="0"/>
        </w:rPr>
        <w:t>二级应急响应</w:t>
      </w:r>
    </w:p>
    <w:p w14:paraId="41B4B2B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1.启动条件</w:t>
      </w:r>
    </w:p>
    <w:p w14:paraId="72ACC364">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当发生符合下列条件之一的事件时，县应急指挥部启动防汛二级应急响应：</w:t>
      </w:r>
    </w:p>
    <w:p w14:paraId="6EFE267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（1）县气象局发布暴雨红色预警。</w:t>
      </w:r>
    </w:p>
    <w:p w14:paraId="2EEA060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（2）全县24小时降雨量超过100毫米的笼罩面积之和超过500平方公里，且降雨仍在持续；或8个以上乡（镇）发生特大暴雨。</w:t>
      </w:r>
    </w:p>
    <w:p w14:paraId="763675FB">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（3）崇义水文水资源监测大队针对全县9大河流（营前河、石溪河、金盆河、寺下河、紫阳河、梅水河、油石河、中稍河、上犹江），其中1条或以上发布红色洪水预警（20—50年一遇）。</w:t>
      </w:r>
    </w:p>
    <w:p w14:paraId="25620A7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（4）小型水库发生垮坝或中型水库发生特别严重险情，且对下游造成重要影响。</w:t>
      </w:r>
    </w:p>
    <w:p w14:paraId="4E86D9FF">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（5）上犹江水库泄洪量达1800立方米/s以上或中心城区防洪堤出现可能造成决口的重大险情，且将对保护区域造成严重影响。</w:t>
      </w:r>
    </w:p>
    <w:p w14:paraId="45A4D0E9">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（6）其他水库工程发生重大险情，造成重大危害。</w:t>
      </w:r>
    </w:p>
    <w:p w14:paraId="69BF1D8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（7）超强台风登陆后将严重影响我县。</w:t>
      </w:r>
    </w:p>
    <w:p w14:paraId="52784BDB">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（8）按照上级指挥部或县委、县政府的要求或其他需要启动二级应急响应的情况。</w:t>
      </w:r>
    </w:p>
    <w:p w14:paraId="12835934">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2.二级响应行动</w:t>
      </w:r>
    </w:p>
    <w:p w14:paraId="16DCA67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发布应急响应。县应急指挥部将启动二级应急响应及防汛救灾情况迅速上报上级指挥部、县委、县政府，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43CF78C1">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（2）召开部署会。由县应急指挥部总指挥或委托指挥长主持召开全县紧急动员部署会，县应急指挥部相关成员单位及有关单位参加，视情况通知相关乡（镇）参会，分析防汛形势、部署应对工作。</w:t>
      </w:r>
    </w:p>
    <w:p w14:paraId="429939B4">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（3）县应急指挥部领导坐镇指挥。县应急指挥部指挥长、副指挥长或指派其他指挥部领导坐镇县应急指挥部，指挥调度重点工作，与重点区域适时视频连线，及时做出针对性安排布置。</w:t>
      </w:r>
    </w:p>
    <w:p w14:paraId="7B12C2C2">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（4）启动应急工作组。成立指挥协调组、宣传报道组、监测调度组、抢险救援组、专家指导组、灾评救助组、督查检查组、综合保障组8个工作组，按照各自职责开展工作。</w:t>
      </w:r>
    </w:p>
    <w:p w14:paraId="38306E92">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响应期内会商。响应期内，原则上每天由县应急管理局分管或带班领导组织召开一次会商例会，集中办公工作组和有关防汛值班值守人员参加，在汛情形势稳定后，视情况召开会商。根据汛情发展形势，由县应急指挥部指挥长或副指挥长视情况主持汛情综合会商会，相关成员单位、应急工作组参加，视情况通知相关乡（镇）参会，会商结果报县委、县政府和县应急指挥部领导，通报县应急指挥部成员单位和相关乡（镇）。根据实际情况，可视情况调整会商频次。</w:t>
      </w:r>
    </w:p>
    <w:p w14:paraId="684ADAA6">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派出工作组。根据汛情发展态势，经县应急指挥部领导同意后，派出县领导带队、相关成员参加的防汛工作组，在2小时内赴相关受灾区域协助指导防汛工作，工作组原则上由包片成员单位组成。当涉水工程发生重大险情时，县应急指挥部派出专家组立即赴现场指导险情处置工作，按照有关要求督促指导地方成立现场指挥部。</w:t>
      </w:r>
    </w:p>
    <w:p w14:paraId="7907B10C">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物资队伍资金保障。县应急指挥部督促相关地区做好抢险力量、物资调配和保障工作，根据抗洪抢险救灾需要和各地的请求，在2小时内调派抢险救援队伍和调拨县级防汛物资予以支持，必要时申请上级防汛物资支持。县应急指挥部组织县财政局为灾区及时提供资金帮助。根据实际需要，县财政局会同县应急管理局及时向上级申请防汛补助资金，并做好资金拨付下达工作。县财政局多方筹措资金全力支持各地防汛抢险救灾工作。</w:t>
      </w:r>
    </w:p>
    <w:p w14:paraId="24A699E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8）信息报送和发布。相关乡（镇）、县应急指挥部有关成员单位每日8时、16时向县应急指挥部报告防汛救灾工作情况，重大突发性汛情、险情、灾情和重大防汛工作部署应第一时间报告。县应急指挥部统一审核和发布全县汛情及防汛动态。</w:t>
      </w:r>
    </w:p>
    <w:p w14:paraId="309189B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（9）新闻发布。每天向媒体通报汛情、灾情和相关工作动态，视情况会同县政府新闻办适时进行新闻发布，主动回应舆论关切，正确引导舆论导向。</w:t>
      </w:r>
    </w:p>
    <w:p w14:paraId="3494D2F5">
      <w:pPr>
        <w:pStyle w:val="3"/>
        <w:keepNext w:val="0"/>
        <w:keepLines w:val="0"/>
        <w:ind w:firstLine="640"/>
        <w:rPr>
          <w:rFonts w:hint="eastAsia" w:ascii="宋体" w:hAnsi="宋体"/>
          <w:b w:val="0"/>
        </w:rPr>
      </w:pPr>
      <w:r>
        <w:rPr>
          <w:rFonts w:hint="eastAsia" w:ascii="宋体" w:hAnsi="宋体"/>
          <w:b w:val="0"/>
        </w:rPr>
        <w:t>三级应急响应</w:t>
      </w:r>
    </w:p>
    <w:p w14:paraId="6D4CC77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1.启动条件</w:t>
      </w:r>
    </w:p>
    <w:p w14:paraId="7F51A23F">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当发生符合下列条件之一的事件时，县应急指挥部启动防汛三级应急响应：</w:t>
      </w:r>
    </w:p>
    <w:p w14:paraId="282B394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（1）县气象局发布暴雨橙色预警，经会商研判，可能发生洪涝灾害。</w:t>
      </w:r>
    </w:p>
    <w:p w14:paraId="74EB120F">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（2）崇义水文水资源监测大队发布洪水水情红色预警。</w:t>
      </w:r>
    </w:p>
    <w:p w14:paraId="5A6E7EF3">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（3）全县24小时降雨量超过100毫米的笼罩面积之和超过350平方公里，且降雨仍在持续；或4个以上乡（镇）发生特大暴雨。</w:t>
      </w:r>
    </w:p>
    <w:p w14:paraId="48A51FB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（4）崇义水文水资源监测大队针对全县9大河流（营前河、石溪河、金盆河、寺下河、紫阳河、梅水河、油石河、中稍河、上犹江），其中1条或以上发布橙色洪水预警（10—20年一遇）。</w:t>
      </w:r>
    </w:p>
    <w:p w14:paraId="67C2A9F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（5）上犹江水库泄洪量达1500立方米/s以上，或重要堤防发生决口，且对保护区域内造成严重影响。</w:t>
      </w:r>
    </w:p>
    <w:p w14:paraId="0DECD956">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（6）小（二）型水库发生垮坝或小（一）型水库发生特别严重险情或中型水库发生严重险情，且对下游造成重要影响。</w:t>
      </w:r>
    </w:p>
    <w:p w14:paraId="45A3CE2C">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（7）其他水库工程发生较大险情，造成较大危害。</w:t>
      </w:r>
    </w:p>
    <w:p w14:paraId="5CA1815C">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（8）强台风登陆并将严重影响我县。</w:t>
      </w:r>
    </w:p>
    <w:p w14:paraId="4FED4AB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（9）按照上级指挥部或县委、县政府的要求或其他需要启动三级响应的情况。</w:t>
      </w:r>
    </w:p>
    <w:p w14:paraId="64942C6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2.三级响应行动</w:t>
      </w:r>
    </w:p>
    <w:p w14:paraId="20446DA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发布应急响应。县应急指挥部将启动三级应急响应及防汛救灾情况迅速上报上级指挥部、县委、县政府，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150D7212">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（2）召开会商部署会。由县应急指挥部指挥长或委托副指挥长主持召开防汛形势会商及工作部署会，县应急指挥部相关成员单位及有关单位参加，视情况通知相关乡（镇）参会，分析防汛形势、部署应对工作。</w:t>
      </w:r>
    </w:p>
    <w:p w14:paraId="0D82E08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（3）启动应急工作组。指挥协调组、宣传报道组、监测调度组、综合保障组等工作组集中办公，抢险救援组、专家指导组组织人员备勤，根据发生险情情况及时启动集中办公，按照各自职责开展工作。</w:t>
      </w:r>
    </w:p>
    <w:p w14:paraId="2776486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响应期内会商。响应期内，原则上每天由县应急管理局分管或带班领导组织召开一次会商例会，集中办公工作组和有关防汛值班值守人员参加。根据汛情发展形势，由县应急指挥部副指挥长视情况主持汛情综合会商会，相关成员单位、应急工作组参加，视情况通知相关乡（镇）参会，会商结果报县委、县政府和县应急指挥部领导，通报成员单位和相关乡（镇）。根据实际情况，可视情况调整会商频次。</w:t>
      </w:r>
    </w:p>
    <w:p w14:paraId="245728F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派出工作组。根据汛情发展态势，经县应急指挥部领导同意后，酌情派出成员单位领导带队的防汛工作组，在4小时内赴相关受灾区域协助指导防汛工作，工作组原则上由包片成员单位组成。当涉水工程出现险情时，根据需要或各地请求，县应急指挥部派出专家组，在4小时内出发，赴现场指导险情处置工作。</w:t>
      </w:r>
    </w:p>
    <w:p w14:paraId="1A54B11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物资队伍资金保障。县应急指挥部督促相关地区做好抢险力量、物资调配和保障工作，根据抗洪抢险救灾需要和各地请求，县应急指挥部在4小时内调派抢险救援队伍和调拨县级防汛物资予以支持，必要时申请上级防汛物资支持。县应急指挥部组织县财政局为灾区及时提供资金帮助。根据实际需要，县财政局会同县应急管理局及时向上级申请防汛补助资金，并做好资金拨付下达工作。</w:t>
      </w:r>
    </w:p>
    <w:p w14:paraId="360FEDE3">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信息报送和发布。相关乡（镇）、县应急指挥部有关成员单位每日16时向县应急指挥部报告防汛救灾工作情况，重大突发性汛情、险情、灾情和重大防汛工作部署应第一时间报告。县应急指挥部统一审核和发布全县汛情及防汛动态。</w:t>
      </w:r>
    </w:p>
    <w:p w14:paraId="0E799D73">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（8）新闻发布。及时向媒体通报汛情、灾情和相关工作动态，视情况适时进行新闻发布，主动回应舆论关切，正确引导舆论导向。</w:t>
      </w:r>
    </w:p>
    <w:p w14:paraId="5C008758">
      <w:pPr>
        <w:pStyle w:val="3"/>
        <w:keepNext w:val="0"/>
        <w:keepLines w:val="0"/>
        <w:ind w:firstLine="640"/>
        <w:rPr>
          <w:rFonts w:hint="eastAsia" w:ascii="宋体" w:hAnsi="宋体"/>
          <w:b w:val="0"/>
        </w:rPr>
      </w:pPr>
      <w:r>
        <w:rPr>
          <w:rFonts w:hint="eastAsia" w:ascii="宋体" w:hAnsi="宋体"/>
          <w:b w:val="0"/>
        </w:rPr>
        <w:t>四级应急响应</w:t>
      </w:r>
    </w:p>
    <w:p w14:paraId="48D3A4F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1.启动条件</w:t>
      </w:r>
    </w:p>
    <w:p w14:paraId="0F7DA8AF">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当发生符合下列条件之一的事件时，县应急指挥部启动防汛四级应急响应：</w:t>
      </w:r>
    </w:p>
    <w:p w14:paraId="31BD1269">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（1）全县有5个乡（镇）启动防汛应急响应。</w:t>
      </w:r>
    </w:p>
    <w:p w14:paraId="17E61989">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（2）县气象局发布暴雨黄色预警，经会商研判，可能发生洪涝灾害。</w:t>
      </w:r>
    </w:p>
    <w:p w14:paraId="646D8F73">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（3）崇义水文水资源监测大队发布洪水水情橙色预警。</w:t>
      </w:r>
    </w:p>
    <w:p w14:paraId="2BEE465C">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（4）全县24小时降雨量超过100毫米的笼罩面积之和超过200平方公里，且降雨仍在持续；或2个以上乡（镇）发生特大暴雨。</w:t>
      </w:r>
    </w:p>
    <w:p w14:paraId="464FF010">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（5）崇义水文水资源监测大队针对全县9大河流（营前河、石溪河、金盆河、寺下河、紫阳河、梅水河、油石河、中稍河、上犹江） 其中1条或以上发布黄色洪水预警（5—10年一遇）。</w:t>
      </w:r>
    </w:p>
    <w:p w14:paraId="368C6911">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（6）上犹江水库泄洪量达1200立方米/s以上，或重要堤防发生重大险情，且对保护区域内造成严重影响。</w:t>
      </w:r>
    </w:p>
    <w:p w14:paraId="0AE1DB90">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（7）小（二）型水库发生特别严重险情或小（一）型水库发生严重险情，且对下游造成重要影响。</w:t>
      </w:r>
    </w:p>
    <w:p w14:paraId="5F27F0B4">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（8）其他水库工程发生出现一般险情，且对下游将造成重要影响。</w:t>
      </w:r>
    </w:p>
    <w:p w14:paraId="46C290E8">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（9）台风登陆并将严重影响我县。</w:t>
      </w:r>
    </w:p>
    <w:p w14:paraId="4D78FD03">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（10）按照上级指挥部或县委、县政府的要求或其他需要启动四级响应的情况。</w:t>
      </w:r>
    </w:p>
    <w:p w14:paraId="08A20C8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2.四级响应行动</w:t>
      </w:r>
    </w:p>
    <w:p w14:paraId="1D488D61">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发布应急响应。县应急指挥部将启动四级应急响应及防汛救灾情况迅速上报上级指挥部、县委、县政府，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2381066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（2）召开会商部署会。由县应急指挥部指挥长或委托副指挥长主持召开防汛形势会商及工作部署会，县应急指挥部相关成员单位及有关单位参加，视情况通知相关乡（镇）参会，分析防汛形势、部署应对工作。</w:t>
      </w:r>
    </w:p>
    <w:p w14:paraId="605080C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（3）启动应急工作组。指挥协调组、宣传报道组、监测调度组、综合保障组集中办公，根据发生险情情况视情况启动专家指导组、抢险救援组，按照各自职责开展工作。</w:t>
      </w:r>
    </w:p>
    <w:p w14:paraId="729FEE00">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响应期内会商。响应期内，原则上每天由县应急管理局分管或带班领导组织召开一次会商例会，集中办公工作组和有关防汛值班值守人员参加。根据汛情发展形势，由县应急指挥部副指挥长视情况主持汛情综合会商会，相关成员单位、应急工作组参加，视情况通知相关乡（镇）参会，会商结果报县委、县政府和县应急指挥部领导，通报县应急指挥部成员单位和相关乡（镇）。根据实际情况，可视情况调整会商频次。</w:t>
      </w:r>
    </w:p>
    <w:p w14:paraId="6E1FB149">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派出工作组。根据汛情发展态势，经县应急指挥部领导同意后，派出由成员单位领导带队的防汛工作组，在6小时内赴相关受灾区域协助指导防汛工作。工作组原则上由包片成员单位组成。当涉水工程出现险情时，根据需要或各地请求，县应急指挥部派出专家组，在6小时内出发，赴现场指导险情处置工作。</w:t>
      </w:r>
    </w:p>
    <w:p w14:paraId="01AF57D1">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物资队伍资金保障。县应急指挥部督促相关地区做好抢险力量、物资调配和保障工作，根据抗洪抢险救灾需要和各地请求，酌情调派抢险救援队伍和调拨县级防汛物资予以支持，必要时申请上级防汛物资支持。县应急指挥部组织县财政局为灾区及时提供资金帮助。根据实际需要，县财政局会同县应急管理局及时向上级申请防汛补助资金，并做好资金拨付下达工作。</w:t>
      </w:r>
    </w:p>
    <w:p w14:paraId="00F29704">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信息报送和发布。相关乡（镇）、县应急指挥部有关成员单位每日16时向县应急指挥部报告防汛救灾工作情况，重大突发性汛情、险情、灾情和重大防汛工作部署应第一时间报告。县应急指挥部统一审核和发布全县汛情及防汛动态。</w:t>
      </w:r>
    </w:p>
    <w:p w14:paraId="350ECDE9">
      <w:pPr>
        <w:pStyle w:val="3"/>
        <w:keepNext w:val="0"/>
        <w:keepLines w:val="0"/>
        <w:ind w:firstLine="643"/>
        <w:rPr>
          <w:rFonts w:hint="eastAsia" w:ascii="宋体" w:hAnsi="宋体"/>
        </w:rPr>
      </w:pPr>
      <w:r>
        <w:rPr>
          <w:rFonts w:hint="eastAsia" w:ascii="宋体" w:hAnsi="宋体"/>
        </w:rPr>
        <w:t>（二）抗旱应急响应</w:t>
      </w:r>
    </w:p>
    <w:p w14:paraId="28309C88">
      <w:pPr>
        <w:pStyle w:val="3"/>
        <w:keepNext w:val="0"/>
        <w:keepLines w:val="0"/>
        <w:ind w:firstLine="640"/>
        <w:rPr>
          <w:rFonts w:hint="eastAsia" w:ascii="宋体" w:hAnsi="宋体"/>
          <w:b w:val="0"/>
        </w:rPr>
      </w:pPr>
      <w:r>
        <w:rPr>
          <w:rFonts w:hint="eastAsia" w:ascii="宋体" w:hAnsi="宋体"/>
          <w:b w:val="0"/>
        </w:rPr>
        <w:t>一级应急响应</w:t>
      </w:r>
    </w:p>
    <w:p w14:paraId="3A1EB9E4">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1.启动条件</w:t>
      </w:r>
    </w:p>
    <w:p w14:paraId="4C51D956">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当发生符合下列条件之一的事件时，且预报未来1周无降雨过程的，县应急指挥部启动抗旱一级应急响应：</w:t>
      </w:r>
    </w:p>
    <w:p w14:paraId="7C2080AF">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（1）全县8万亩以上农作物受旱。</w:t>
      </w:r>
    </w:p>
    <w:p w14:paraId="4481D145">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（2）全县3000以上人口因旱饮水困难。</w:t>
      </w:r>
    </w:p>
    <w:p w14:paraId="6D764811">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（3）4-10月，全县50%以上水库水位低于死水位以下。</w:t>
      </w:r>
    </w:p>
    <w:p w14:paraId="3AD62FC8">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（4）8个以上乡级常用水源地出现引水困难，部分采取了启用备用水源、降压限时限量供水等应急措施。</w:t>
      </w:r>
    </w:p>
    <w:p w14:paraId="0DAE5D6E">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（5）按照</w:t>
      </w:r>
      <w:r>
        <w:rPr>
          <w:rFonts w:hint="eastAsia" w:ascii="宋体" w:hAnsi="宋体" w:eastAsia="仿宋_GB2312"/>
          <w:sz w:val="32"/>
          <w:szCs w:val="32"/>
        </w:rPr>
        <w:t>上级指挥部</w:t>
      </w:r>
      <w:r>
        <w:rPr>
          <w:rFonts w:hint="eastAsia" w:ascii="宋体" w:hAnsi="宋体" w:eastAsia="仿宋_GB2312"/>
          <w:kern w:val="0"/>
          <w:sz w:val="32"/>
          <w:szCs w:val="32"/>
        </w:rPr>
        <w:t>或县委、县政府</w:t>
      </w:r>
      <w:r>
        <w:rPr>
          <w:rFonts w:hint="eastAsia" w:ascii="宋体" w:hAnsi="宋体" w:eastAsia="仿宋_GB2312" w:cs="仿宋_GB2312"/>
          <w:sz w:val="32"/>
          <w:szCs w:val="32"/>
        </w:rPr>
        <w:t>要求或其他需要启动抗旱一级响应的情况。</w:t>
      </w:r>
    </w:p>
    <w:p w14:paraId="0F6110EB">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2.一级响应行动</w:t>
      </w:r>
    </w:p>
    <w:p w14:paraId="1CDE7D0F">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（1）发布应急响应。县应急指挥部将启动一级应急响应及有关旱情情况迅速上报</w:t>
      </w:r>
      <w:r>
        <w:rPr>
          <w:rFonts w:hint="eastAsia" w:ascii="宋体" w:hAnsi="宋体" w:eastAsia="仿宋_GB2312"/>
          <w:sz w:val="32"/>
          <w:szCs w:val="32"/>
        </w:rPr>
        <w:t>上级指挥部</w:t>
      </w:r>
      <w:r>
        <w:rPr>
          <w:rFonts w:hint="eastAsia" w:ascii="宋体" w:hAnsi="宋体" w:eastAsia="仿宋_GB2312"/>
          <w:kern w:val="0"/>
          <w:sz w:val="32"/>
          <w:szCs w:val="32"/>
        </w:rPr>
        <w:t>、县委、县政府</w:t>
      </w:r>
      <w:r>
        <w:rPr>
          <w:rFonts w:hint="eastAsia" w:ascii="宋体" w:hAnsi="宋体" w:eastAsia="仿宋_GB2312" w:cs="仿宋_GB2312"/>
          <w:kern w:val="0"/>
          <w:sz w:val="32"/>
          <w:szCs w:val="32"/>
          <w:shd w:val="clear" w:color="auto" w:fill="FFFFFF"/>
        </w:rPr>
        <w:t>，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330E8D55">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召开部署会。由县应急指挥部总指挥主持召开全市紧急动员会部署工作，县应急指挥部全体成员单位及有关单位参加，视情况通知相关乡（镇）参会，分析抗旱形势、部署应对工作，必要时决定相关区域采取压减供水指标等强制限制措施。</w:t>
      </w:r>
    </w:p>
    <w:p w14:paraId="3AF8C185">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（3）启动应急工作组。成立指挥协调组、宣传报道组、监测调度组、抢险救援组、专家指导组、灾评救助组、督查检查组、综合保障组，按照各自职责开展工作。</w:t>
      </w:r>
    </w:p>
    <w:p w14:paraId="5FE60307">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4）响应期内会商。响应期内县应急指挥部每7天召开一次会商会，会商会由县应急指挥部指挥长或副指挥长主持，相关成员单位、应急工作组参加，视情况通知相关乡（镇）参会。会商结果报县委、县政府和县应急指挥部领导，通报县应急指挥部成员单位和相关乡（镇）。根据实际情况，适时加密会商频次，强化形势研判和工作部署。</w:t>
      </w:r>
    </w:p>
    <w:p w14:paraId="24DF8B6B">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（5）派出工作组。根据旱情发展态势，经县应急指挥部领导同意后，派出由县领导带队、县应急指挥部有关成员单位参加的抗旱工作组，赴旱区检查指导抗旱工作。</w:t>
      </w:r>
    </w:p>
    <w:p w14:paraId="36D878D5">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（6）物资队伍资金保障。县应急指挥部督促相关</w:t>
      </w:r>
      <w:r>
        <w:rPr>
          <w:rFonts w:hint="eastAsia" w:ascii="宋体" w:hAnsi="宋体" w:eastAsia="仿宋_GB2312" w:cs="仿宋_GB2312"/>
          <w:color w:val="000000"/>
          <w:sz w:val="32"/>
          <w:szCs w:val="32"/>
        </w:rPr>
        <w:t>乡（镇）</w:t>
      </w:r>
      <w:r>
        <w:rPr>
          <w:rFonts w:hint="eastAsia" w:ascii="宋体" w:hAnsi="宋体" w:eastAsia="仿宋_GB2312" w:cs="仿宋_GB2312"/>
          <w:kern w:val="0"/>
          <w:sz w:val="32"/>
          <w:szCs w:val="32"/>
          <w:shd w:val="clear" w:color="auto" w:fill="FFFFFF"/>
        </w:rPr>
        <w:t>做好抗旱物资调配和保障工作，根据抗旱救灾需要和各地请求，县应急指挥部调拨县级抗旱物资予以支持，必要时申请上级抗旱物资支持。县应急指挥部组织县财政局为灾区及时提供资金帮助。根据实际需要，县财政局会同县应急管理局及时向上级申请抗旱救灾补助资金，并做好资金拨付下达工作。县财政局多方筹措资金全力支持各地抗旱救灾工作。</w:t>
      </w:r>
    </w:p>
    <w:p w14:paraId="2D013FBD">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（7）信息报送和发布。相关乡（镇）、县应急指挥部有关成员单位每7天向县应急指挥部报告抗旱救灾工作情况。县应急指挥部统一审核和发布全县旱情及抗旱动态。</w:t>
      </w:r>
    </w:p>
    <w:p w14:paraId="7AB8ECA4">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（8）新闻发布。每7天向媒体通报旱情、灾情和相关工作动态，视情况会同县政府新闻办适时召开新闻发布会。</w:t>
      </w:r>
    </w:p>
    <w:p w14:paraId="60E0DAD7">
      <w:pPr>
        <w:pStyle w:val="3"/>
        <w:keepNext w:val="0"/>
        <w:keepLines w:val="0"/>
        <w:ind w:firstLine="640"/>
        <w:rPr>
          <w:rFonts w:hint="eastAsia" w:ascii="宋体" w:hAnsi="宋体"/>
          <w:b w:val="0"/>
        </w:rPr>
      </w:pPr>
      <w:r>
        <w:rPr>
          <w:rFonts w:hint="eastAsia" w:ascii="宋体" w:hAnsi="宋体"/>
          <w:b w:val="0"/>
        </w:rPr>
        <w:t>二级应急响应</w:t>
      </w:r>
    </w:p>
    <w:p w14:paraId="57E0AEFA">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1.启动条件</w:t>
      </w:r>
    </w:p>
    <w:p w14:paraId="637FE9A6">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当发生符合下列条件之一的事件时，且预报未来1周无降雨过程的，县应急指挥部启动抗旱二级应急响应：</w:t>
      </w:r>
    </w:p>
    <w:p w14:paraId="7FB87EBD">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（1）全县6万亩至8万亩以下农作物受旱。</w:t>
      </w:r>
    </w:p>
    <w:p w14:paraId="1FFF5FF3">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（2）全县1500至3000以下人口因旱饮水困难。</w:t>
      </w:r>
    </w:p>
    <w:p w14:paraId="78B49F13">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（3）4-10月，全县30%至40%的水库水位低于死水位以下。</w:t>
      </w:r>
    </w:p>
    <w:p w14:paraId="5961DA4D">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（4）6至7个乡级常用水源地出现引水困难，部分采取了启用备用水源、降压限时限量供水等应急措施。</w:t>
      </w:r>
    </w:p>
    <w:p w14:paraId="1325C3C0">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（5）按照</w:t>
      </w:r>
      <w:r>
        <w:rPr>
          <w:rFonts w:hint="eastAsia" w:ascii="宋体" w:hAnsi="宋体" w:eastAsia="仿宋_GB2312"/>
          <w:sz w:val="32"/>
          <w:szCs w:val="32"/>
        </w:rPr>
        <w:t>上级指挥部</w:t>
      </w:r>
      <w:r>
        <w:rPr>
          <w:rFonts w:hint="eastAsia" w:ascii="宋体" w:hAnsi="宋体" w:eastAsia="仿宋_GB2312"/>
          <w:kern w:val="0"/>
          <w:sz w:val="32"/>
          <w:szCs w:val="32"/>
        </w:rPr>
        <w:t>或县委、县政府</w:t>
      </w:r>
      <w:r>
        <w:rPr>
          <w:rFonts w:hint="eastAsia" w:ascii="宋体" w:hAnsi="宋体" w:eastAsia="仿宋_GB2312" w:cs="仿宋_GB2312"/>
          <w:sz w:val="32"/>
          <w:szCs w:val="32"/>
        </w:rPr>
        <w:t>要求或其他需要启动抗旱二级响应的情况。</w:t>
      </w:r>
    </w:p>
    <w:p w14:paraId="76F82D6A">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2.二级响应行动</w:t>
      </w:r>
    </w:p>
    <w:p w14:paraId="1E9411BB">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（1）发布应急响应。市应急指挥部将启动二级应急响应及有关旱情情况迅速上报</w:t>
      </w:r>
      <w:r>
        <w:rPr>
          <w:rFonts w:hint="eastAsia" w:ascii="宋体" w:hAnsi="宋体" w:eastAsia="仿宋_GB2312"/>
          <w:sz w:val="32"/>
          <w:szCs w:val="32"/>
        </w:rPr>
        <w:t>上级指挥部</w:t>
      </w:r>
      <w:r>
        <w:rPr>
          <w:rFonts w:hint="eastAsia" w:ascii="宋体" w:hAnsi="宋体" w:eastAsia="仿宋_GB2312"/>
          <w:kern w:val="0"/>
          <w:sz w:val="32"/>
          <w:szCs w:val="32"/>
        </w:rPr>
        <w:t>、县委、县政府</w:t>
      </w:r>
      <w:r>
        <w:rPr>
          <w:rFonts w:hint="eastAsia" w:ascii="宋体" w:hAnsi="宋体" w:eastAsia="仿宋_GB2312" w:cs="仿宋_GB2312"/>
          <w:kern w:val="0"/>
          <w:sz w:val="32"/>
          <w:szCs w:val="32"/>
          <w:shd w:val="clear" w:color="auto" w:fill="FFFFFF"/>
        </w:rPr>
        <w:t>，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35501D25">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（2）召开部署会。由县应急指挥部总指挥或委托指挥长主持召开全县紧急动员会部署工作，县应急指挥部全体成员单位及有关单位参加，视情况通知相关乡（镇）参会，分析抗旱形势、部署应对工作。</w:t>
      </w:r>
    </w:p>
    <w:p w14:paraId="7047F1D9">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（3）启动应急工作组。成立指挥协调组、监测调度组、宣传报道组、专家指导组、灾评救助组、综合保障组。视情况增加抢险救援组、督查检查组。</w:t>
      </w:r>
    </w:p>
    <w:p w14:paraId="2B4CF0AE">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4）响应期内会商。响应期内县应急指挥部每10天召开一次会商会，会商会由县应急指挥部指挥长或副指挥长主持，视情况通知相关乡（镇）参会。会商结果报县委、县政府和县应急指挥部领导，通报县应急指挥部成员单位和相关乡（镇）。根据实际情况，适时加密会商频次，强化形势研判和工作部署。</w:t>
      </w:r>
    </w:p>
    <w:p w14:paraId="7514081F">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（5）派出工作组。根据旱情发展态势，经县应急指挥部领导同意后，酌情派出县领导担任组长、县应急指挥部有关成员单位参加的抗旱工作组，赴旱区检查指导抗旱工作。</w:t>
      </w:r>
    </w:p>
    <w:p w14:paraId="028C22AF">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（6）物资队伍资金保障。县应急指挥部督促相关</w:t>
      </w:r>
      <w:r>
        <w:rPr>
          <w:rFonts w:hint="eastAsia" w:ascii="宋体" w:hAnsi="宋体" w:eastAsia="仿宋_GB2312" w:cs="仿宋_GB2312"/>
          <w:color w:val="000000"/>
          <w:sz w:val="32"/>
          <w:szCs w:val="32"/>
        </w:rPr>
        <w:t>乡（镇）</w:t>
      </w:r>
      <w:r>
        <w:rPr>
          <w:rFonts w:hint="eastAsia" w:ascii="宋体" w:hAnsi="宋体" w:eastAsia="仿宋_GB2312" w:cs="仿宋_GB2312"/>
          <w:kern w:val="0"/>
          <w:sz w:val="32"/>
          <w:szCs w:val="32"/>
          <w:shd w:val="clear" w:color="auto" w:fill="FFFFFF"/>
        </w:rPr>
        <w:t>做好抗旱物资调配和保障工作，根据抗旱救灾需要和各地请求，县应急指挥部调拨县级抗旱物资予以支持，必要时申请上级抗旱物资支持。县应急指挥部组织县财政局为灾区及时提供资金帮助。根据实际需要，县财政局会同县应急管理局及时向上级申请抗旱救灾补助资金，并做好资金拨付下达工作。县财政局多方筹措资金全力支持各地抗旱救灾工作。</w:t>
      </w:r>
    </w:p>
    <w:p w14:paraId="3981DB8A">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（7）信息报送和发布。</w:t>
      </w:r>
      <w:r>
        <w:rPr>
          <w:rFonts w:hint="eastAsia" w:ascii="宋体" w:hAnsi="宋体" w:eastAsia="仿宋_GB2312"/>
          <w:sz w:val="32"/>
          <w:szCs w:val="32"/>
        </w:rPr>
        <w:t>相关乡（镇）、县应急指挥部有关</w:t>
      </w:r>
      <w:r>
        <w:rPr>
          <w:rFonts w:hint="eastAsia" w:ascii="宋体" w:hAnsi="宋体" w:eastAsia="仿宋_GB2312" w:cs="仿宋_GB2312"/>
          <w:kern w:val="0"/>
          <w:sz w:val="32"/>
          <w:szCs w:val="32"/>
          <w:shd w:val="clear" w:color="auto" w:fill="FFFFFF"/>
        </w:rPr>
        <w:t>成员单位每10天向县应急指挥部报告抗旱救灾工作情况。县应急指挥部统一审核和发布全县旱情及抗旱动态。</w:t>
      </w:r>
    </w:p>
    <w:p w14:paraId="3179C1B3">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（8）新闻发布。每10天向媒体通报旱情、灾情和相关工作动态，视情况会同市政府新闻办适时召开新闻发布会，主动回应舆论关切，正确引导舆论导向。</w:t>
      </w:r>
    </w:p>
    <w:p w14:paraId="385AE69B">
      <w:pPr>
        <w:pStyle w:val="3"/>
        <w:keepNext w:val="0"/>
        <w:keepLines w:val="0"/>
        <w:ind w:firstLine="640"/>
        <w:rPr>
          <w:rFonts w:hint="eastAsia" w:ascii="宋体" w:hAnsi="宋体"/>
          <w:b w:val="0"/>
        </w:rPr>
      </w:pPr>
      <w:r>
        <w:rPr>
          <w:rFonts w:hint="eastAsia" w:ascii="宋体" w:hAnsi="宋体"/>
          <w:b w:val="0"/>
        </w:rPr>
        <w:t>三级应急响应</w:t>
      </w:r>
    </w:p>
    <w:p w14:paraId="2BAE43BF">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1.启动条件</w:t>
      </w:r>
    </w:p>
    <w:p w14:paraId="14286B63">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当发生符合下列条件之一的事件时，且预报未来1周无降雨过程的，县应急指挥部启动抗旱三级应急响应：</w:t>
      </w:r>
    </w:p>
    <w:p w14:paraId="12221A2B">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（1）全县4万亩至6万亩以下农作物受旱。</w:t>
      </w:r>
    </w:p>
    <w:p w14:paraId="21875D50">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（2）全县1000至1500以下人口因旱饮水困难。</w:t>
      </w:r>
    </w:p>
    <w:p w14:paraId="5B83E65C">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（3）4-10月，全县20%至30%的水库水位低于死水位以下。</w:t>
      </w:r>
    </w:p>
    <w:p w14:paraId="1532B117">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（4）4至5个乡级常用水源地出现引水困难，部分采取了启用备用水源、降压限时限量供水等应急措施。</w:t>
      </w:r>
    </w:p>
    <w:p w14:paraId="48BAA16B">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（5）按照</w:t>
      </w:r>
      <w:r>
        <w:rPr>
          <w:rFonts w:hint="eastAsia" w:ascii="宋体" w:hAnsi="宋体" w:eastAsia="仿宋_GB2312"/>
          <w:sz w:val="32"/>
          <w:szCs w:val="32"/>
        </w:rPr>
        <w:t>上级指挥部</w:t>
      </w:r>
      <w:r>
        <w:rPr>
          <w:rFonts w:hint="eastAsia" w:ascii="宋体" w:hAnsi="宋体" w:eastAsia="仿宋_GB2312"/>
          <w:kern w:val="0"/>
          <w:sz w:val="32"/>
          <w:szCs w:val="32"/>
        </w:rPr>
        <w:t>或县委、县政府</w:t>
      </w:r>
      <w:r>
        <w:rPr>
          <w:rFonts w:hint="eastAsia" w:ascii="宋体" w:hAnsi="宋体" w:eastAsia="仿宋_GB2312" w:cs="仿宋_GB2312"/>
          <w:sz w:val="32"/>
          <w:szCs w:val="32"/>
        </w:rPr>
        <w:t>要求或其他需要启动抗旱三级响应的情况。</w:t>
      </w:r>
    </w:p>
    <w:p w14:paraId="1F788345">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2.三级响应行动</w:t>
      </w:r>
    </w:p>
    <w:p w14:paraId="1A1FB829">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（1）发布应急响应。县应急指挥部将启动三级应急响应及有关旱情情况迅速上报</w:t>
      </w:r>
      <w:r>
        <w:rPr>
          <w:rFonts w:hint="eastAsia" w:ascii="宋体" w:hAnsi="宋体" w:eastAsia="仿宋_GB2312"/>
          <w:sz w:val="32"/>
          <w:szCs w:val="32"/>
        </w:rPr>
        <w:t>上级指挥部</w:t>
      </w:r>
      <w:r>
        <w:rPr>
          <w:rFonts w:hint="eastAsia" w:ascii="宋体" w:hAnsi="宋体" w:eastAsia="仿宋_GB2312"/>
          <w:kern w:val="0"/>
          <w:sz w:val="32"/>
          <w:szCs w:val="32"/>
        </w:rPr>
        <w:t>、县委、县政府</w:t>
      </w:r>
      <w:r>
        <w:rPr>
          <w:rFonts w:hint="eastAsia" w:ascii="宋体" w:hAnsi="宋体" w:eastAsia="仿宋_GB2312" w:cs="仿宋_GB2312"/>
          <w:kern w:val="0"/>
          <w:sz w:val="32"/>
          <w:szCs w:val="32"/>
          <w:shd w:val="clear" w:color="auto" w:fill="FFFFFF"/>
        </w:rPr>
        <w:t>，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7DDBC496">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（2）召开会商部署会。由县应急指挥部指挥长或委托副指挥长主持召开抗旱形势会商及工作部署会，县应急指挥部相关成员单位及有关单位参加，视情况通知相关乡（镇）参会，分析抗旱形势、部署应对工作。</w:t>
      </w:r>
    </w:p>
    <w:p w14:paraId="4C9CB99E">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（3）启动应急工作组。根据发生灾情情况，视情况成立指挥协调组、监测调度组、宣传报道组、灾评救助组、综合保障组、专家指导组、抢险救援组、督查检查组，按照各自职责开展工作。</w:t>
      </w:r>
    </w:p>
    <w:p w14:paraId="164C323B">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4）响应期内会商。响应期内县应急指挥部15天召开一次会商会，会商会由县应急指挥部副指挥长主持，相关成员单位、应急工作组参加，视情况通知相关乡（镇）参会。会商结果报县委、县政府和县应急指挥部领导，通报县应急指挥部成员单位和相关乡（镇）。根据实际情况，适时加密会商频次，强化形势研判和工作部署。</w:t>
      </w:r>
    </w:p>
    <w:p w14:paraId="6BC0B97F">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（5）派出工作组。根据旱情发展态势，经县应急指挥部领导同意后，派出由县应急指挥部有关成员单位参加的抗旱工作组，赴旱区检查指导抗旱工作。</w:t>
      </w:r>
    </w:p>
    <w:p w14:paraId="29B7C511">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（6）物资队伍资金保障。县应急指挥部督促相关</w:t>
      </w:r>
      <w:r>
        <w:rPr>
          <w:rFonts w:hint="eastAsia" w:ascii="宋体" w:hAnsi="宋体" w:eastAsia="仿宋_GB2312" w:cs="仿宋_GB2312"/>
          <w:color w:val="000000"/>
          <w:sz w:val="32"/>
          <w:szCs w:val="32"/>
        </w:rPr>
        <w:t>乡（镇）</w:t>
      </w:r>
      <w:r>
        <w:rPr>
          <w:rFonts w:hint="eastAsia" w:ascii="宋体" w:hAnsi="宋体" w:eastAsia="仿宋_GB2312" w:cs="仿宋_GB2312"/>
          <w:kern w:val="0"/>
          <w:sz w:val="32"/>
          <w:szCs w:val="32"/>
          <w:shd w:val="clear" w:color="auto" w:fill="FFFFFF"/>
        </w:rPr>
        <w:t>做好抗旱物资调配和保障工作，根据抗旱救灾需要和各地请求，县应急指挥部调拨县级抗旱物资予以支持，必要时申请上级抗旱物资支持。县应急指挥部组织县财政局为灾区及时提供资金帮助。根据实际需要，县财政局会同县应急管理局及时向上级申请抗旱救灾补助资金，并做好资金拨付下达工作。</w:t>
      </w:r>
    </w:p>
    <w:p w14:paraId="0143F7CE">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7）信息报送和发布。相关乡（镇）、县应急指挥部有关成员单位每15天向县应急指挥部报告抗旱救灾工作情况，重大突发性灾情和重大抗旱工作部署应第一时间报告。县应急指挥部统一审核和发布全县旱情及抗旱动态。</w:t>
      </w:r>
    </w:p>
    <w:p w14:paraId="197FEA1D">
      <w:pPr>
        <w:pStyle w:val="3"/>
        <w:keepNext w:val="0"/>
        <w:keepLines w:val="0"/>
        <w:ind w:firstLine="640"/>
        <w:rPr>
          <w:rFonts w:hint="eastAsia" w:ascii="宋体" w:hAnsi="宋体"/>
          <w:b w:val="0"/>
        </w:rPr>
      </w:pPr>
      <w:r>
        <w:rPr>
          <w:rFonts w:hint="eastAsia" w:ascii="宋体" w:hAnsi="宋体"/>
          <w:b w:val="0"/>
        </w:rPr>
        <w:t>四级应急响应</w:t>
      </w:r>
    </w:p>
    <w:p w14:paraId="608E4A5F">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1.启动条件</w:t>
      </w:r>
    </w:p>
    <w:p w14:paraId="5F870F2D">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当发生符合下列条件之一的事件时，且预报未来1周无降雨过程的，县应急指挥部启动抗旱四级应急响应：</w:t>
      </w:r>
    </w:p>
    <w:p w14:paraId="081DADB2">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w:t>
      </w:r>
      <w:r>
        <w:rPr>
          <w:rFonts w:hint="eastAsia" w:ascii="宋体" w:hAnsi="宋体" w:cs="仿宋_GB2312"/>
          <w:kern w:val="0"/>
          <w:sz w:val="32"/>
          <w:szCs w:val="32"/>
          <w:shd w:val="clear" w:color="auto" w:fill="FFFFFF"/>
        </w:rPr>
        <w:t>5</w:t>
      </w:r>
      <w:r>
        <w:rPr>
          <w:rFonts w:hint="eastAsia" w:ascii="宋体" w:hAnsi="宋体" w:eastAsia="仿宋_GB2312" w:cs="仿宋_GB2312"/>
          <w:kern w:val="0"/>
          <w:sz w:val="32"/>
          <w:szCs w:val="32"/>
          <w:shd w:val="clear" w:color="auto" w:fill="FFFFFF"/>
        </w:rPr>
        <w:t>个乡（镇）已启动抗旱应急响应。</w:t>
      </w:r>
    </w:p>
    <w:p w14:paraId="72683C71">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（2）全县2万亩至4万亩以下农作物受旱。</w:t>
      </w:r>
    </w:p>
    <w:p w14:paraId="79249861">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（3）全县500至1000以下人口因旱饮水困难。</w:t>
      </w:r>
    </w:p>
    <w:p w14:paraId="4AFDE94A">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（4）4-10月，全县10%至20%数量水库水位低于死水位以下。</w:t>
      </w:r>
    </w:p>
    <w:p w14:paraId="0B83D4BB">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（5）2至3个乡级常用水源地出现引水困难，部分采取了启用备用水源、降压限时限量供水等应急措施。</w:t>
      </w:r>
    </w:p>
    <w:p w14:paraId="73F29799">
      <w:pPr>
        <w:snapToGrid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（6）按照</w:t>
      </w:r>
      <w:r>
        <w:rPr>
          <w:rFonts w:hint="eastAsia" w:ascii="宋体" w:hAnsi="宋体" w:eastAsia="仿宋_GB2312"/>
          <w:sz w:val="32"/>
          <w:szCs w:val="32"/>
        </w:rPr>
        <w:t>上级指挥部</w:t>
      </w:r>
      <w:r>
        <w:rPr>
          <w:rFonts w:hint="eastAsia" w:ascii="宋体" w:hAnsi="宋体" w:eastAsia="仿宋_GB2312"/>
          <w:kern w:val="0"/>
          <w:sz w:val="32"/>
          <w:szCs w:val="32"/>
        </w:rPr>
        <w:t>或县委、县政府</w:t>
      </w:r>
      <w:r>
        <w:rPr>
          <w:rFonts w:hint="eastAsia" w:ascii="宋体" w:hAnsi="宋体" w:eastAsia="仿宋_GB2312" w:cs="仿宋_GB2312"/>
          <w:sz w:val="32"/>
          <w:szCs w:val="32"/>
        </w:rPr>
        <w:t>要求或其他需要启动抗旱四级响应的情况。</w:t>
      </w:r>
    </w:p>
    <w:p w14:paraId="3D45CFA3">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2.四级响应行动</w:t>
      </w:r>
    </w:p>
    <w:p w14:paraId="1027BE47">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（1）发布应急响应。县应急指挥部将启动四级应急响应及有关旱情情况迅速上报</w:t>
      </w:r>
      <w:r>
        <w:rPr>
          <w:rFonts w:hint="eastAsia" w:ascii="宋体" w:hAnsi="宋体" w:eastAsia="仿宋_GB2312"/>
          <w:sz w:val="32"/>
          <w:szCs w:val="32"/>
        </w:rPr>
        <w:t>上级指挥部</w:t>
      </w:r>
      <w:r>
        <w:rPr>
          <w:rFonts w:hint="eastAsia" w:ascii="宋体" w:hAnsi="宋体" w:eastAsia="仿宋_GB2312"/>
          <w:kern w:val="0"/>
          <w:sz w:val="32"/>
          <w:szCs w:val="32"/>
        </w:rPr>
        <w:t>、县委、县政府</w:t>
      </w:r>
      <w:r>
        <w:rPr>
          <w:rFonts w:hint="eastAsia" w:ascii="宋体" w:hAnsi="宋体" w:eastAsia="仿宋_GB2312" w:cs="仿宋_GB2312"/>
          <w:kern w:val="0"/>
          <w:sz w:val="32"/>
          <w:szCs w:val="32"/>
          <w:shd w:val="clear" w:color="auto" w:fill="FFFFFF"/>
        </w:rPr>
        <w:t>，并通报县应急指挥部成员单位及相关乡（镇）人民政府、城市社区管委会，督促相关乡（镇）人民政府、城市社区管委会及县应急指挥部成员单位按照本地、本单位预案启动相应级别的应急响应，县应急指挥部通过媒体对外发布相关信息。</w:t>
      </w:r>
    </w:p>
    <w:p w14:paraId="045C4BAC">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（2）召开会商部署会。由县应急指挥部指挥长或委托副指挥长主持召开抗旱形势会商及工作部署会，县应急指挥部相关成员单位及有关单位参加，视情况通知相关乡（镇）参会，分析抗旱形势、部署应对工作。</w:t>
      </w:r>
    </w:p>
    <w:p w14:paraId="32EB0358">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（3）启动应急工作组。根据发生灾情情况，视情况成立指挥协调组、监测调度组、宣传报道组、灾评救助组。</w:t>
      </w:r>
    </w:p>
    <w:p w14:paraId="0F1552A1">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4）响应期内会商。响应期内县应急指挥部每15天召开一次会商会，会商会由县应急指挥部副指挥长主持，相关成员单位、应急工作组参加，视情况通知相关乡（镇）参会。会商结果报县委、县政府和县应急指挥部领导，通报县应急指挥部成员单位和相关乡（镇）。根据实际情况，适时加密会商频次，强化形势研判和工作部署。</w:t>
      </w:r>
    </w:p>
    <w:p w14:paraId="32D75F81">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（5）派出工作组。应急工作组根据旱情发展态势，经县应急指挥部领导同意后，派出由县应急指挥部有关成员单位参加的抗旱工作组，赴旱区检查指导抗旱工作。</w:t>
      </w:r>
    </w:p>
    <w:p w14:paraId="38A18C0C">
      <w:pPr>
        <w:autoSpaceDE w:val="0"/>
        <w:spacing w:line="560" w:lineRule="exact"/>
        <w:ind w:firstLine="640" w:firstLineChars="200"/>
        <w:jc w:val="left"/>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（6）物资队伍资金保障。县应急指挥部督促相关</w:t>
      </w:r>
      <w:r>
        <w:rPr>
          <w:rFonts w:hint="eastAsia" w:ascii="宋体" w:hAnsi="宋体" w:eastAsia="仿宋_GB2312" w:cs="仿宋_GB2312"/>
          <w:color w:val="000000"/>
          <w:sz w:val="32"/>
          <w:szCs w:val="32"/>
        </w:rPr>
        <w:t>乡（镇）</w:t>
      </w:r>
      <w:r>
        <w:rPr>
          <w:rFonts w:hint="eastAsia" w:ascii="宋体" w:hAnsi="宋体" w:eastAsia="仿宋_GB2312" w:cs="仿宋_GB2312"/>
          <w:kern w:val="0"/>
          <w:sz w:val="32"/>
          <w:szCs w:val="32"/>
          <w:shd w:val="clear" w:color="auto" w:fill="FFFFFF"/>
        </w:rPr>
        <w:t>做好抗旱物资调配和保障工作，根据抗旱救灾需要和各地请求，县应急指挥部调拨县级抗旱物资予以支持，必要时申请上级抗旱物资支持。县应急指挥部组织县财政局为灾区及时提供资金帮助。根据实际需要，县财政局会同县应急管理局及时向上级申请抗旱救灾补助资金，并做好资金拨付下达工作。</w:t>
      </w:r>
    </w:p>
    <w:p w14:paraId="20408D48">
      <w:pPr>
        <w:autoSpaceDE w:val="0"/>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kern w:val="0"/>
          <w:sz w:val="32"/>
          <w:szCs w:val="32"/>
          <w:shd w:val="clear" w:color="auto" w:fill="FFFFFF"/>
        </w:rPr>
        <w:t>（7）信息报送和发布。</w:t>
      </w:r>
      <w:r>
        <w:rPr>
          <w:rFonts w:hint="eastAsia" w:ascii="宋体" w:hAnsi="宋体" w:eastAsia="仿宋_GB2312"/>
          <w:sz w:val="32"/>
          <w:szCs w:val="32"/>
        </w:rPr>
        <w:t>相关乡（镇）、县应急指挥部有关成员单位</w:t>
      </w:r>
      <w:r>
        <w:rPr>
          <w:rFonts w:hint="eastAsia" w:ascii="宋体" w:hAnsi="宋体" w:eastAsia="仿宋_GB2312" w:cs="仿宋_GB2312"/>
          <w:kern w:val="0"/>
          <w:sz w:val="32"/>
          <w:szCs w:val="32"/>
          <w:shd w:val="clear" w:color="auto" w:fill="FFFFFF"/>
        </w:rPr>
        <w:t>每15天向县应急指挥部报告抗旱救灾工作情况。县应急指挥部统一审核和发布全县旱情及抗旱动态。</w:t>
      </w:r>
    </w:p>
    <w:p w14:paraId="577EF07B">
      <w:pPr>
        <w:pStyle w:val="3"/>
        <w:keepNext w:val="0"/>
        <w:keepLines w:val="0"/>
        <w:ind w:firstLine="643"/>
        <w:rPr>
          <w:rFonts w:hint="eastAsia" w:ascii="宋体" w:hAnsi="宋体"/>
        </w:rPr>
      </w:pPr>
      <w:r>
        <w:rPr>
          <w:rFonts w:hint="eastAsia" w:ascii="宋体" w:hAnsi="宋体"/>
        </w:rPr>
        <w:t>（三）应急响应调整</w:t>
      </w:r>
    </w:p>
    <w:p w14:paraId="487C7FA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应急响应启动后，可视汛情旱情形势变化，由县应急指挥部对响应级别进行相应调整，避免响应不足或响应过度。</w:t>
      </w:r>
    </w:p>
    <w:p w14:paraId="7A00263D">
      <w:pPr>
        <w:pStyle w:val="3"/>
        <w:keepNext w:val="0"/>
        <w:keepLines w:val="0"/>
        <w:ind w:firstLine="643"/>
        <w:rPr>
          <w:rFonts w:hint="eastAsia" w:ascii="宋体" w:hAnsi="宋体"/>
        </w:rPr>
      </w:pPr>
      <w:r>
        <w:rPr>
          <w:rFonts w:hint="eastAsia" w:ascii="宋体" w:hAnsi="宋体"/>
        </w:rPr>
        <w:t>（四）应急响应结束</w:t>
      </w:r>
    </w:p>
    <w:p w14:paraId="5B773AF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当江河水位总体趋于平稳、区域性暴雨或台风影响基本结束、重大险情得到有效控制，旱情已解除或有效缓解，并预报无较大汛情、旱情时，县应急指挥部视汛情、旱情情况，根据“谁决定启动，谁决定结束”的原则，结束应急响应。</w:t>
      </w:r>
    </w:p>
    <w:p w14:paraId="1DEA3EB7">
      <w:pPr>
        <w:pStyle w:val="2"/>
        <w:keepNext w:val="0"/>
        <w:keepLines w:val="0"/>
        <w:ind w:firstLine="640"/>
        <w:rPr>
          <w:rFonts w:hint="eastAsia" w:ascii="宋体" w:hAnsi="宋体"/>
        </w:rPr>
      </w:pPr>
      <w:r>
        <w:rPr>
          <w:rFonts w:hint="eastAsia" w:ascii="宋体" w:hAnsi="宋体"/>
        </w:rPr>
        <w:t>六、应急保障</w:t>
      </w:r>
    </w:p>
    <w:p w14:paraId="3E0830DC">
      <w:pPr>
        <w:pStyle w:val="3"/>
        <w:keepNext w:val="0"/>
        <w:keepLines w:val="0"/>
        <w:ind w:firstLine="643"/>
        <w:rPr>
          <w:rFonts w:hint="eastAsia" w:ascii="宋体" w:hAnsi="宋体"/>
        </w:rPr>
      </w:pPr>
      <w:r>
        <w:rPr>
          <w:rFonts w:hint="eastAsia" w:ascii="宋体" w:hAnsi="宋体"/>
        </w:rPr>
        <w:t>（一）队伍保障</w:t>
      </w:r>
    </w:p>
    <w:p w14:paraId="5B81BF20">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依托国家综合性消防救援队伍、地方综合应急抢险救援队伍、各类专业救援队伍、基层应急救援队伍以及社会救援队伍等应急力量参与抗洪抢险、转移受威胁群众、抗旱救灾等工作。建立完善在建涉水工程施工队伍信息共享联动机制，确保施工队伍就近抢险救灾。不断优化中国人民解放军、中国人民武装警察部队和民兵组织参与抗洪抢险救灾的协同调用机制，确保出现重大灾情险情部队能及时高效参与抗洪抢险。</w:t>
      </w:r>
    </w:p>
    <w:p w14:paraId="586A5319">
      <w:pPr>
        <w:pStyle w:val="3"/>
        <w:keepNext w:val="0"/>
        <w:keepLines w:val="0"/>
        <w:ind w:firstLine="643"/>
        <w:rPr>
          <w:rFonts w:hint="eastAsia" w:ascii="宋体" w:hAnsi="宋体"/>
        </w:rPr>
      </w:pPr>
      <w:r>
        <w:rPr>
          <w:rFonts w:hint="eastAsia" w:ascii="宋体" w:hAnsi="宋体"/>
        </w:rPr>
        <w:t>（二）物资与装备保障</w:t>
      </w:r>
    </w:p>
    <w:p w14:paraId="12867EB4">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防汛抗旱物资筹集和储备实行分级负责、分级储备、分级管理以及按需定额储备、讲究实效、专物专用的原则，采取国家、省级、地方专储、代储和单位、群众筹集相结合的办法。</w:t>
      </w:r>
    </w:p>
    <w:p w14:paraId="204E2DDC">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物资调拨实行“先近后远，先下后上，先主后次，急用优先”的原则。县级储备的防汛物资，主要用于遭受较大洪涝灾害地区、重点工程的抗洪抢险应急需要；乡（镇）储备的防汛物资，主要用于辖区内抗洪抢险急需。</w:t>
      </w:r>
    </w:p>
    <w:p w14:paraId="5BDE9186">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当储备的防汛抗旱物资消耗过多，不能满足防汛抗旱急需时，及时启动有关生产流程和生产设备，紧急生产、调拨所需物资。必要时可通过媒体向全社会公开征集。</w:t>
      </w:r>
    </w:p>
    <w:p w14:paraId="1FFD88BF">
      <w:pPr>
        <w:pStyle w:val="3"/>
        <w:keepNext w:val="0"/>
        <w:keepLines w:val="0"/>
        <w:ind w:firstLine="643"/>
        <w:rPr>
          <w:rFonts w:hint="eastAsia" w:ascii="宋体" w:hAnsi="宋体"/>
        </w:rPr>
      </w:pPr>
      <w:r>
        <w:rPr>
          <w:rFonts w:hint="eastAsia" w:ascii="宋体" w:hAnsi="宋体"/>
        </w:rPr>
        <w:t>（三）资金保障</w:t>
      </w:r>
    </w:p>
    <w:p w14:paraId="597615CE">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各级人民政府应当在本级财政预算中安排资金，用于本行政区域内防汛抗旱工程和非工程设施的建设、维护和管理；防汛抗旱应急除险和遭受水旱灾害水利工程的修复；防汛抗旱物资储备等。</w:t>
      </w:r>
    </w:p>
    <w:p w14:paraId="456CF94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各项防汛抗旱资金，应严格执行有关资金管理使用办法规定的使用开支范围，确保专款专用。</w:t>
      </w:r>
    </w:p>
    <w:p w14:paraId="75CDB76A">
      <w:pPr>
        <w:pStyle w:val="3"/>
        <w:keepNext w:val="0"/>
        <w:keepLines w:val="0"/>
        <w:ind w:firstLine="643"/>
        <w:rPr>
          <w:rFonts w:hint="eastAsia" w:ascii="宋体" w:hAnsi="宋体"/>
        </w:rPr>
      </w:pPr>
      <w:r>
        <w:rPr>
          <w:rFonts w:hint="eastAsia" w:ascii="宋体" w:hAnsi="宋体"/>
        </w:rPr>
        <w:t>（四）宣传、培训和演练</w:t>
      </w:r>
    </w:p>
    <w:p w14:paraId="243EB3B9">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防汛抗旱公众信息交流实行分级负责制，一般公众信息可通过媒体向社会发布。重要信息交流，实行新闻发言人制度，通过政府网站和新闻媒体统一向社会发布。</w:t>
      </w:r>
    </w:p>
    <w:p w14:paraId="6BCECF9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培训采取分级负责的原则，由各级防灾减灾救灾议事协调机构统一组织培训。县安防减救委负责乡（镇）和县安防减救委有关责任人、重点企业和重点工程防汛有关责任人的培训，视情况可增加村级防汛行政责任人。乡（镇）防灾减灾救灾议事协调机构可参照县安防减救委培训范围开展培训。</w:t>
      </w:r>
    </w:p>
    <w:p w14:paraId="04602CE4">
      <w:pPr>
        <w:pStyle w:val="4"/>
        <w:widowControl w:val="0"/>
        <w:kinsoku/>
        <w:spacing w:line="560" w:lineRule="exact"/>
        <w:ind w:firstLine="640"/>
        <w:rPr>
          <w:rFonts w:ascii="宋体" w:hAnsi="宋体" w:cs="仿宋_GB2312"/>
          <w:szCs w:val="32"/>
        </w:rPr>
      </w:pPr>
      <w:r>
        <w:rPr>
          <w:rFonts w:hint="eastAsia" w:ascii="宋体" w:hAnsi="宋体" w:eastAsia="仿宋_GB2312" w:cs="Times New Roman"/>
          <w:snapToGrid/>
          <w:color w:val="auto"/>
          <w:sz w:val="32"/>
          <w:szCs w:val="32"/>
        </w:rPr>
        <w:t>各乡（镇）、各有关单位要结合预案修订情况，按照“谁使用、谁负责”原则，定期组织开展演练，特别是抗洪抢险和疏散撤离相关区域群众的演练，以检验、完善和强化应急准备和应急响应能力。</w:t>
      </w:r>
    </w:p>
    <w:p w14:paraId="620DAEAA">
      <w:pPr>
        <w:pStyle w:val="3"/>
        <w:keepNext w:val="0"/>
        <w:keepLines w:val="0"/>
        <w:ind w:firstLine="643"/>
        <w:rPr>
          <w:rFonts w:hint="eastAsia" w:ascii="宋体" w:hAnsi="宋体"/>
        </w:rPr>
      </w:pPr>
      <w:r>
        <w:rPr>
          <w:rFonts w:hint="eastAsia" w:ascii="宋体" w:hAnsi="宋体"/>
        </w:rPr>
        <w:t>（五）其他保障</w:t>
      </w:r>
    </w:p>
    <w:p w14:paraId="6A6E8A2D">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1.专家组保障。建立由各行业部门专家组成的专家库，加强信息共享，健全完善专家调用机制，确保一旦出现险情灾情专家能第一时间赶赴现场指导。</w:t>
      </w:r>
    </w:p>
    <w:p w14:paraId="70372481">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2.通信与信息保障。建立健全防汛抗旱应急通信保障体系，完善监测预警网络，做好紧急状态下防汛通信保障工作。</w:t>
      </w:r>
    </w:p>
    <w:p w14:paraId="45D1633C">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3.供电保障。做好抗洪抢险、抢排渍涝、抗旱救灾等方面的供电以及应急救援现场的临时供电。</w:t>
      </w:r>
    </w:p>
    <w:p w14:paraId="6B464351">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交通运输保障。在防汛抗旱期间特别是抗洪紧张阶段，应准备足够的车辆、船舶，随时待命启动，优先保证防汛车辆的通行和抗洪抢险人员、防汛抗旱救灾物资的运输；特别急需时，提供应急抢险、救灾解困的航空运输保障。</w:t>
      </w:r>
    </w:p>
    <w:p w14:paraId="1ECE22DD">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5.医疗保障。组织做好水旱受灾群众及防汛抗洪人员的医疗救护、健康教育、心理援助和相关区域卫生防疫工作。对相关区域突发公共卫生事件实施紧急处理，防止疫病的传播、蔓延。</w:t>
      </w:r>
    </w:p>
    <w:p w14:paraId="2E575842">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6.治安保障。组织做好相关区域的治安管理工作，依法严厉打击破坏防汛抗旱救灾行动、防汛抗旱设施安全、盗抢防汛抗旱物资设备等违法犯罪行为，做好抗洪抢险、分洪爆破时的戒严、警卫以及重要领导视察的安全保卫工作，维护相关区域的社会治安秩序。</w:t>
      </w:r>
    </w:p>
    <w:p w14:paraId="5BD813D0">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7.技术保障。探索应用先进的工程抢险技术和现代化信息技术（物联网、大数据、云计算、人工智能等），逐步建立完善防汛抗旱指挥系统，加强防汛抗旱基础性研究，提高防汛抗旱科技创新技术能力和水平。</w:t>
      </w:r>
    </w:p>
    <w:p w14:paraId="3779A476">
      <w:pPr>
        <w:pStyle w:val="2"/>
        <w:keepNext w:val="0"/>
        <w:keepLines w:val="0"/>
        <w:ind w:firstLine="640"/>
        <w:rPr>
          <w:rFonts w:hint="eastAsia" w:ascii="宋体" w:hAnsi="宋体"/>
        </w:rPr>
      </w:pPr>
      <w:r>
        <w:rPr>
          <w:rFonts w:hint="eastAsia" w:ascii="宋体" w:hAnsi="宋体"/>
        </w:rPr>
        <w:t>七、善后工作</w:t>
      </w:r>
    </w:p>
    <w:p w14:paraId="41DE5A27">
      <w:pPr>
        <w:pStyle w:val="4"/>
        <w:widowControl w:val="0"/>
        <w:kinsoku/>
        <w:spacing w:line="560" w:lineRule="exact"/>
        <w:ind w:firstLine="640"/>
        <w:jc w:val="both"/>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发生水旱灾害后由县人民政府组织有关单位做好相关区域生活供给、卫生防疫、救灾物资供应、治安管理、学校复课、水毁工程修复、恢复生产和重建家园等善后工作。</w:t>
      </w:r>
    </w:p>
    <w:p w14:paraId="512FA8CA">
      <w:pPr>
        <w:pStyle w:val="3"/>
        <w:keepNext w:val="0"/>
        <w:keepLines w:val="0"/>
        <w:ind w:firstLine="643"/>
        <w:rPr>
          <w:rFonts w:hint="eastAsia" w:ascii="宋体" w:hAnsi="宋体"/>
        </w:rPr>
      </w:pPr>
      <w:r>
        <w:rPr>
          <w:rFonts w:hint="eastAsia" w:ascii="宋体" w:hAnsi="宋体"/>
        </w:rPr>
        <w:t>（一）救灾</w:t>
      </w:r>
    </w:p>
    <w:p w14:paraId="0B0CEFA2">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发生重大灾情时，县人民政府负责灾害救助的组织、协调和指挥工作。根据救灾工作实际需要，各有关单位派联络员参加相关工作。</w:t>
      </w:r>
    </w:p>
    <w:p w14:paraId="2BEED06B">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县应急管理局负责受灾群众生活救助。应及时调配救灾款物，组织安置受灾群众，做好受灾群众临时生活安排，保证受灾群众有饭吃、有衣穿、有干净水喝、有临时安全住所、有病能及时医治，切实保障受灾群众基本生活。</w:t>
      </w:r>
    </w:p>
    <w:p w14:paraId="62B02866">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县卫生健康委负责调配医务技术力量，抢救因灾伤病人员，指导当地做好消杀灭工作，对相关区域重大疫情、病情实施紧急处理，防止疫病的传播、蔓延。</w:t>
      </w:r>
    </w:p>
    <w:p w14:paraId="36F20C0D">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事发地保险监管机构组织、督促有关保险公司成立应急工作组，积极配合相关地区人民政府，切实做好救灾理赔工作，并在第一时间启动保险理赔应急预案，统筹调配人员和物资，深入相关区域一线，开展查勘定损和理赔工作。</w:t>
      </w:r>
    </w:p>
    <w:p w14:paraId="56C3F5CF">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县人民政府应组织对可能造成环境污染的污染物进行清除，保护相关区域正常的生活环境。</w:t>
      </w:r>
    </w:p>
    <w:p w14:paraId="688179FD">
      <w:pPr>
        <w:pStyle w:val="3"/>
        <w:keepNext w:val="0"/>
        <w:keepLines w:val="0"/>
        <w:ind w:firstLine="643"/>
        <w:rPr>
          <w:rFonts w:hint="eastAsia" w:ascii="宋体" w:hAnsi="宋体"/>
        </w:rPr>
      </w:pPr>
      <w:r>
        <w:rPr>
          <w:rFonts w:hint="eastAsia" w:ascii="宋体" w:hAnsi="宋体"/>
        </w:rPr>
        <w:t>（二）灾后恢复重建</w:t>
      </w:r>
    </w:p>
    <w:p w14:paraId="76B772A8">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洪涝灾害发生后，按照成员单位职责分工，各相关单位在县人民政府统一领导下，共同实施灾后重建工作。原则上按原标准恢复，若条件允许，可提高标准重建。</w:t>
      </w:r>
    </w:p>
    <w:p w14:paraId="2B16D66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相关单位应对水毁的水利、交通、电力、通信、气象、水文以及防汛专用通信设施尽快摸清情况、组织修复，恢复功能。防洪工程应力争在下次洪水到来之前恢复其主体功能，抗旱水源工程也应尽快恢复功能。涉及跨行政区域的各类重要设施的水毁修复工作，由上一级主管部门负责协调。</w:t>
      </w:r>
    </w:p>
    <w:p w14:paraId="13EF5441">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各级防灾减灾救灾议事协调机构和有关单位及时查清、汇总防汛抗旱抢险物料的消耗情况，提出储备计划，各级财政安排专项资金，及时补充到位。依照有关紧急防汛、抗旱期规定征用、调用的物资、设备、交通运输工具等，在紧急防汛、抗旱期结束后应及时归还；造成损坏或无法归还的，按照有关规定给予公平、合理的补偿或作其他处理。</w:t>
      </w:r>
    </w:p>
    <w:p w14:paraId="6018960C">
      <w:pPr>
        <w:pStyle w:val="3"/>
        <w:keepNext w:val="0"/>
        <w:keepLines w:val="0"/>
        <w:ind w:firstLine="643"/>
        <w:rPr>
          <w:rFonts w:hint="eastAsia" w:ascii="宋体" w:hAnsi="宋体"/>
        </w:rPr>
      </w:pPr>
      <w:r>
        <w:rPr>
          <w:rFonts w:hint="eastAsia" w:ascii="宋体" w:hAnsi="宋体"/>
        </w:rPr>
        <w:t>（三）调查评估</w:t>
      </w:r>
    </w:p>
    <w:p w14:paraId="286832F2">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水旱灾害发生后，按照《自然灾害调查评估暂行办法》（国办发〔2025〕28号）有关规定，开展查明灾害起因、经过、性质、影响、损失和责任等相关调查评估工作。</w:t>
      </w:r>
    </w:p>
    <w:p w14:paraId="55FEF5BF">
      <w:pPr>
        <w:pStyle w:val="2"/>
        <w:keepNext w:val="0"/>
        <w:keepLines w:val="0"/>
        <w:ind w:firstLine="640"/>
        <w:rPr>
          <w:rFonts w:hint="eastAsia" w:ascii="宋体" w:hAnsi="宋体"/>
        </w:rPr>
      </w:pPr>
      <w:r>
        <w:rPr>
          <w:rFonts w:hint="eastAsia" w:ascii="宋体" w:hAnsi="宋体"/>
        </w:rPr>
        <w:t>八、附则</w:t>
      </w:r>
    </w:p>
    <w:p w14:paraId="6EC84988">
      <w:pPr>
        <w:pStyle w:val="3"/>
        <w:keepNext w:val="0"/>
        <w:keepLines w:val="0"/>
        <w:ind w:firstLine="643"/>
        <w:rPr>
          <w:rFonts w:hint="eastAsia" w:ascii="宋体" w:hAnsi="宋体"/>
        </w:rPr>
      </w:pPr>
      <w:r>
        <w:rPr>
          <w:rFonts w:hint="eastAsia" w:ascii="宋体" w:hAnsi="宋体"/>
        </w:rPr>
        <w:t>（一）责任与奖惩</w:t>
      </w:r>
    </w:p>
    <w:p w14:paraId="7145C99A">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汛期过后，县、乡防灾减灾救灾议事协调机构应及时进行复盘总结。对防汛抗旱做出突出贡献的劳动模范、先进集体和个人，按国家有关规定进行表扬或表彰；对表现突出而英勇献身的人员，按有关规定评定为烈士；对防汛抗旱工作中玩忽职守造成损失的，依照《中华人民共和国防洪法》《中华人民共和国公务员法》《中华人民共和国防汛条例》和《江西省实施〈中华人民共和国防洪法〉办法》《中共江西省纪委、江西省监察厅关于在防汛抗洪工作中加强监督严肃纪律的规定（试行）》等有关规定，追究当事人的责任；构成犯罪的，依法追究其刑事责任。</w:t>
      </w:r>
    </w:p>
    <w:p w14:paraId="3C965EEA">
      <w:pPr>
        <w:pStyle w:val="3"/>
        <w:keepNext w:val="0"/>
        <w:keepLines w:val="0"/>
        <w:ind w:firstLine="643"/>
        <w:rPr>
          <w:rFonts w:hint="eastAsia" w:ascii="宋体" w:hAnsi="宋体"/>
        </w:rPr>
      </w:pPr>
      <w:r>
        <w:rPr>
          <w:rFonts w:hint="eastAsia" w:ascii="宋体" w:hAnsi="宋体"/>
        </w:rPr>
        <w:t>（二）预案管理与更新</w:t>
      </w:r>
    </w:p>
    <w:p w14:paraId="6C8F744C">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县应急管理局组织预案宣传、培训和演练。预案原则上每3年评估一次，根据评估结果适时组织修订完善本预案。如有重大情况变化，可根据实际情况及时修订。</w:t>
      </w:r>
    </w:p>
    <w:p w14:paraId="22D4049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各乡（镇）制定的本辖区防汛抗旱应急预案，报本级人民政府批准，并报上级应急管理部门备案。</w:t>
      </w:r>
    </w:p>
    <w:p w14:paraId="609D457C">
      <w:pPr>
        <w:pStyle w:val="3"/>
        <w:keepNext w:val="0"/>
        <w:keepLines w:val="0"/>
        <w:ind w:firstLine="643"/>
        <w:rPr>
          <w:rFonts w:hint="eastAsia" w:ascii="宋体" w:hAnsi="宋体"/>
        </w:rPr>
      </w:pPr>
      <w:r>
        <w:rPr>
          <w:rFonts w:hint="eastAsia" w:ascii="宋体" w:hAnsi="宋体"/>
        </w:rPr>
        <w:t>（三）名词术语定义</w:t>
      </w:r>
    </w:p>
    <w:p w14:paraId="14DE9A0E">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1.降雨量：降雨分为微量降雨（零星小雨）、小雨、中雨、大雨、暴雨、大暴雨、特大暴雨共7个等级。</w:t>
      </w:r>
    </w:p>
    <w:tbl>
      <w:tblPr>
        <w:tblStyle w:val="9"/>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2728"/>
        <w:gridCol w:w="2621"/>
      </w:tblGrid>
      <w:tr w14:paraId="0770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44" w:type="dxa"/>
            <w:vMerge w:val="restart"/>
            <w:vAlign w:val="center"/>
          </w:tcPr>
          <w:p w14:paraId="2FCB2CFA">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等级</w:t>
            </w:r>
          </w:p>
        </w:tc>
        <w:tc>
          <w:tcPr>
            <w:tcW w:w="5349" w:type="dxa"/>
            <w:gridSpan w:val="2"/>
            <w:vAlign w:val="center"/>
          </w:tcPr>
          <w:p w14:paraId="2816836D">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时段降雨量（单位：毫米）</w:t>
            </w:r>
          </w:p>
        </w:tc>
      </w:tr>
      <w:tr w14:paraId="15FB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3144" w:type="dxa"/>
            <w:vMerge w:val="continue"/>
            <w:vAlign w:val="center"/>
          </w:tcPr>
          <w:p w14:paraId="4C779B4F">
            <w:pPr>
              <w:autoSpaceDE w:val="0"/>
              <w:autoSpaceDN w:val="0"/>
              <w:spacing w:line="560" w:lineRule="exact"/>
              <w:ind w:firstLine="560" w:firstLineChars="200"/>
              <w:jc w:val="center"/>
              <w:outlineLvl w:val="0"/>
              <w:rPr>
                <w:rFonts w:hint="eastAsia" w:ascii="宋体" w:hAnsi="宋体" w:eastAsia="仿宋_GB2312" w:cs="仿宋_GB2312"/>
                <w:color w:val="000000"/>
                <w:kern w:val="0"/>
                <w:sz w:val="28"/>
                <w:szCs w:val="28"/>
              </w:rPr>
            </w:pPr>
          </w:p>
        </w:tc>
        <w:tc>
          <w:tcPr>
            <w:tcW w:w="2728" w:type="dxa"/>
            <w:vAlign w:val="center"/>
          </w:tcPr>
          <w:p w14:paraId="262EC203">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12h降雨量</w:t>
            </w:r>
          </w:p>
        </w:tc>
        <w:tc>
          <w:tcPr>
            <w:tcW w:w="2621" w:type="dxa"/>
            <w:vAlign w:val="center"/>
          </w:tcPr>
          <w:p w14:paraId="16BBF556">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24h降雨量</w:t>
            </w:r>
          </w:p>
        </w:tc>
      </w:tr>
      <w:tr w14:paraId="2E3F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44" w:type="dxa"/>
            <w:vAlign w:val="center"/>
          </w:tcPr>
          <w:p w14:paraId="7818E6AE">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lang w:val="zh-CN"/>
              </w:rPr>
              <w:t>微量降雨</w:t>
            </w:r>
            <w:r>
              <w:rPr>
                <w:rFonts w:hint="eastAsia" w:ascii="宋体" w:hAnsi="宋体" w:eastAsia="仿宋" w:cs="仿宋_GB2312"/>
                <w:color w:val="000000"/>
                <w:kern w:val="0"/>
                <w:sz w:val="28"/>
                <w:szCs w:val="28"/>
              </w:rPr>
              <w:t>（</w:t>
            </w:r>
            <w:r>
              <w:rPr>
                <w:rFonts w:hint="eastAsia" w:ascii="宋体" w:hAnsi="宋体" w:eastAsia="仿宋" w:cs="仿宋_GB2312"/>
                <w:color w:val="000000"/>
                <w:kern w:val="0"/>
                <w:sz w:val="28"/>
                <w:szCs w:val="28"/>
                <w:lang w:val="zh-CN"/>
              </w:rPr>
              <w:t>零星小雨</w:t>
            </w:r>
            <w:r>
              <w:rPr>
                <w:rFonts w:hint="eastAsia" w:ascii="宋体" w:hAnsi="宋体" w:eastAsia="仿宋" w:cs="仿宋_GB2312"/>
                <w:color w:val="000000"/>
                <w:kern w:val="0"/>
                <w:sz w:val="28"/>
                <w:szCs w:val="28"/>
              </w:rPr>
              <w:t>）</w:t>
            </w:r>
          </w:p>
        </w:tc>
        <w:tc>
          <w:tcPr>
            <w:tcW w:w="2728" w:type="dxa"/>
            <w:vAlign w:val="center"/>
          </w:tcPr>
          <w:p w14:paraId="550D14D3">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&lt;0.1</w:t>
            </w:r>
          </w:p>
        </w:tc>
        <w:tc>
          <w:tcPr>
            <w:tcW w:w="2621" w:type="dxa"/>
            <w:vAlign w:val="center"/>
          </w:tcPr>
          <w:p w14:paraId="77B86BA3">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&lt;0.1</w:t>
            </w:r>
          </w:p>
        </w:tc>
      </w:tr>
      <w:tr w14:paraId="4065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44" w:type="dxa"/>
            <w:vAlign w:val="center"/>
          </w:tcPr>
          <w:p w14:paraId="6FF13DA2">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lang w:val="zh-CN"/>
              </w:rPr>
              <w:t>小雨</w:t>
            </w:r>
          </w:p>
        </w:tc>
        <w:tc>
          <w:tcPr>
            <w:tcW w:w="2728" w:type="dxa"/>
            <w:vAlign w:val="center"/>
          </w:tcPr>
          <w:p w14:paraId="6630E9B9">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0.1～4.9</w:t>
            </w:r>
          </w:p>
        </w:tc>
        <w:tc>
          <w:tcPr>
            <w:tcW w:w="2621" w:type="dxa"/>
            <w:vAlign w:val="center"/>
          </w:tcPr>
          <w:p w14:paraId="7A6B304B">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0.1～9.9</w:t>
            </w:r>
          </w:p>
        </w:tc>
      </w:tr>
      <w:tr w14:paraId="4397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144" w:type="dxa"/>
            <w:vAlign w:val="center"/>
          </w:tcPr>
          <w:p w14:paraId="35041CF5">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lang w:val="zh-CN"/>
              </w:rPr>
              <w:t>中雨</w:t>
            </w:r>
          </w:p>
        </w:tc>
        <w:tc>
          <w:tcPr>
            <w:tcW w:w="2728" w:type="dxa"/>
            <w:vAlign w:val="center"/>
          </w:tcPr>
          <w:p w14:paraId="3A80D5FE">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5.0～14.9</w:t>
            </w:r>
          </w:p>
        </w:tc>
        <w:tc>
          <w:tcPr>
            <w:tcW w:w="2621" w:type="dxa"/>
            <w:vAlign w:val="center"/>
          </w:tcPr>
          <w:p w14:paraId="1011E611">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10.0～24.9</w:t>
            </w:r>
          </w:p>
        </w:tc>
      </w:tr>
      <w:tr w14:paraId="473E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44" w:type="dxa"/>
            <w:vAlign w:val="center"/>
          </w:tcPr>
          <w:p w14:paraId="02C67E13">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lang w:val="zh-CN"/>
              </w:rPr>
              <w:t>大雨</w:t>
            </w:r>
          </w:p>
        </w:tc>
        <w:tc>
          <w:tcPr>
            <w:tcW w:w="2728" w:type="dxa"/>
            <w:vAlign w:val="center"/>
          </w:tcPr>
          <w:p w14:paraId="1579A3AA">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15.0～29.9</w:t>
            </w:r>
          </w:p>
        </w:tc>
        <w:tc>
          <w:tcPr>
            <w:tcW w:w="2621" w:type="dxa"/>
            <w:vAlign w:val="center"/>
          </w:tcPr>
          <w:p w14:paraId="28A22589">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25.0～49.9</w:t>
            </w:r>
          </w:p>
        </w:tc>
      </w:tr>
      <w:tr w14:paraId="49FC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144" w:type="dxa"/>
            <w:vAlign w:val="center"/>
          </w:tcPr>
          <w:p w14:paraId="6C918550">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lang w:val="zh-CN"/>
              </w:rPr>
              <w:t>暴雨</w:t>
            </w:r>
          </w:p>
        </w:tc>
        <w:tc>
          <w:tcPr>
            <w:tcW w:w="2728" w:type="dxa"/>
            <w:vAlign w:val="center"/>
          </w:tcPr>
          <w:p w14:paraId="33CBF71A">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30.0～69.9</w:t>
            </w:r>
          </w:p>
        </w:tc>
        <w:tc>
          <w:tcPr>
            <w:tcW w:w="2621" w:type="dxa"/>
            <w:vAlign w:val="center"/>
          </w:tcPr>
          <w:p w14:paraId="07154C40">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50.0～99.9</w:t>
            </w:r>
          </w:p>
        </w:tc>
      </w:tr>
      <w:tr w14:paraId="672D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44" w:type="dxa"/>
            <w:vAlign w:val="center"/>
          </w:tcPr>
          <w:p w14:paraId="53484A3B">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lang w:val="zh-CN"/>
              </w:rPr>
              <w:t>大暴雨</w:t>
            </w:r>
          </w:p>
        </w:tc>
        <w:tc>
          <w:tcPr>
            <w:tcW w:w="2728" w:type="dxa"/>
            <w:vAlign w:val="center"/>
          </w:tcPr>
          <w:p w14:paraId="75FEDD7A">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70.0～139.9</w:t>
            </w:r>
          </w:p>
        </w:tc>
        <w:tc>
          <w:tcPr>
            <w:tcW w:w="2621" w:type="dxa"/>
            <w:vAlign w:val="center"/>
          </w:tcPr>
          <w:p w14:paraId="07F66E47">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100.0～249.9</w:t>
            </w:r>
          </w:p>
        </w:tc>
      </w:tr>
      <w:tr w14:paraId="0F4B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144" w:type="dxa"/>
            <w:vAlign w:val="center"/>
          </w:tcPr>
          <w:p w14:paraId="29F6EFEC">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lang w:val="zh-CN"/>
              </w:rPr>
              <w:t>特大暴雨</w:t>
            </w:r>
          </w:p>
        </w:tc>
        <w:tc>
          <w:tcPr>
            <w:tcW w:w="2728" w:type="dxa"/>
            <w:vAlign w:val="center"/>
          </w:tcPr>
          <w:p w14:paraId="68F01A6B">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≥140.0</w:t>
            </w:r>
          </w:p>
        </w:tc>
        <w:tc>
          <w:tcPr>
            <w:tcW w:w="2621" w:type="dxa"/>
            <w:vAlign w:val="center"/>
          </w:tcPr>
          <w:p w14:paraId="1B589D60">
            <w:pPr>
              <w:autoSpaceDE w:val="0"/>
              <w:autoSpaceDN w:val="0"/>
              <w:spacing w:line="560" w:lineRule="exact"/>
              <w:jc w:val="center"/>
              <w:rPr>
                <w:rFonts w:hint="eastAsia" w:ascii="宋体" w:hAnsi="宋体" w:eastAsia="仿宋_GB2312" w:cs="仿宋_GB2312"/>
                <w:color w:val="000000"/>
                <w:kern w:val="0"/>
                <w:sz w:val="28"/>
                <w:szCs w:val="28"/>
              </w:rPr>
            </w:pPr>
            <w:r>
              <w:rPr>
                <w:rFonts w:hint="eastAsia" w:ascii="宋体" w:hAnsi="宋体" w:eastAsia="仿宋" w:cs="仿宋_GB2312"/>
                <w:color w:val="000000"/>
                <w:kern w:val="0"/>
                <w:sz w:val="28"/>
                <w:szCs w:val="28"/>
              </w:rPr>
              <w:t>≥250.0</w:t>
            </w:r>
          </w:p>
        </w:tc>
      </w:tr>
    </w:tbl>
    <w:p w14:paraId="3E30F15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2.洪水等级：</w:t>
      </w:r>
    </w:p>
    <w:p w14:paraId="3217516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根据《水文情报预报规范》（GB/T 22482—2008）：</w:t>
      </w:r>
    </w:p>
    <w:p w14:paraId="5B8D6F05">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小洪水：洪水要素重现期小于5年的洪水。</w:t>
      </w:r>
    </w:p>
    <w:p w14:paraId="74EC9C22">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中洪水：洪水要素重现期为5年～20年的洪水。</w:t>
      </w:r>
    </w:p>
    <w:p w14:paraId="65870307">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大洪水：洪水要素重现期为20年～50年的洪水。</w:t>
      </w:r>
    </w:p>
    <w:p w14:paraId="36567BB0">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特大洪水：洪水要素重现期大于50年的洪水。</w:t>
      </w:r>
    </w:p>
    <w:p w14:paraId="54B9F529">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3.紧急防汛期：按照《江西省实施〈中华人民共和国防洪法〉办法》，当江河、湖泊的水情将要超过保证水位或者安全流量，水库水位接近设计洪水位或者防洪工程设施发生重大险情时，有关县级以上人民政府防汛指挥机构可以宣布进入紧急防汛期。当汛情趋缓时，有关防汛指挥机构应适时宣布结束紧急防汛期。</w:t>
      </w:r>
    </w:p>
    <w:p w14:paraId="59066BC8">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4.紧急抗旱期：按照《江西省抗旱条例》，发生特大干旱，严重危及城乡居民生活、生产用水安全，可能影响社会稳定的，省人民政府防汛抗旱指挥机构经省人民政府批准，可以宣布相关行政区域进入紧急抗旱期，并及时报告国家防汛抗旱指挥机构。特大干旱旱情缓解后，省人民政府防汛抗旱指挥机构应当以公告形式宣布结束紧急抗旱期，并及时报告国家防汛抗旱指挥机构。</w:t>
      </w:r>
    </w:p>
    <w:p w14:paraId="22B9929C">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5.本预案有关数量的表述中，“以上”含本数，“以下”不含本数。</w:t>
      </w:r>
    </w:p>
    <w:p w14:paraId="2455ABC1">
      <w:pPr>
        <w:pStyle w:val="3"/>
        <w:keepNext w:val="0"/>
        <w:keepLines w:val="0"/>
        <w:ind w:firstLine="643"/>
        <w:rPr>
          <w:rFonts w:hint="eastAsia" w:ascii="宋体" w:hAnsi="宋体"/>
        </w:rPr>
      </w:pPr>
      <w:r>
        <w:rPr>
          <w:rFonts w:hint="eastAsia" w:ascii="宋体" w:hAnsi="宋体"/>
        </w:rPr>
        <w:t>（四）预案解释部门</w:t>
      </w:r>
    </w:p>
    <w:p w14:paraId="5A9C3379">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本预案由县应急管理局负责解释。</w:t>
      </w:r>
    </w:p>
    <w:p w14:paraId="5F1DB4E3">
      <w:pPr>
        <w:pStyle w:val="3"/>
        <w:keepNext w:val="0"/>
        <w:keepLines w:val="0"/>
        <w:ind w:firstLine="643"/>
        <w:rPr>
          <w:rFonts w:hint="eastAsia" w:ascii="宋体" w:hAnsi="宋体"/>
        </w:rPr>
      </w:pPr>
      <w:r>
        <w:rPr>
          <w:rFonts w:hint="eastAsia" w:ascii="宋体" w:hAnsi="宋体"/>
        </w:rPr>
        <w:t>（五）预案实施时间</w:t>
      </w:r>
    </w:p>
    <w:p w14:paraId="1060A52F">
      <w:pPr>
        <w:pStyle w:val="4"/>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Times New Roman"/>
          <w:snapToGrid/>
          <w:color w:val="auto"/>
          <w:sz w:val="32"/>
          <w:szCs w:val="32"/>
        </w:rPr>
        <w:t>本预案自发布之日起实施。</w:t>
      </w:r>
    </w:p>
    <w:p w14:paraId="59AFC00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9B33">
    <w:pPr>
      <w:pStyle w:val="6"/>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6A9949A">
                <w:pPr>
                  <w:pStyle w:val="6"/>
                  <w:rPr>
                    <w:rFonts w:ascii="宋体" w:hAnsi="宋体" w:cs="宋体"/>
                    <w:sz w:val="28"/>
                    <w:szCs w:val="28"/>
                  </w:rPr>
                </w:pPr>
                <w:r>
                  <w:rPr>
                    <w:rFonts w:hint="eastAsia"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55</w:t>
                </w:r>
                <w:r>
                  <w:rPr>
                    <w:rFonts w:ascii="宋体" w:hAnsi="宋体" w:cs="宋体"/>
                    <w:sz w:val="28"/>
                    <w:szCs w:val="28"/>
                  </w:rPr>
                  <w:fldChar w:fldCharType="end"/>
                </w:r>
                <w:r>
                  <w:rPr>
                    <w:rFonts w:hint="eastAsia" w:ascii="宋体" w:hAnsi="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748AC"/>
    <w:rsid w:val="090107CE"/>
    <w:rsid w:val="2D696156"/>
    <w:rsid w:val="4A8835F7"/>
    <w:rsid w:val="4C6732A0"/>
    <w:rsid w:val="5983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60" w:lineRule="exact"/>
      <w:ind w:firstLine="560" w:firstLineChars="200"/>
      <w:outlineLvl w:val="0"/>
    </w:pPr>
    <w:rPr>
      <w:rFonts w:eastAsia="黑体"/>
      <w:kern w:val="44"/>
      <w:sz w:val="32"/>
      <w:szCs w:val="20"/>
    </w:rPr>
  </w:style>
  <w:style w:type="paragraph" w:styleId="3">
    <w:name w:val="heading 2"/>
    <w:basedOn w:val="1"/>
    <w:next w:val="1"/>
    <w:qFormat/>
    <w:uiPriority w:val="0"/>
    <w:pPr>
      <w:keepNext/>
      <w:keepLines/>
      <w:spacing w:line="560" w:lineRule="exact"/>
      <w:ind w:firstLine="560" w:firstLineChars="200"/>
      <w:outlineLvl w:val="1"/>
    </w:pPr>
    <w:rPr>
      <w:rFonts w:ascii="Arial" w:hAnsi="Arial" w:eastAsia="楷体"/>
      <w:b/>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640" w:leftChars="200"/>
    </w:pPr>
    <w:rPr>
      <w:rFonts w:eastAsia="仿宋_GB2312"/>
      <w:szCs w:val="20"/>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默认段落字体1"/>
    <w:semiHidden/>
    <w:qFormat/>
    <w:uiPriority w:val="0"/>
    <w:rPr>
      <w:rFonts w:ascii="Times New Roman" w:hAnsi="Times New Roman" w:eastAsia="宋体" w:cs="Times New Roman"/>
      <w:lang w:val="en-US" w:eastAsia="zh-CN" w:bidi="ar-SA"/>
    </w:rPr>
  </w:style>
  <w:style w:type="table" w:customStyle="1" w:styleId="13">
    <w:name w:val="普通表格1"/>
    <w:semiHidden/>
    <w:qFormat/>
    <w:uiPriority w:val="0"/>
    <w:tblPr>
      <w:tblCellMar>
        <w:top w:w="0" w:type="dxa"/>
        <w:left w:w="108" w:type="dxa"/>
        <w:bottom w:w="0" w:type="dxa"/>
        <w:right w:w="108" w:type="dxa"/>
      </w:tblCellMar>
    </w:tblPr>
  </w:style>
  <w:style w:type="paragraph" w:customStyle="1" w:styleId="14">
    <w:name w:val="批注框文本1"/>
    <w:basedOn w:val="1"/>
    <w:semiHidden/>
    <w:qFormat/>
    <w:uiPriority w:val="0"/>
    <w:rPr>
      <w:sz w:val="18"/>
      <w:szCs w:val="18"/>
    </w:rPr>
  </w:style>
  <w:style w:type="character" w:customStyle="1" w:styleId="15">
    <w:name w:val="页眉 Char"/>
    <w:basedOn w:val="11"/>
    <w:link w:val="7"/>
    <w:qFormat/>
    <w:uiPriority w:val="0"/>
    <w:rPr>
      <w:rFonts w:ascii="Times New Roman" w:hAnsi="Times New Roman" w:eastAsia="宋体" w:cs="Times New Roman"/>
      <w:sz w:val="18"/>
      <w:szCs w:val="18"/>
      <w:lang w:val="en-US" w:eastAsia="zh-CN" w:bidi="ar-SA"/>
    </w:rPr>
  </w:style>
  <w:style w:type="character" w:customStyle="1" w:styleId="16">
    <w:name w:val="批注框文本 Char"/>
    <w:basedOn w:val="11"/>
    <w:link w:val="5"/>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10141</Words>
  <Characters>10328</Characters>
  <Lines>0</Lines>
  <Paragraphs>0</Paragraphs>
  <TotalTime>0</TotalTime>
  <ScaleCrop>false</ScaleCrop>
  <LinksUpToDate>false</LinksUpToDate>
  <CharactersWithSpaces>10330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2026-05-20T03:13:00Z</dcterms:created>
  <dc:creator>Administrator</dc:creator>
  <cp:lastModifiedBy>z</cp:lastModifiedBy>
  <dcterms:modified xsi:type="dcterms:W3CDTF">2026-05-20T07:07:53Z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eyJoZGlkIjoiMTQ4NTcwMWIyYWNjM2VlNzhjODZhZmZkYWRiZTEwYWQiLCJ1c2VySWQiOiIxMzg5MjM4MDgzIn0=</vt:lpwstr>
  </property>
  <property fmtid="{D5CDD505-2E9C-101B-9397-08002B2CF9AE}" pid="4" name="ICV">
    <vt:lpwstr>CA8E4B583CAF4535B61F7B97AB37F441_12</vt:lpwstr>
  </property>
</Properties>
</file>