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E76BC">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b w:val="0"/>
          <w:bCs w:val="0"/>
          <w:color w:val="auto"/>
          <w:spacing w:val="0"/>
          <w:sz w:val="44"/>
          <w:szCs w:val="44"/>
        </w:rPr>
      </w:pPr>
      <w:r>
        <w:rPr>
          <w:rFonts w:hint="eastAsia" w:ascii="方正小标宋简体" w:hAnsi="方正小标宋简体" w:eastAsia="方正小标宋简体" w:cs="方正小标宋简体"/>
          <w:b w:val="0"/>
          <w:bCs w:val="0"/>
          <w:color w:val="auto"/>
          <w:sz w:val="44"/>
          <w:szCs w:val="44"/>
        </w:rPr>
        <w:t>上犹县农村义务教育学生营养改善计划食品食材供应配送服务</w:t>
      </w:r>
      <w:r>
        <w:rPr>
          <w:rFonts w:hint="eastAsia" w:ascii="方正小标宋简体" w:hAnsi="方正小标宋简体" w:eastAsia="方正小标宋简体" w:cs="方正小标宋简体"/>
          <w:b w:val="0"/>
          <w:bCs w:val="0"/>
          <w:color w:val="auto"/>
          <w:sz w:val="44"/>
          <w:szCs w:val="44"/>
          <w:lang w:val="en-US" w:eastAsia="zh-CN"/>
        </w:rPr>
        <w:t>项目</w:t>
      </w:r>
      <w:r>
        <w:rPr>
          <w:rFonts w:hint="eastAsia" w:ascii="方正小标宋简体" w:hAnsi="方正小标宋简体" w:eastAsia="方正小标宋简体" w:cs="方正小标宋简体"/>
          <w:b w:val="0"/>
          <w:bCs w:val="0"/>
          <w:color w:val="auto"/>
          <w:sz w:val="44"/>
          <w:szCs w:val="44"/>
        </w:rPr>
        <w:t>招标工作实施方案</w:t>
      </w:r>
    </w:p>
    <w:p w14:paraId="11960B49">
      <w:pPr>
        <w:pStyle w:val="2"/>
        <w:keepNext w:val="0"/>
        <w:keepLines w:val="0"/>
        <w:pageBreakBefore w:val="0"/>
        <w:widowControl w:val="0"/>
        <w:wordWrap/>
        <w:topLinePunct w:val="0"/>
        <w:autoSpaceDE w:val="0"/>
        <w:autoSpaceDN w:val="0"/>
        <w:bidi w:val="0"/>
        <w:adjustRightInd w:val="0"/>
        <w:snapToGrid w:val="0"/>
        <w:spacing w:line="560" w:lineRule="exact"/>
        <w:ind w:left="0" w:right="0"/>
        <w:jc w:val="center"/>
        <w:textAlignment w:val="baseline"/>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征求意见稿</w:t>
      </w:r>
      <w:r>
        <w:rPr>
          <w:rFonts w:hint="eastAsia" w:ascii="楷体_GB2312" w:hAnsi="楷体_GB2312" w:eastAsia="楷体_GB2312" w:cs="楷体_GB2312"/>
          <w:color w:val="auto"/>
          <w:spacing w:val="0"/>
          <w:sz w:val="32"/>
          <w:szCs w:val="32"/>
          <w:lang w:eastAsia="zh-CN"/>
        </w:rPr>
        <w:t>）</w:t>
      </w:r>
    </w:p>
    <w:p w14:paraId="08F306D6">
      <w:pPr>
        <w:pStyle w:val="3"/>
        <w:keepNext w:val="0"/>
        <w:keepLines w:val="0"/>
        <w:pageBreakBefore w:val="0"/>
        <w:wordWrap/>
        <w:bidi w:val="0"/>
        <w:spacing w:after="0" w:line="560" w:lineRule="exact"/>
        <w:rPr>
          <w:rFonts w:hint="eastAsia"/>
        </w:rPr>
      </w:pPr>
    </w:p>
    <w:p w14:paraId="32006113">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为深入贯彻《</w:t>
      </w:r>
      <w:r>
        <w:rPr>
          <w:rFonts w:hint="eastAsia" w:ascii="仿宋_GB2312" w:hAnsi="仿宋_GB2312" w:eastAsia="仿宋_GB2312" w:cs="仿宋_GB2312"/>
          <w:color w:val="auto"/>
          <w:spacing w:val="0"/>
          <w:sz w:val="32"/>
          <w:szCs w:val="32"/>
          <w:lang w:val="en-US" w:eastAsia="zh-CN"/>
        </w:rPr>
        <w:t>教育部等七部门关于印发&lt;</w:t>
      </w:r>
      <w:r>
        <w:rPr>
          <w:rFonts w:hint="eastAsia" w:ascii="仿宋_GB2312" w:hAnsi="仿宋_GB2312" w:eastAsia="仿宋_GB2312" w:cs="仿宋_GB2312"/>
          <w:color w:val="auto"/>
          <w:spacing w:val="0"/>
          <w:sz w:val="32"/>
          <w:szCs w:val="32"/>
        </w:rPr>
        <w:t>农村义务教育学生营养改善计划实施办法</w:t>
      </w:r>
      <w:r>
        <w:rPr>
          <w:rFonts w:hint="eastAsia" w:ascii="仿宋_GB2312" w:hAnsi="仿宋_GB2312" w:eastAsia="仿宋_GB2312" w:cs="仿宋_GB2312"/>
          <w:color w:val="auto"/>
          <w:spacing w:val="0"/>
          <w:sz w:val="32"/>
          <w:szCs w:val="32"/>
          <w:lang w:val="en-US" w:eastAsia="zh-CN"/>
        </w:rPr>
        <w:t>&gt;的通知</w:t>
      </w:r>
      <w:r>
        <w:rPr>
          <w:rFonts w:hint="eastAsia" w:ascii="仿宋_GB2312" w:hAnsi="仿宋_GB2312" w:eastAsia="仿宋_GB2312" w:cs="仿宋_GB2312"/>
          <w:color w:val="auto"/>
          <w:spacing w:val="0"/>
          <w:sz w:val="32"/>
          <w:szCs w:val="32"/>
        </w:rPr>
        <w:t>》(教财〔</w:t>
      </w:r>
      <w:r>
        <w:rPr>
          <w:rFonts w:hint="eastAsia" w:ascii="宋体" w:hAnsi="宋体" w:eastAsia="仿宋_GB2312" w:cs="仿宋_GB2312"/>
          <w:color w:val="auto"/>
          <w:spacing w:val="0"/>
          <w:sz w:val="32"/>
          <w:szCs w:val="32"/>
        </w:rPr>
        <w:t>2022</w:t>
      </w:r>
      <w:r>
        <w:rPr>
          <w:rFonts w:hint="eastAsia" w:ascii="仿宋_GB2312" w:hAnsi="仿宋_GB2312" w:eastAsia="仿宋_GB2312" w:cs="仿宋_GB2312"/>
          <w:color w:val="auto"/>
          <w:spacing w:val="0"/>
          <w:sz w:val="32"/>
          <w:szCs w:val="32"/>
        </w:rPr>
        <w:t>〕</w:t>
      </w:r>
      <w:r>
        <w:rPr>
          <w:rFonts w:hint="eastAsia" w:ascii="宋体" w:hAnsi="宋体" w:eastAsia="仿宋_GB2312" w:cs="仿宋_GB2312"/>
          <w:color w:val="auto"/>
          <w:spacing w:val="0"/>
          <w:sz w:val="32"/>
          <w:szCs w:val="32"/>
        </w:rPr>
        <w:t>2</w:t>
      </w:r>
      <w:r>
        <w:rPr>
          <w:rFonts w:hint="eastAsia" w:ascii="仿宋_GB2312" w:hAnsi="仿宋_GB2312" w:eastAsia="仿宋_GB2312" w:cs="仿宋_GB2312"/>
          <w:color w:val="auto"/>
          <w:spacing w:val="0"/>
          <w:sz w:val="32"/>
          <w:szCs w:val="32"/>
        </w:rPr>
        <w:t>号)</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江西省财政厅 江西省教育厅关于进一步加强和规范农村义务教育学生营养改善计划资金使用管理和政府采购管理工作的通知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赣财教</w:t>
      </w:r>
      <w:r>
        <w:rPr>
          <w:rFonts w:hint="eastAsia" w:ascii="仿宋_GB2312" w:hAnsi="仿宋_GB2312" w:eastAsia="仿宋_GB2312" w:cs="仿宋_GB2312"/>
          <w:color w:val="auto"/>
          <w:spacing w:val="0"/>
          <w:sz w:val="32"/>
          <w:szCs w:val="32"/>
        </w:rPr>
        <w:t>〔</w:t>
      </w:r>
      <w:r>
        <w:rPr>
          <w:rFonts w:hint="eastAsia" w:ascii="宋体" w:hAnsi="宋体" w:eastAsia="仿宋_GB2312" w:cs="仿宋_GB2312"/>
          <w:color w:val="auto"/>
          <w:spacing w:val="0"/>
          <w:sz w:val="32"/>
          <w:szCs w:val="32"/>
        </w:rPr>
        <w:t>202</w:t>
      </w:r>
      <w:r>
        <w:rPr>
          <w:rFonts w:hint="eastAsia" w:ascii="宋体" w:hAnsi="宋体"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w:t>
      </w:r>
      <w:r>
        <w:rPr>
          <w:rFonts w:hint="eastAsia" w:ascii="宋体" w:hAnsi="宋体" w:eastAsia="仿宋_GB2312" w:cs="仿宋_GB2312"/>
          <w:color w:val="auto"/>
          <w:spacing w:val="0"/>
          <w:sz w:val="32"/>
          <w:szCs w:val="32"/>
          <w:lang w:val="en-US" w:eastAsia="zh-CN"/>
        </w:rPr>
        <w:t>26</w:t>
      </w:r>
      <w:r>
        <w:rPr>
          <w:rFonts w:hint="eastAsia" w:ascii="仿宋_GB2312" w:hAnsi="仿宋_GB2312" w:eastAsia="仿宋_GB2312" w:cs="仿宋_GB2312"/>
          <w:color w:val="auto"/>
          <w:spacing w:val="0"/>
          <w:sz w:val="32"/>
          <w:szCs w:val="32"/>
        </w:rPr>
        <w:t>号</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等文件精神，落实“农村义务教育学生营养改善计划供餐模式以食堂供餐为主”的要求，使学校食堂供餐更规范、更专业、更科学，让学生吃得更安全、更营养、更健康，我县农村义务教育学校食堂采用的</w:t>
      </w:r>
      <w:r>
        <w:rPr>
          <w:rFonts w:hint="eastAsia" w:ascii="仿宋_GB2312" w:hAnsi="仿宋_GB2312" w:eastAsia="仿宋_GB2312" w:cs="仿宋_GB2312"/>
          <w:color w:val="auto"/>
          <w:spacing w:val="0"/>
          <w:sz w:val="32"/>
          <w:szCs w:val="32"/>
          <w:lang w:eastAsia="zh-CN"/>
        </w:rPr>
        <w:t>净菜配送，食堂</w:t>
      </w:r>
      <w:r>
        <w:rPr>
          <w:rFonts w:hint="eastAsia" w:ascii="仿宋_GB2312" w:hAnsi="仿宋_GB2312" w:eastAsia="仿宋_GB2312" w:cs="仿宋_GB2312"/>
          <w:color w:val="auto"/>
          <w:spacing w:val="0"/>
          <w:sz w:val="32"/>
          <w:szCs w:val="32"/>
        </w:rPr>
        <w:t>供餐</w:t>
      </w:r>
      <w:r>
        <w:rPr>
          <w:rFonts w:hint="eastAsia" w:ascii="仿宋_GB2312" w:hAnsi="仿宋_GB2312" w:eastAsia="仿宋_GB2312" w:cs="仿宋_GB2312"/>
          <w:color w:val="auto"/>
          <w:spacing w:val="0"/>
          <w:sz w:val="32"/>
          <w:szCs w:val="32"/>
          <w:lang w:eastAsia="zh-CN"/>
        </w:rPr>
        <w:t>模式</w:t>
      </w:r>
      <w:r>
        <w:rPr>
          <w:rFonts w:hint="eastAsia" w:ascii="仿宋_GB2312" w:hAnsi="仿宋_GB2312" w:eastAsia="仿宋_GB2312" w:cs="仿宋_GB2312"/>
          <w:color w:val="auto"/>
          <w:spacing w:val="0"/>
          <w:sz w:val="32"/>
          <w:szCs w:val="32"/>
        </w:rPr>
        <w:t>，为确保</w:t>
      </w:r>
      <w:r>
        <w:rPr>
          <w:rFonts w:hint="eastAsia" w:ascii="仿宋_GB2312" w:hAnsi="仿宋_GB2312" w:eastAsia="仿宋_GB2312" w:cs="仿宋_GB2312"/>
          <w:color w:val="auto"/>
          <w:spacing w:val="0"/>
          <w:sz w:val="32"/>
          <w:szCs w:val="32"/>
          <w:lang w:val="en-US" w:eastAsia="zh-CN"/>
        </w:rPr>
        <w:t>食品食材供应配送服务项目</w:t>
      </w:r>
      <w:r>
        <w:rPr>
          <w:rFonts w:hint="eastAsia" w:ascii="仿宋_GB2312" w:hAnsi="仿宋_GB2312" w:eastAsia="仿宋_GB2312" w:cs="仿宋_GB2312"/>
          <w:color w:val="auto"/>
          <w:spacing w:val="0"/>
          <w:sz w:val="32"/>
          <w:szCs w:val="32"/>
        </w:rPr>
        <w:t>招标工作顺利实施，特制定本方案。</w:t>
      </w:r>
    </w:p>
    <w:p w14:paraId="290E946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黑体" w:hAnsi="黑体" w:eastAsia="黑体" w:cs="黑体"/>
          <w:color w:val="auto"/>
          <w:spacing w:val="0"/>
          <w:sz w:val="32"/>
          <w:szCs w:val="32"/>
        </w:rPr>
      </w:pPr>
      <w:r>
        <w:rPr>
          <w:rFonts w:hint="eastAsia" w:ascii="黑体" w:hAnsi="黑体" w:eastAsia="黑体" w:cs="黑体"/>
          <w:snapToGrid w:val="0"/>
          <w:color w:val="auto"/>
          <w:spacing w:val="0"/>
          <w:kern w:val="0"/>
          <w:sz w:val="32"/>
          <w:szCs w:val="32"/>
          <w:lang w:val="en-US" w:eastAsia="en-US" w:bidi="ar-SA"/>
        </w:rPr>
        <w:t>一、</w:t>
      </w:r>
      <w:r>
        <w:rPr>
          <w:rFonts w:hint="eastAsia" w:ascii="黑体" w:hAnsi="黑体" w:eastAsia="黑体" w:cs="黑体"/>
          <w:color w:val="auto"/>
          <w:spacing w:val="0"/>
          <w:sz w:val="32"/>
          <w:szCs w:val="32"/>
        </w:rPr>
        <w:t>工作目标</w:t>
      </w:r>
    </w:p>
    <w:p w14:paraId="74FDE20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color w:val="auto"/>
          <w:spacing w:val="0"/>
          <w:sz w:val="32"/>
          <w:szCs w:val="32"/>
        </w:rPr>
        <w:t>1</w:t>
      </w:r>
      <w:r>
        <w:rPr>
          <w:rFonts w:hint="eastAsia" w:ascii="仿宋_GB2312" w:hAnsi="仿宋_GB2312" w:eastAsia="仿宋_GB2312" w:cs="仿宋_GB2312"/>
          <w:color w:val="auto"/>
          <w:spacing w:val="0"/>
          <w:sz w:val="32"/>
          <w:szCs w:val="32"/>
        </w:rPr>
        <w:t>.农村义务教育学生营养改善计划供餐模式为食堂供餐，推动食堂供餐更规范、更专业、更科学，学生吃得更安全、更营养、更健康。</w:t>
      </w:r>
    </w:p>
    <w:p w14:paraId="62D4D23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color w:val="auto"/>
          <w:spacing w:val="0"/>
          <w:sz w:val="32"/>
          <w:szCs w:val="32"/>
        </w:rPr>
        <w:t>2</w:t>
      </w:r>
      <w:r>
        <w:rPr>
          <w:rFonts w:hint="eastAsia" w:ascii="仿宋_GB2312" w:hAnsi="仿宋_GB2312" w:eastAsia="仿宋_GB2312" w:cs="仿宋_GB2312"/>
          <w:color w:val="auto"/>
          <w:spacing w:val="0"/>
          <w:sz w:val="32"/>
          <w:szCs w:val="32"/>
        </w:rPr>
        <w:t>.确保每天不低于</w:t>
      </w:r>
      <w:r>
        <w:rPr>
          <w:rFonts w:hint="eastAsia" w:ascii="宋体" w:hAnsi="宋体" w:eastAsia="仿宋_GB2312" w:cs="仿宋_GB2312"/>
          <w:color w:val="auto"/>
          <w:spacing w:val="0"/>
          <w:sz w:val="32"/>
          <w:szCs w:val="32"/>
        </w:rPr>
        <w:t>5</w:t>
      </w:r>
      <w:r>
        <w:rPr>
          <w:rFonts w:hint="eastAsia" w:ascii="仿宋_GB2312" w:hAnsi="仿宋_GB2312" w:eastAsia="仿宋_GB2312" w:cs="仿宋_GB2312"/>
          <w:color w:val="auto"/>
          <w:spacing w:val="0"/>
          <w:sz w:val="32"/>
          <w:szCs w:val="32"/>
        </w:rPr>
        <w:t>元的营养餐“吃”进学生嘴里，切实改善学生营养状况，全面提高农村学生健康水平。</w:t>
      </w:r>
    </w:p>
    <w:p w14:paraId="1302A93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color w:val="auto"/>
          <w:spacing w:val="0"/>
          <w:sz w:val="32"/>
          <w:szCs w:val="32"/>
        </w:rPr>
        <w:t>3</w:t>
      </w:r>
      <w:r>
        <w:rPr>
          <w:rFonts w:hint="eastAsia" w:ascii="仿宋_GB2312" w:hAnsi="仿宋_GB2312" w:eastAsia="仿宋_GB2312" w:cs="仿宋_GB2312"/>
          <w:color w:val="auto"/>
          <w:spacing w:val="0"/>
          <w:sz w:val="32"/>
          <w:szCs w:val="32"/>
        </w:rPr>
        <w:t>.统一全县学校食堂供餐模式，加强食品原料采购、运输、加工等各个环节的监管，切实保障食品安全。</w:t>
      </w:r>
    </w:p>
    <w:p w14:paraId="7820E0B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color w:val="auto"/>
          <w:spacing w:val="0"/>
          <w:sz w:val="32"/>
          <w:szCs w:val="32"/>
        </w:rPr>
        <w:t>4</w:t>
      </w:r>
      <w:r>
        <w:rPr>
          <w:rFonts w:hint="eastAsia" w:ascii="仿宋_GB2312" w:hAnsi="仿宋_GB2312" w:eastAsia="仿宋_GB2312" w:cs="仿宋_GB2312"/>
          <w:color w:val="auto"/>
          <w:spacing w:val="0"/>
          <w:sz w:val="32"/>
          <w:szCs w:val="32"/>
        </w:rPr>
        <w:t>.通过政府购买服务方式，采用公开招标程序，择优</w:t>
      </w:r>
      <w:r>
        <w:rPr>
          <w:rFonts w:hint="eastAsia" w:ascii="仿宋_GB2312" w:hAnsi="仿宋_GB2312" w:eastAsia="仿宋_GB2312" w:cs="仿宋_GB2312"/>
          <w:color w:val="auto"/>
          <w:spacing w:val="0"/>
          <w:sz w:val="32"/>
          <w:szCs w:val="32"/>
          <w:lang w:val="en-US" w:eastAsia="zh-CN"/>
        </w:rPr>
        <w:t>选定</w:t>
      </w:r>
      <w:r>
        <w:rPr>
          <w:rFonts w:hint="eastAsia" w:ascii="仿宋_GB2312" w:hAnsi="仿宋_GB2312" w:eastAsia="仿宋_GB2312" w:cs="仿宋_GB2312"/>
          <w:color w:val="auto"/>
          <w:spacing w:val="0"/>
          <w:sz w:val="32"/>
          <w:szCs w:val="32"/>
        </w:rPr>
        <w:t>一家具备合法资质、完善冷链物流体系及规模化配送能力的供应商，承担食品食材供应配送服务。</w:t>
      </w:r>
    </w:p>
    <w:p w14:paraId="7FC5F926">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二、组织机构及工作职责</w:t>
      </w:r>
    </w:p>
    <w:p w14:paraId="5609B1E5">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建立由县教育局牵头，</w:t>
      </w:r>
      <w:r>
        <w:rPr>
          <w:rFonts w:hint="eastAsia" w:ascii="仿宋_GB2312" w:hAnsi="仿宋_GB2312" w:eastAsia="仿宋_GB2312" w:cs="仿宋_GB2312"/>
          <w:color w:val="auto"/>
          <w:spacing w:val="0"/>
          <w:sz w:val="32"/>
          <w:szCs w:val="32"/>
        </w:rPr>
        <w:t>县财政局、县发展改革委、县农业农村局、县市场监督管理局、县卫生健康委、县审计局、县融媒体中心等部门</w:t>
      </w:r>
      <w:r>
        <w:rPr>
          <w:rFonts w:hint="eastAsia" w:ascii="仿宋_GB2312" w:hAnsi="仿宋_GB2312" w:eastAsia="仿宋_GB2312" w:cs="仿宋_GB2312"/>
          <w:color w:val="auto"/>
          <w:spacing w:val="0"/>
          <w:sz w:val="32"/>
          <w:szCs w:val="32"/>
          <w:lang w:val="en-US" w:eastAsia="zh-CN"/>
        </w:rPr>
        <w:t>共同参与的上犹</w:t>
      </w:r>
      <w:r>
        <w:rPr>
          <w:rFonts w:hint="eastAsia" w:ascii="仿宋_GB2312" w:hAnsi="仿宋_GB2312" w:eastAsia="仿宋_GB2312" w:cs="仿宋_GB2312"/>
          <w:color w:val="auto"/>
          <w:spacing w:val="0"/>
          <w:sz w:val="32"/>
          <w:szCs w:val="32"/>
          <w:lang w:eastAsia="zh-CN"/>
        </w:rPr>
        <w:t>县农村义务教育学生营养改善计划</w:t>
      </w:r>
      <w:r>
        <w:rPr>
          <w:rFonts w:hint="eastAsia" w:ascii="仿宋_GB2312" w:hAnsi="仿宋_GB2312" w:eastAsia="仿宋_GB2312" w:cs="仿宋_GB2312"/>
          <w:color w:val="auto"/>
          <w:spacing w:val="0"/>
          <w:sz w:val="32"/>
          <w:szCs w:val="32"/>
          <w:lang w:val="en-US" w:eastAsia="zh-CN"/>
        </w:rPr>
        <w:t>县级议事协调工作机制。县教育局主要负责同志担任召集人，相关成员单位分管负责同志为协调机制成员</w:t>
      </w:r>
      <w:r>
        <w:rPr>
          <w:rFonts w:hint="eastAsia" w:ascii="仿宋_GB2312" w:hAnsi="仿宋_GB2312" w:eastAsia="仿宋_GB2312" w:cs="仿宋_GB2312"/>
          <w:color w:val="auto"/>
          <w:spacing w:val="0"/>
          <w:sz w:val="32"/>
          <w:szCs w:val="32"/>
        </w:rPr>
        <w:t>。具体职责分工如下：</w:t>
      </w:r>
    </w:p>
    <w:p w14:paraId="092EF06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right="0" w:rightChars="0" w:firstLine="673" w:firstLineChars="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snapToGrid w:val="0"/>
          <w:color w:val="auto"/>
          <w:spacing w:val="0"/>
          <w:kern w:val="0"/>
          <w:sz w:val="32"/>
          <w:szCs w:val="32"/>
          <w:lang w:val="en-US" w:eastAsia="en-US" w:bidi="ar-SA"/>
        </w:rPr>
        <w:t>1</w:t>
      </w:r>
      <w:r>
        <w:rPr>
          <w:rFonts w:hint="eastAsia" w:ascii="仿宋_GB2312" w:hAnsi="仿宋_GB2312" w:eastAsia="仿宋_GB2312" w:cs="仿宋_GB2312"/>
          <w:b/>
          <w:bCs/>
          <w:snapToGrid w:val="0"/>
          <w:color w:val="auto"/>
          <w:spacing w:val="0"/>
          <w:kern w:val="0"/>
          <w:sz w:val="32"/>
          <w:szCs w:val="32"/>
          <w:lang w:val="en-US" w:eastAsia="en-US" w:bidi="ar-SA"/>
        </w:rPr>
        <w:t>.</w:t>
      </w:r>
      <w:r>
        <w:rPr>
          <w:rFonts w:hint="eastAsia" w:ascii="仿宋_GB2312" w:hAnsi="仿宋_GB2312" w:eastAsia="仿宋_GB2312" w:cs="仿宋_GB2312"/>
          <w:b/>
          <w:bCs/>
          <w:color w:val="auto"/>
          <w:spacing w:val="0"/>
          <w:sz w:val="32"/>
          <w:szCs w:val="32"/>
        </w:rPr>
        <w:t>县教</w:t>
      </w:r>
      <w:r>
        <w:rPr>
          <w:rFonts w:hint="eastAsia" w:ascii="仿宋_GB2312" w:hAnsi="仿宋_GB2312" w:eastAsia="仿宋_GB2312" w:cs="仿宋_GB2312"/>
          <w:b/>
          <w:bCs/>
          <w:color w:val="auto"/>
          <w:spacing w:val="0"/>
          <w:sz w:val="32"/>
          <w:szCs w:val="32"/>
          <w:lang w:eastAsia="zh-CN"/>
        </w:rPr>
        <w:t>育</w:t>
      </w:r>
      <w:r>
        <w:rPr>
          <w:rFonts w:hint="eastAsia" w:ascii="仿宋_GB2312" w:hAnsi="仿宋_GB2312" w:eastAsia="仿宋_GB2312" w:cs="仿宋_GB2312"/>
          <w:b/>
          <w:bCs/>
          <w:color w:val="auto"/>
          <w:spacing w:val="0"/>
          <w:sz w:val="32"/>
          <w:szCs w:val="32"/>
        </w:rPr>
        <w:t>局：</w:t>
      </w:r>
      <w:r>
        <w:rPr>
          <w:rFonts w:hint="eastAsia" w:ascii="仿宋_GB2312" w:hAnsi="仿宋_GB2312" w:eastAsia="仿宋_GB2312" w:cs="仿宋_GB2312"/>
          <w:color w:val="auto"/>
          <w:spacing w:val="0"/>
          <w:sz w:val="32"/>
          <w:szCs w:val="32"/>
        </w:rPr>
        <w:t>牵头负责营养改善计划的组织实施。会同有关部门完善实施方案，建立健全管理机制和监督机制。会同财政、发改等部门加强学校食堂（伙房）建设，持续改善学校供餐条件。配合有关食品安全监管部门做好食品安全监管，开展食品安全检查，督促相关行为主体落实责任；配合卫生健康部门、疾控部门开展营养健康教育、膳食指导和学生营养健康监测评估。落实部门职责，指导和督促学校建立健全食品安全管理制度，加强食品安全日常管理和食品安全教育；统筹指导学校建立健全以全过程实时视频监控为基础的日常监管系统，逐步完善电子验货、公开公示、自动报账等功能。落实立德树人根本任务，指导学校将健康教育、劳动教育、感恩教育等融入营养改善计划实施的全过程。</w:t>
      </w:r>
    </w:p>
    <w:p w14:paraId="049E145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right="0" w:rightChars="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2</w:t>
      </w:r>
      <w:r>
        <w:rPr>
          <w:rFonts w:hint="eastAsia" w:ascii="仿宋_GB2312" w:hAnsi="仿宋_GB2312" w:eastAsia="仿宋_GB2312" w:cs="仿宋_GB2312"/>
          <w:b/>
          <w:bCs/>
          <w:color w:val="auto"/>
          <w:spacing w:val="0"/>
          <w:sz w:val="32"/>
          <w:szCs w:val="32"/>
        </w:rPr>
        <w:t>.县财政局：</w:t>
      </w:r>
      <w:r>
        <w:rPr>
          <w:rFonts w:hint="eastAsia" w:ascii="仿宋_GB2312" w:hAnsi="仿宋_GB2312" w:eastAsia="仿宋_GB2312" w:cs="仿宋_GB2312"/>
          <w:color w:val="auto"/>
          <w:spacing w:val="0"/>
          <w:sz w:val="32"/>
          <w:szCs w:val="32"/>
        </w:rPr>
        <w:t>落实财政支出责任，合理安排资金，统筹上级和县级资金做好农村义务教育学生营养改善计划工作，配合县教育局加强专项资金的使用监管。</w:t>
      </w:r>
    </w:p>
    <w:p w14:paraId="66080A8D">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3</w:t>
      </w:r>
      <w:r>
        <w:rPr>
          <w:rFonts w:hint="eastAsia" w:ascii="仿宋_GB2312" w:hAnsi="仿宋_GB2312" w:eastAsia="仿宋_GB2312" w:cs="仿宋_GB2312"/>
          <w:b/>
          <w:bCs/>
          <w:color w:val="auto"/>
          <w:spacing w:val="0"/>
          <w:sz w:val="32"/>
          <w:szCs w:val="32"/>
        </w:rPr>
        <w:t>.县</w:t>
      </w:r>
      <w:r>
        <w:rPr>
          <w:rFonts w:hint="eastAsia" w:ascii="仿宋_GB2312" w:hAnsi="仿宋_GB2312" w:eastAsia="仿宋_GB2312" w:cs="仿宋_GB2312"/>
          <w:b/>
          <w:bCs/>
          <w:color w:val="auto"/>
          <w:spacing w:val="0"/>
          <w:sz w:val="32"/>
          <w:szCs w:val="32"/>
          <w:lang w:eastAsia="zh-CN"/>
        </w:rPr>
        <w:t>发展改革委</w:t>
      </w:r>
      <w:r>
        <w:rPr>
          <w:rFonts w:hint="eastAsia" w:ascii="仿宋_GB2312" w:hAnsi="仿宋_GB2312" w:eastAsia="仿宋_GB2312" w:cs="仿宋_GB2312"/>
          <w:b/>
          <w:bCs/>
          <w:color w:val="auto"/>
          <w:spacing w:val="0"/>
          <w:sz w:val="32"/>
          <w:szCs w:val="32"/>
        </w:rPr>
        <w:t>：</w:t>
      </w:r>
      <w:r>
        <w:rPr>
          <w:rFonts w:hint="eastAsia" w:ascii="仿宋_GB2312" w:hAnsi="仿宋_GB2312" w:eastAsia="仿宋_GB2312" w:cs="仿宋_GB2312"/>
          <w:color w:val="auto"/>
          <w:spacing w:val="0"/>
          <w:sz w:val="32"/>
          <w:szCs w:val="32"/>
        </w:rPr>
        <w:t>支持农村学校改善供餐条件。加强农副产品价格监测和预警，推进降低农副产品流通环节费用工作。会同教育部门指导实施营养膳食费用分担机制的学校，合理确定伙食费收费标准，并纳入中小学服务性收费和代收费管理。</w:t>
      </w:r>
    </w:p>
    <w:p w14:paraId="2F294789">
      <w:pPr>
        <w:keepNext w:val="0"/>
        <w:keepLines w:val="0"/>
        <w:pageBreakBefore w:val="0"/>
        <w:widowControl/>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4</w:t>
      </w:r>
      <w:r>
        <w:rPr>
          <w:rFonts w:hint="eastAsia" w:ascii="仿宋_GB2312" w:hAnsi="仿宋_GB2312" w:eastAsia="仿宋_GB2312" w:cs="仿宋_GB2312"/>
          <w:b/>
          <w:bCs/>
          <w:color w:val="auto"/>
          <w:spacing w:val="0"/>
          <w:sz w:val="32"/>
          <w:szCs w:val="32"/>
        </w:rPr>
        <w:t>.县农业农村局：</w:t>
      </w:r>
      <w:r>
        <w:rPr>
          <w:rFonts w:hint="eastAsia" w:ascii="仿宋_GB2312" w:hAnsi="仿宋_GB2312" w:eastAsia="仿宋_GB2312" w:cs="仿宋_GB2312"/>
          <w:color w:val="auto"/>
          <w:spacing w:val="0"/>
          <w:sz w:val="32"/>
          <w:szCs w:val="32"/>
        </w:rPr>
        <w:t>负责对采购</w:t>
      </w:r>
      <w:r>
        <w:rPr>
          <w:rFonts w:hint="eastAsia" w:ascii="仿宋_GB2312" w:hAnsi="仿宋_GB2312" w:eastAsia="仿宋_GB2312" w:cs="仿宋_GB2312"/>
          <w:color w:val="auto"/>
          <w:spacing w:val="0"/>
          <w:sz w:val="32"/>
          <w:szCs w:val="32"/>
          <w:lang w:val="en-US" w:eastAsia="zh-CN"/>
        </w:rPr>
        <w:t>本县</w:t>
      </w:r>
      <w:r>
        <w:rPr>
          <w:rFonts w:hint="eastAsia" w:ascii="仿宋_GB2312" w:hAnsi="仿宋_GB2312" w:eastAsia="仿宋_GB2312" w:cs="仿宋_GB2312"/>
          <w:color w:val="auto"/>
          <w:spacing w:val="0"/>
          <w:sz w:val="32"/>
          <w:szCs w:val="32"/>
        </w:rPr>
        <w:t>生产基地的食用农产品生产环节质量安全进行监管。指导农产品生产企业、农民专业合作经济组织向农村学校供应附带承诺达标合格证的安全优质食用农产品，鼓励实现可追溯，对国家列入农产品质量安全追溯目录的农产品实施追溯管理。牵头负责校园食堂大米直供</w:t>
      </w:r>
      <w:r>
        <w:rPr>
          <w:rFonts w:hint="eastAsia" w:ascii="仿宋_GB2312" w:hAnsi="仿宋_GB2312" w:eastAsia="仿宋_GB2312" w:cs="仿宋_GB2312"/>
          <w:color w:val="auto"/>
          <w:spacing w:val="0"/>
          <w:sz w:val="32"/>
          <w:szCs w:val="32"/>
          <w:lang w:val="en-US" w:eastAsia="zh-CN"/>
        </w:rPr>
        <w:t>公开采购工作</w:t>
      </w:r>
      <w:r>
        <w:rPr>
          <w:rFonts w:hint="eastAsia" w:ascii="仿宋_GB2312" w:hAnsi="仿宋_GB2312" w:eastAsia="仿宋_GB2312" w:cs="仿宋_GB2312"/>
          <w:color w:val="auto"/>
          <w:spacing w:val="0"/>
          <w:sz w:val="32"/>
          <w:szCs w:val="32"/>
        </w:rPr>
        <w:t>，确保质量控制成本。</w:t>
      </w:r>
    </w:p>
    <w:p w14:paraId="25D7EED7">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33"/>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5</w:t>
      </w:r>
      <w:r>
        <w:rPr>
          <w:rFonts w:hint="eastAsia" w:ascii="仿宋_GB2312" w:hAnsi="仿宋_GB2312" w:eastAsia="仿宋_GB2312" w:cs="仿宋_GB2312"/>
          <w:b/>
          <w:bCs/>
          <w:color w:val="auto"/>
          <w:spacing w:val="0"/>
          <w:sz w:val="32"/>
          <w:szCs w:val="32"/>
        </w:rPr>
        <w:t>.县市场监督管理局：</w:t>
      </w:r>
      <w:r>
        <w:rPr>
          <w:rFonts w:hint="eastAsia" w:ascii="仿宋_GB2312" w:hAnsi="仿宋_GB2312" w:eastAsia="仿宋_GB2312" w:cs="仿宋_GB2312"/>
          <w:color w:val="auto"/>
          <w:spacing w:val="0"/>
          <w:sz w:val="32"/>
          <w:szCs w:val="32"/>
        </w:rPr>
        <w:t>负责食品安全监督管理以及供餐单位主体资格的登记管理。根据职责加强学校集中用餐食品安全监督管理，依法查处涉及学校的食品安全违法行为；建立学校食堂食品安全信用档案，及时向教育部门通报学校食品安全相关信息；对学校食堂食品安全管理人员进行抽查考核，指导学校做好食品安全管理和宣传教育；依法会同有关部门开展学校食品安全事故调查处理。</w:t>
      </w:r>
    </w:p>
    <w:p w14:paraId="55F31AD6">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25"/>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6</w:t>
      </w:r>
      <w:r>
        <w:rPr>
          <w:rFonts w:hint="eastAsia" w:ascii="仿宋_GB2312" w:hAnsi="仿宋_GB2312" w:eastAsia="仿宋_GB2312" w:cs="仿宋_GB2312"/>
          <w:b/>
          <w:bCs/>
          <w:color w:val="auto"/>
          <w:spacing w:val="0"/>
          <w:sz w:val="32"/>
          <w:szCs w:val="32"/>
        </w:rPr>
        <w:t>.县</w:t>
      </w:r>
      <w:r>
        <w:rPr>
          <w:rFonts w:hint="eastAsia" w:ascii="仿宋_GB2312" w:hAnsi="仿宋_GB2312" w:eastAsia="仿宋_GB2312" w:cs="仿宋_GB2312"/>
          <w:b/>
          <w:bCs/>
          <w:color w:val="auto"/>
          <w:spacing w:val="0"/>
          <w:sz w:val="32"/>
          <w:szCs w:val="32"/>
          <w:lang w:eastAsia="zh-CN"/>
        </w:rPr>
        <w:t>卫生健康委</w:t>
      </w:r>
      <w:r>
        <w:rPr>
          <w:rFonts w:hint="eastAsia" w:ascii="仿宋_GB2312" w:hAnsi="仿宋_GB2312" w:eastAsia="仿宋_GB2312" w:cs="仿宋_GB2312"/>
          <w:b/>
          <w:bCs/>
          <w:color w:val="auto"/>
          <w:spacing w:val="0"/>
          <w:sz w:val="32"/>
          <w:szCs w:val="32"/>
        </w:rPr>
        <w:t>：</w:t>
      </w:r>
      <w:r>
        <w:rPr>
          <w:rFonts w:hint="eastAsia" w:ascii="仿宋_GB2312" w:hAnsi="仿宋_GB2312" w:eastAsia="仿宋_GB2312" w:cs="仿宋_GB2312"/>
          <w:color w:val="auto"/>
          <w:spacing w:val="0"/>
          <w:sz w:val="32"/>
          <w:szCs w:val="32"/>
        </w:rPr>
        <w:t>负责食品安全风险监测与评估，指导食品安全事故的病人救治、流行病学调查和卫生学处置；对学生营养改善提出膳食指导意见，制定营养知识宣传教育和营养健康监测评估方案；在教育部门配合下，开展营养知识宣传教育、膳食指导和营养健康监测评估。</w:t>
      </w:r>
    </w:p>
    <w:p w14:paraId="039B2F1D">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15"/>
        <w:jc w:val="both"/>
        <w:textAlignment w:val="baseline"/>
        <w:rPr>
          <w:rFonts w:hint="eastAsia" w:ascii="仿宋_GB2312" w:hAnsi="仿宋_GB2312" w:eastAsia="仿宋_GB2312" w:cs="仿宋_GB2312"/>
          <w:color w:val="auto"/>
          <w:spacing w:val="0"/>
          <w:sz w:val="32"/>
          <w:szCs w:val="32"/>
          <w:lang w:eastAsia="zh-CN"/>
        </w:rPr>
      </w:pPr>
      <w:r>
        <w:rPr>
          <w:rFonts w:hint="eastAsia" w:ascii="宋体" w:hAnsi="宋体" w:eastAsia="仿宋_GB2312" w:cs="仿宋_GB2312"/>
          <w:b/>
          <w:bCs/>
          <w:color w:val="auto"/>
          <w:spacing w:val="0"/>
          <w:sz w:val="32"/>
          <w:szCs w:val="32"/>
        </w:rPr>
        <w:t>7</w:t>
      </w:r>
      <w:r>
        <w:rPr>
          <w:rFonts w:hint="eastAsia" w:ascii="仿宋_GB2312" w:hAnsi="仿宋_GB2312" w:eastAsia="仿宋_GB2312" w:cs="仿宋_GB2312"/>
          <w:b/>
          <w:bCs/>
          <w:color w:val="auto"/>
          <w:spacing w:val="0"/>
          <w:sz w:val="32"/>
          <w:szCs w:val="32"/>
        </w:rPr>
        <w:t>.县审计局：</w:t>
      </w:r>
      <w:r>
        <w:rPr>
          <w:rFonts w:hint="eastAsia" w:ascii="仿宋_GB2312" w:hAnsi="仿宋_GB2312" w:eastAsia="仿宋_GB2312" w:cs="仿宋_GB2312"/>
          <w:color w:val="auto"/>
          <w:spacing w:val="0"/>
          <w:sz w:val="32"/>
          <w:szCs w:val="32"/>
        </w:rPr>
        <w:t>负责对营养改善计划资金使用的真实性、合法性及其效益进行审计和审计调查，确保资金安全</w:t>
      </w:r>
      <w:r>
        <w:rPr>
          <w:rFonts w:hint="eastAsia" w:ascii="仿宋_GB2312" w:hAnsi="仿宋_GB2312" w:eastAsia="仿宋_GB2312" w:cs="仿宋_GB2312"/>
          <w:color w:val="auto"/>
          <w:spacing w:val="0"/>
          <w:sz w:val="32"/>
          <w:szCs w:val="32"/>
          <w:lang w:eastAsia="zh-CN"/>
        </w:rPr>
        <w:t>。</w:t>
      </w:r>
    </w:p>
    <w:p w14:paraId="465686A2">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15"/>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8</w:t>
      </w:r>
      <w:r>
        <w:rPr>
          <w:rFonts w:hint="eastAsia" w:ascii="仿宋_GB2312" w:hAnsi="仿宋_GB2312" w:eastAsia="仿宋_GB2312" w:cs="仿宋_GB2312"/>
          <w:b/>
          <w:bCs/>
          <w:color w:val="auto"/>
          <w:spacing w:val="0"/>
          <w:sz w:val="32"/>
          <w:szCs w:val="32"/>
        </w:rPr>
        <w:t>.县融媒体中心：</w:t>
      </w:r>
      <w:r>
        <w:rPr>
          <w:rFonts w:hint="eastAsia" w:ascii="仿宋_GB2312" w:hAnsi="仿宋_GB2312" w:eastAsia="仿宋_GB2312" w:cs="仿宋_GB2312"/>
          <w:color w:val="auto"/>
          <w:spacing w:val="0"/>
          <w:sz w:val="32"/>
          <w:szCs w:val="32"/>
        </w:rPr>
        <w:t>通过融媒体中心各媒体平台，全面客观反映营养改善计划实施情况，积极推广典型经验，努力营造全社会共同支持、共同监督、共同推进的良好氛围。</w:t>
      </w:r>
    </w:p>
    <w:p w14:paraId="19083E11">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24"/>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9</w:t>
      </w:r>
      <w:r>
        <w:rPr>
          <w:rFonts w:hint="eastAsia" w:ascii="仿宋_GB2312" w:hAnsi="仿宋_GB2312" w:eastAsia="仿宋_GB2312" w:cs="仿宋_GB2312"/>
          <w:b/>
          <w:bCs/>
          <w:color w:val="auto"/>
          <w:spacing w:val="0"/>
          <w:sz w:val="32"/>
          <w:szCs w:val="32"/>
        </w:rPr>
        <w:t>.实施学校：</w:t>
      </w:r>
      <w:r>
        <w:rPr>
          <w:rFonts w:hint="eastAsia" w:ascii="仿宋_GB2312" w:hAnsi="仿宋_GB2312" w:eastAsia="仿宋_GB2312" w:cs="仿宋_GB2312"/>
          <w:color w:val="auto"/>
          <w:spacing w:val="0"/>
          <w:sz w:val="32"/>
          <w:szCs w:val="32"/>
        </w:rPr>
        <w:t>负责营养改善计划具体组织实施，实行校长负责制。研究制定本校营养改善计划具体操作方案，建立健全食品安全、食材采购验收、资金管理等相关制度，确保各项工作要求落实到位；加强食堂日常管理，持续提升供餐质量，重点做好食堂日常运行、食材验收、食堂从业人员管理与培训等工作，及时协调解决营养改善计划实施过程中的各类问题。</w:t>
      </w:r>
    </w:p>
    <w:p w14:paraId="74692435">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9"/>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10</w:t>
      </w:r>
      <w:r>
        <w:rPr>
          <w:rFonts w:hint="eastAsia" w:ascii="仿宋_GB2312" w:hAnsi="仿宋_GB2312" w:eastAsia="仿宋_GB2312" w:cs="仿宋_GB2312"/>
          <w:b/>
          <w:bCs/>
          <w:color w:val="auto"/>
          <w:spacing w:val="0"/>
          <w:sz w:val="32"/>
          <w:szCs w:val="32"/>
        </w:rPr>
        <w:t>.其他相关部门（单位）：</w:t>
      </w:r>
      <w:r>
        <w:rPr>
          <w:rFonts w:hint="eastAsia" w:ascii="仿宋_GB2312" w:hAnsi="仿宋_GB2312" w:eastAsia="仿宋_GB2312" w:cs="仿宋_GB2312"/>
          <w:color w:val="auto"/>
          <w:spacing w:val="0"/>
          <w:sz w:val="32"/>
          <w:szCs w:val="32"/>
        </w:rPr>
        <w:t>负责做好各自职责范围内的相关监督管理工作，为实施学生营养改善计划提供优质服务。</w:t>
      </w:r>
    </w:p>
    <w:p w14:paraId="50DA4D99">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三、招标项目及要求</w:t>
      </w:r>
    </w:p>
    <w:p w14:paraId="3F2BA9A2">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4"/>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招标项目：</w:t>
      </w:r>
      <w:r>
        <w:rPr>
          <w:rFonts w:hint="eastAsia" w:ascii="仿宋_GB2312" w:hAnsi="仿宋_GB2312" w:eastAsia="仿宋_GB2312" w:cs="仿宋_GB2312"/>
          <w:color w:val="auto"/>
          <w:spacing w:val="0"/>
          <w:sz w:val="32"/>
          <w:szCs w:val="32"/>
        </w:rPr>
        <w:t>上犹县农村义务教育学生营养改善计划</w:t>
      </w:r>
      <w:r>
        <w:rPr>
          <w:rFonts w:hint="eastAsia" w:ascii="宋体" w:hAnsi="宋体" w:eastAsia="仿宋_GB2312" w:cs="仿宋_GB2312"/>
          <w:color w:val="auto"/>
          <w:spacing w:val="0"/>
          <w:sz w:val="32"/>
          <w:szCs w:val="32"/>
        </w:rPr>
        <w:t>202</w:t>
      </w:r>
      <w:r>
        <w:rPr>
          <w:rFonts w:hint="eastAsia" w:ascii="宋体" w:hAnsi="宋体"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年</w:t>
      </w:r>
      <w:r>
        <w:rPr>
          <w:rFonts w:hint="eastAsia" w:ascii="宋体" w:hAnsi="宋体" w:eastAsia="仿宋_GB2312" w:cs="仿宋_GB2312"/>
          <w:color w:val="auto"/>
          <w:spacing w:val="0"/>
          <w:sz w:val="32"/>
          <w:szCs w:val="32"/>
        </w:rPr>
        <w:t>8</w:t>
      </w:r>
      <w:r>
        <w:rPr>
          <w:rFonts w:hint="eastAsia" w:ascii="仿宋_GB2312" w:hAnsi="仿宋_GB2312" w:eastAsia="仿宋_GB2312" w:cs="仿宋_GB2312"/>
          <w:color w:val="auto"/>
          <w:spacing w:val="0"/>
          <w:sz w:val="32"/>
          <w:szCs w:val="32"/>
        </w:rPr>
        <w:t>月</w:t>
      </w:r>
      <w:r>
        <w:rPr>
          <w:rFonts w:hint="eastAsia" w:ascii="宋体" w:hAnsi="宋体" w:eastAsia="仿宋_GB2312" w:cs="仿宋_GB2312"/>
          <w:color w:val="auto"/>
          <w:spacing w:val="0"/>
          <w:sz w:val="32"/>
          <w:szCs w:val="32"/>
        </w:rPr>
        <w:t>1</w:t>
      </w:r>
      <w:r>
        <w:rPr>
          <w:rFonts w:hint="eastAsia" w:ascii="仿宋_GB2312" w:hAnsi="仿宋_GB2312" w:eastAsia="仿宋_GB2312" w:cs="仿宋_GB2312"/>
          <w:color w:val="auto"/>
          <w:spacing w:val="0"/>
          <w:sz w:val="32"/>
          <w:szCs w:val="32"/>
        </w:rPr>
        <w:t>日至</w:t>
      </w:r>
      <w:r>
        <w:rPr>
          <w:rFonts w:hint="eastAsia" w:ascii="宋体" w:hAnsi="宋体" w:eastAsia="仿宋_GB2312" w:cs="仿宋_GB2312"/>
          <w:color w:val="auto"/>
          <w:spacing w:val="0"/>
          <w:sz w:val="32"/>
          <w:szCs w:val="32"/>
        </w:rPr>
        <w:t>202</w:t>
      </w:r>
      <w:r>
        <w:rPr>
          <w:rFonts w:hint="eastAsia" w:ascii="宋体" w:hAnsi="宋体" w:eastAsia="仿宋_GB2312" w:cs="仿宋_GB2312"/>
          <w:color w:val="auto"/>
          <w:spacing w:val="0"/>
          <w:sz w:val="32"/>
          <w:szCs w:val="32"/>
          <w:lang w:val="en-US" w:eastAsia="zh-CN"/>
        </w:rPr>
        <w:t>9</w:t>
      </w:r>
      <w:r>
        <w:rPr>
          <w:rFonts w:hint="eastAsia" w:ascii="仿宋_GB2312" w:hAnsi="仿宋_GB2312" w:eastAsia="仿宋_GB2312" w:cs="仿宋_GB2312"/>
          <w:color w:val="auto"/>
          <w:spacing w:val="0"/>
          <w:sz w:val="32"/>
          <w:szCs w:val="32"/>
        </w:rPr>
        <w:t>年</w:t>
      </w:r>
      <w:r>
        <w:rPr>
          <w:rFonts w:hint="eastAsia" w:ascii="宋体" w:hAnsi="宋体" w:eastAsia="仿宋_GB2312" w:cs="仿宋_GB2312"/>
          <w:color w:val="auto"/>
          <w:spacing w:val="0"/>
          <w:sz w:val="32"/>
          <w:szCs w:val="32"/>
        </w:rPr>
        <w:t>7</w:t>
      </w:r>
      <w:r>
        <w:rPr>
          <w:rFonts w:hint="eastAsia" w:ascii="仿宋_GB2312" w:hAnsi="仿宋_GB2312" w:eastAsia="仿宋_GB2312" w:cs="仿宋_GB2312"/>
          <w:color w:val="auto"/>
          <w:spacing w:val="0"/>
          <w:sz w:val="32"/>
          <w:szCs w:val="32"/>
        </w:rPr>
        <w:t>月</w:t>
      </w:r>
      <w:r>
        <w:rPr>
          <w:rFonts w:hint="eastAsia" w:ascii="宋体" w:hAnsi="宋体" w:eastAsia="仿宋_GB2312" w:cs="仿宋_GB2312"/>
          <w:color w:val="auto"/>
          <w:spacing w:val="0"/>
          <w:sz w:val="32"/>
          <w:szCs w:val="32"/>
        </w:rPr>
        <w:t>31</w:t>
      </w:r>
      <w:r>
        <w:rPr>
          <w:rFonts w:hint="eastAsia" w:ascii="仿宋_GB2312" w:hAnsi="仿宋_GB2312" w:eastAsia="仿宋_GB2312" w:cs="仿宋_GB2312"/>
          <w:color w:val="auto"/>
          <w:spacing w:val="0"/>
          <w:sz w:val="32"/>
          <w:szCs w:val="32"/>
        </w:rPr>
        <w:t>日</w:t>
      </w:r>
      <w:r>
        <w:rPr>
          <w:rFonts w:hint="eastAsia" w:ascii="仿宋_GB2312" w:hAnsi="仿宋_GB2312" w:eastAsia="仿宋_GB2312" w:cs="仿宋_GB2312"/>
          <w:color w:val="auto"/>
          <w:spacing w:val="0"/>
          <w:sz w:val="32"/>
          <w:szCs w:val="32"/>
          <w:lang w:val="en-US" w:eastAsia="zh-CN"/>
        </w:rPr>
        <w:t>食品</w:t>
      </w:r>
      <w:r>
        <w:rPr>
          <w:rFonts w:hint="eastAsia" w:ascii="仿宋_GB2312" w:hAnsi="仿宋_GB2312" w:eastAsia="仿宋_GB2312" w:cs="仿宋_GB2312"/>
          <w:color w:val="auto"/>
          <w:spacing w:val="0"/>
          <w:sz w:val="32"/>
          <w:szCs w:val="32"/>
          <w:lang w:eastAsia="zh-CN"/>
        </w:rPr>
        <w:t>食材</w:t>
      </w:r>
      <w:r>
        <w:rPr>
          <w:rFonts w:hint="eastAsia" w:ascii="仿宋_GB2312" w:hAnsi="仿宋_GB2312" w:eastAsia="仿宋_GB2312" w:cs="仿宋_GB2312"/>
          <w:color w:val="auto"/>
          <w:spacing w:val="0"/>
          <w:sz w:val="32"/>
          <w:szCs w:val="32"/>
          <w:lang w:val="en-US" w:eastAsia="zh-CN"/>
        </w:rPr>
        <w:t>供应</w:t>
      </w:r>
      <w:r>
        <w:rPr>
          <w:rFonts w:hint="eastAsia" w:ascii="仿宋_GB2312" w:hAnsi="仿宋_GB2312" w:eastAsia="仿宋_GB2312" w:cs="仿宋_GB2312"/>
          <w:color w:val="auto"/>
          <w:spacing w:val="0"/>
          <w:sz w:val="32"/>
          <w:szCs w:val="32"/>
          <w:lang w:eastAsia="zh-CN"/>
        </w:rPr>
        <w:t>配送服务</w:t>
      </w:r>
      <w:r>
        <w:rPr>
          <w:rFonts w:hint="eastAsia" w:ascii="仿宋_GB2312" w:hAnsi="仿宋_GB2312" w:eastAsia="仿宋_GB2312" w:cs="仿宋_GB2312"/>
          <w:color w:val="auto"/>
          <w:spacing w:val="0"/>
          <w:sz w:val="32"/>
          <w:szCs w:val="32"/>
        </w:rPr>
        <w:t>。</w:t>
      </w:r>
    </w:p>
    <w:p w14:paraId="60EA5E0F">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2"/>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项目要求：</w:t>
      </w:r>
      <w:r>
        <w:rPr>
          <w:rFonts w:hint="eastAsia" w:ascii="仿宋_GB2312" w:hAnsi="仿宋_GB2312" w:eastAsia="仿宋_GB2312" w:cs="仿宋_GB2312"/>
          <w:color w:val="auto"/>
          <w:spacing w:val="0"/>
          <w:sz w:val="32"/>
          <w:szCs w:val="32"/>
        </w:rPr>
        <w:t>通过公开招标方式确定</w:t>
      </w:r>
      <w:r>
        <w:rPr>
          <w:rFonts w:hint="eastAsia" w:ascii="宋体" w:hAnsi="宋体" w:eastAsia="仿宋_GB2312" w:cs="仿宋_GB2312"/>
          <w:color w:val="auto"/>
          <w:spacing w:val="0"/>
          <w:sz w:val="32"/>
          <w:szCs w:val="32"/>
        </w:rPr>
        <w:t>1</w:t>
      </w:r>
      <w:r>
        <w:rPr>
          <w:rFonts w:hint="eastAsia" w:ascii="仿宋_GB2312" w:hAnsi="仿宋_GB2312" w:eastAsia="仿宋_GB2312" w:cs="仿宋_GB2312"/>
          <w:color w:val="auto"/>
          <w:spacing w:val="0"/>
          <w:sz w:val="32"/>
          <w:szCs w:val="32"/>
        </w:rPr>
        <w:t>家中标企业，中标企业按“</w:t>
      </w:r>
      <w:r>
        <w:rPr>
          <w:rFonts w:hint="eastAsia" w:ascii="宋体" w:hAnsi="宋体" w:eastAsia="仿宋_GB2312" w:cs="仿宋_GB2312"/>
          <w:color w:val="auto"/>
          <w:spacing w:val="0"/>
          <w:sz w:val="32"/>
          <w:szCs w:val="32"/>
        </w:rPr>
        <w:t>5</w:t>
      </w:r>
      <w:r>
        <w:rPr>
          <w:rFonts w:hint="eastAsia" w:ascii="仿宋_GB2312" w:hAnsi="仿宋_GB2312" w:eastAsia="仿宋_GB2312" w:cs="仿宋_GB2312"/>
          <w:color w:val="auto"/>
          <w:spacing w:val="0"/>
          <w:sz w:val="32"/>
          <w:szCs w:val="32"/>
        </w:rPr>
        <w:t>+X”标准每天提供</w:t>
      </w:r>
      <w:r>
        <w:rPr>
          <w:rFonts w:hint="eastAsia" w:ascii="仿宋_GB2312" w:hAnsi="仿宋_GB2312" w:eastAsia="仿宋_GB2312" w:cs="仿宋_GB2312"/>
          <w:color w:val="auto"/>
          <w:spacing w:val="0"/>
          <w:sz w:val="32"/>
          <w:szCs w:val="32"/>
          <w:lang w:eastAsia="zh-CN"/>
        </w:rPr>
        <w:t>食材及配送服务</w:t>
      </w:r>
      <w:r>
        <w:rPr>
          <w:rFonts w:hint="eastAsia" w:ascii="仿宋_GB2312" w:hAnsi="仿宋_GB2312" w:eastAsia="仿宋_GB2312" w:cs="仿宋_GB2312"/>
          <w:color w:val="auto"/>
          <w:spacing w:val="0"/>
          <w:sz w:val="32"/>
          <w:szCs w:val="32"/>
        </w:rPr>
        <w:t>（其中</w:t>
      </w:r>
      <w:r>
        <w:rPr>
          <w:rFonts w:hint="eastAsia" w:ascii="仿宋_GB2312" w:hAnsi="仿宋_GB2312"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rPr>
        <w:t>5</w:t>
      </w:r>
      <w:r>
        <w:rPr>
          <w:rFonts w:hint="eastAsia" w:ascii="仿宋_GB2312" w:hAnsi="仿宋_GB2312" w:eastAsia="仿宋_GB2312" w:cs="仿宋_GB2312"/>
          <w:color w:val="auto"/>
          <w:spacing w:val="0"/>
          <w:sz w:val="32"/>
          <w:szCs w:val="32"/>
        </w:rPr>
        <w:t>元为国家膳食补助，X为基础餐费</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本次招标暂定小学生基础餐费每餐</w:t>
      </w:r>
      <w:r>
        <w:rPr>
          <w:rFonts w:hint="eastAsia" w:ascii="宋体" w:hAnsi="宋体" w:eastAsia="仿宋_GB2312" w:cs="仿宋_GB2312"/>
          <w:color w:val="auto"/>
          <w:spacing w:val="0"/>
          <w:sz w:val="32"/>
          <w:szCs w:val="32"/>
        </w:rPr>
        <w:t>1</w:t>
      </w:r>
      <w:r>
        <w:rPr>
          <w:rFonts w:hint="eastAsia" w:ascii="仿宋_GB2312" w:hAnsi="仿宋_GB2312" w:eastAsia="仿宋_GB2312" w:cs="仿宋_GB2312"/>
          <w:color w:val="auto"/>
          <w:spacing w:val="0"/>
          <w:sz w:val="32"/>
          <w:szCs w:val="32"/>
        </w:rPr>
        <w:t>元，中学生基础餐费每餐</w:t>
      </w:r>
      <w:r>
        <w:rPr>
          <w:rFonts w:hint="eastAsia" w:ascii="宋体" w:hAnsi="宋体" w:eastAsia="仿宋_GB2312" w:cs="仿宋_GB2312"/>
          <w:color w:val="auto"/>
          <w:spacing w:val="0"/>
          <w:sz w:val="32"/>
          <w:szCs w:val="32"/>
          <w:lang w:val="en-US" w:eastAsia="zh-CN"/>
        </w:rPr>
        <w:t>1.5</w:t>
      </w:r>
      <w:r>
        <w:rPr>
          <w:rFonts w:hint="eastAsia" w:ascii="仿宋_GB2312" w:hAnsi="仿宋_GB2312" w:eastAsia="仿宋_GB2312" w:cs="仿宋_GB2312"/>
          <w:color w:val="auto"/>
          <w:spacing w:val="0"/>
          <w:sz w:val="32"/>
          <w:szCs w:val="32"/>
        </w:rPr>
        <w:t>元）。</w:t>
      </w:r>
    </w:p>
    <w:p w14:paraId="70E18709">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3" w:firstLineChars="200"/>
        <w:jc w:val="both"/>
        <w:textAlignment w:val="baseline"/>
        <w:outlineLvl w:val="0"/>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1</w:t>
      </w:r>
      <w:r>
        <w:rPr>
          <w:rFonts w:hint="eastAsia" w:ascii="仿宋_GB2312" w:hAnsi="仿宋_GB2312" w:eastAsia="仿宋_GB2312" w:cs="仿宋_GB2312"/>
          <w:b/>
          <w:bCs/>
          <w:color w:val="auto"/>
          <w:spacing w:val="0"/>
          <w:sz w:val="32"/>
          <w:szCs w:val="32"/>
        </w:rPr>
        <w:t>.中标企业必须具备的基本条件：</w:t>
      </w:r>
    </w:p>
    <w:p w14:paraId="3B64FBB9">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宋体" w:hAnsi="宋体" w:eastAsia="仿宋_GB2312" w:cs="仿宋_GB2312"/>
          <w:color w:val="auto"/>
          <w:spacing w:val="0"/>
          <w:sz w:val="32"/>
          <w:szCs w:val="32"/>
        </w:rPr>
        <w:t>1</w:t>
      </w:r>
      <w:r>
        <w:rPr>
          <w:rFonts w:hint="eastAsia" w:ascii="仿宋_GB2312" w:hAnsi="仿宋_GB2312" w:eastAsia="仿宋_GB2312" w:cs="仿宋_GB2312"/>
          <w:color w:val="auto"/>
          <w:spacing w:val="0"/>
          <w:sz w:val="32"/>
          <w:szCs w:val="32"/>
        </w:rPr>
        <w:t>）具备国家有关法律法规规定的相关条件。</w:t>
      </w:r>
    </w:p>
    <w:p w14:paraId="014B01D0">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宋体" w:hAnsi="宋体" w:eastAsia="仿宋_GB2312" w:cs="仿宋_GB2312"/>
          <w:color w:val="auto"/>
          <w:spacing w:val="0"/>
          <w:sz w:val="32"/>
          <w:szCs w:val="32"/>
        </w:rPr>
        <w:t>2</w:t>
      </w:r>
      <w:r>
        <w:rPr>
          <w:rFonts w:hint="eastAsia" w:ascii="仿宋_GB2312" w:hAnsi="仿宋_GB2312" w:eastAsia="仿宋_GB2312" w:cs="仿宋_GB2312"/>
          <w:color w:val="auto"/>
          <w:spacing w:val="0"/>
          <w:sz w:val="32"/>
          <w:szCs w:val="32"/>
        </w:rPr>
        <w:t>）取得有效的《食品经营许可证》。</w:t>
      </w:r>
    </w:p>
    <w:p w14:paraId="271C6E24">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宋体" w:hAnsi="宋体" w:eastAsia="仿宋_GB2312" w:cs="仿宋_GB2312"/>
          <w:color w:val="auto"/>
          <w:spacing w:val="0"/>
          <w:sz w:val="32"/>
          <w:szCs w:val="32"/>
        </w:rPr>
        <w:t>3</w:t>
      </w:r>
      <w:r>
        <w:rPr>
          <w:rFonts w:hint="eastAsia" w:ascii="仿宋_GB2312" w:hAnsi="仿宋_GB2312" w:eastAsia="仿宋_GB2312" w:cs="仿宋_GB2312"/>
          <w:color w:val="auto"/>
          <w:spacing w:val="0"/>
          <w:sz w:val="32"/>
          <w:szCs w:val="32"/>
        </w:rPr>
        <w:t>）配备食品安全管理人员和至少</w:t>
      </w:r>
      <w:r>
        <w:rPr>
          <w:rFonts w:hint="eastAsia" w:ascii="宋体" w:hAnsi="宋体" w:eastAsia="仿宋_GB2312" w:cs="仿宋_GB2312"/>
          <w:color w:val="auto"/>
          <w:spacing w:val="0"/>
          <w:sz w:val="32"/>
          <w:szCs w:val="32"/>
        </w:rPr>
        <w:t>1</w:t>
      </w:r>
      <w:r>
        <w:rPr>
          <w:rFonts w:hint="eastAsia" w:ascii="仿宋_GB2312" w:hAnsi="仿宋_GB2312" w:eastAsia="仿宋_GB2312" w:cs="仿宋_GB2312"/>
          <w:color w:val="auto"/>
          <w:spacing w:val="0"/>
          <w:sz w:val="32"/>
          <w:szCs w:val="32"/>
        </w:rPr>
        <w:t>名具备资质的营养师，建立食品卫生、安全管理制度，投保食品安全责任险。</w:t>
      </w:r>
    </w:p>
    <w:p w14:paraId="630BB339">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宋体" w:hAnsi="宋体" w:eastAsia="仿宋_GB2312" w:cs="仿宋_GB2312"/>
          <w:color w:val="auto"/>
          <w:spacing w:val="0"/>
          <w:sz w:val="32"/>
          <w:szCs w:val="32"/>
        </w:rPr>
        <w:t>4</w:t>
      </w:r>
      <w:r>
        <w:rPr>
          <w:rFonts w:hint="eastAsia" w:ascii="仿宋_GB2312" w:hAnsi="仿宋_GB2312" w:eastAsia="仿宋_GB2312" w:cs="仿宋_GB2312"/>
          <w:color w:val="auto"/>
          <w:spacing w:val="0"/>
          <w:sz w:val="32"/>
          <w:szCs w:val="32"/>
        </w:rPr>
        <w:t>）建立覆盖净菜加工、分拣、装车、运输、卸货全过程的高清视频监控系统，视频数据本地存储不少于</w:t>
      </w:r>
      <w:r>
        <w:rPr>
          <w:rFonts w:hint="eastAsia" w:ascii="宋体" w:hAnsi="宋体" w:eastAsia="仿宋_GB2312" w:cs="仿宋_GB2312"/>
          <w:color w:val="auto"/>
          <w:spacing w:val="0"/>
          <w:sz w:val="32"/>
          <w:szCs w:val="32"/>
          <w:lang w:val="en-US" w:eastAsia="zh-CN"/>
        </w:rPr>
        <w:t>3</w:t>
      </w:r>
      <w:r>
        <w:rPr>
          <w:rFonts w:hint="eastAsia" w:ascii="宋体" w:hAnsi="宋体" w:eastAsia="仿宋_GB2312" w:cs="仿宋_GB2312"/>
          <w:color w:val="auto"/>
          <w:spacing w:val="0"/>
          <w:sz w:val="32"/>
          <w:szCs w:val="32"/>
        </w:rPr>
        <w:t>0</w:t>
      </w:r>
      <w:r>
        <w:rPr>
          <w:rFonts w:hint="eastAsia" w:ascii="仿宋_GB2312" w:hAnsi="仿宋_GB2312" w:eastAsia="仿宋_GB2312" w:cs="仿宋_GB2312"/>
          <w:color w:val="auto"/>
          <w:spacing w:val="0"/>
          <w:sz w:val="32"/>
          <w:szCs w:val="32"/>
        </w:rPr>
        <w:t>天，并实时同步推送至县教育局、县市场监督管理局监管平台，支持随时调阅、回溯。</w:t>
      </w:r>
    </w:p>
    <w:p w14:paraId="17E48FA2">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0"/>
          <w:sz w:val="32"/>
          <w:szCs w:val="32"/>
        </w:rPr>
        <w:t>（</w:t>
      </w:r>
      <w:r>
        <w:rPr>
          <w:rFonts w:hint="eastAsia" w:ascii="宋体" w:hAnsi="宋体" w:eastAsia="仿宋_GB2312" w:cs="仿宋_GB2312"/>
          <w:color w:val="auto"/>
          <w:spacing w:val="0"/>
          <w:sz w:val="32"/>
          <w:szCs w:val="32"/>
        </w:rPr>
        <w:t>5</w:t>
      </w:r>
      <w:r>
        <w:rPr>
          <w:rFonts w:hint="eastAsia" w:ascii="仿宋_GB2312" w:hAnsi="仿宋_GB2312" w:eastAsia="仿宋_GB2312" w:cs="仿宋_GB2312"/>
          <w:color w:val="auto"/>
          <w:spacing w:val="0"/>
          <w:sz w:val="32"/>
          <w:szCs w:val="32"/>
        </w:rPr>
        <w:t>）在国家企业信用信息公示系统、信用中国、中国政府采购网中无不良记录，参与学校供餐项目政府采购活动前</w:t>
      </w:r>
      <w:r>
        <w:rPr>
          <w:rFonts w:hint="eastAsia" w:ascii="宋体" w:hAnsi="宋体" w:eastAsia="仿宋_GB2312" w:cs="仿宋_GB2312"/>
          <w:color w:val="auto"/>
          <w:spacing w:val="0"/>
          <w:sz w:val="32"/>
          <w:szCs w:val="32"/>
        </w:rPr>
        <w:t>3</w:t>
      </w:r>
      <w:r>
        <w:rPr>
          <w:rFonts w:hint="eastAsia" w:ascii="仿宋_GB2312" w:hAnsi="仿宋_GB2312" w:eastAsia="仿宋_GB2312" w:cs="仿宋_GB2312"/>
          <w:color w:val="auto"/>
          <w:spacing w:val="-11"/>
          <w:sz w:val="32"/>
          <w:szCs w:val="32"/>
        </w:rPr>
        <w:t>年内未发生过食品安全事故，在经营活动中没有重大违法情况。</w:t>
      </w:r>
    </w:p>
    <w:p w14:paraId="60E6F5B2">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lang w:eastAsia="zh-CN"/>
        </w:rPr>
        <w:t>）依照相关法律法规和食品安全标准的规定和要求从事生产经营活动，持续保持合规生产条件，采取有效措施预防和控制食品安全风险，保证食品安全。</w:t>
      </w:r>
    </w:p>
    <w:p w14:paraId="5F9C7F8C">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23"/>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宋体" w:hAnsi="宋体"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23"/>
          <w:sz w:val="32"/>
          <w:szCs w:val="32"/>
          <w:lang w:eastAsia="zh-CN"/>
        </w:rPr>
        <w:t>具备在规定时限内交付符合食材安全要求的配送能力。</w:t>
      </w:r>
    </w:p>
    <w:p w14:paraId="7EF16487">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3" w:firstLineChars="200"/>
        <w:jc w:val="both"/>
        <w:textAlignment w:val="baseline"/>
        <w:outlineLvl w:val="0"/>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2</w:t>
      </w:r>
      <w:r>
        <w:rPr>
          <w:rFonts w:hint="eastAsia" w:ascii="仿宋_GB2312" w:hAnsi="仿宋_GB2312" w:eastAsia="仿宋_GB2312" w:cs="仿宋_GB2312"/>
          <w:b/>
          <w:bCs/>
          <w:color w:val="auto"/>
          <w:spacing w:val="0"/>
          <w:sz w:val="32"/>
          <w:szCs w:val="32"/>
        </w:rPr>
        <w:t>.基本要求如下：</w:t>
      </w:r>
    </w:p>
    <w:p w14:paraId="4F8B1498">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25"/>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宋体" w:hAnsi="宋体" w:eastAsia="仿宋_GB2312" w:cs="仿宋_GB2312"/>
          <w:color w:val="auto"/>
          <w:spacing w:val="0"/>
          <w:sz w:val="32"/>
          <w:szCs w:val="32"/>
        </w:rPr>
        <w:t>1</w:t>
      </w:r>
      <w:r>
        <w:rPr>
          <w:rFonts w:hint="eastAsia" w:ascii="仿宋_GB2312" w:hAnsi="仿宋_GB2312" w:eastAsia="仿宋_GB2312" w:cs="仿宋_GB2312"/>
          <w:color w:val="auto"/>
          <w:spacing w:val="0"/>
          <w:sz w:val="32"/>
          <w:szCs w:val="32"/>
        </w:rPr>
        <w:t>）中标企业是</w:t>
      </w:r>
      <w:r>
        <w:rPr>
          <w:rFonts w:hint="eastAsia" w:ascii="仿宋_GB2312" w:hAnsi="仿宋_GB2312" w:eastAsia="仿宋_GB2312" w:cs="仿宋_GB2312"/>
          <w:color w:val="auto"/>
          <w:spacing w:val="0"/>
          <w:sz w:val="32"/>
          <w:szCs w:val="32"/>
          <w:lang w:eastAsia="zh-CN"/>
        </w:rPr>
        <w:t>营养改善计划实施</w:t>
      </w:r>
      <w:r>
        <w:rPr>
          <w:rFonts w:hint="eastAsia" w:ascii="仿宋_GB2312" w:hAnsi="仿宋_GB2312" w:eastAsia="仿宋_GB2312" w:cs="仿宋_GB2312"/>
          <w:color w:val="auto"/>
          <w:spacing w:val="0"/>
          <w:sz w:val="32"/>
          <w:szCs w:val="32"/>
        </w:rPr>
        <w:t>学校食堂</w:t>
      </w:r>
      <w:r>
        <w:rPr>
          <w:rFonts w:hint="eastAsia" w:ascii="仿宋_GB2312" w:hAnsi="仿宋_GB2312" w:eastAsia="仿宋_GB2312" w:cs="仿宋_GB2312"/>
          <w:color w:val="auto"/>
          <w:spacing w:val="0"/>
          <w:sz w:val="32"/>
          <w:szCs w:val="32"/>
          <w:lang w:eastAsia="zh-CN"/>
        </w:rPr>
        <w:t>中餐</w:t>
      </w:r>
      <w:r>
        <w:rPr>
          <w:rFonts w:hint="eastAsia" w:ascii="仿宋_GB2312" w:hAnsi="仿宋_GB2312" w:eastAsia="仿宋_GB2312" w:cs="仿宋_GB2312"/>
          <w:color w:val="auto"/>
          <w:spacing w:val="0"/>
          <w:sz w:val="32"/>
          <w:szCs w:val="32"/>
        </w:rPr>
        <w:t>食材、食品辅料配料、</w:t>
      </w:r>
      <w:r>
        <w:rPr>
          <w:rFonts w:hint="eastAsia" w:ascii="仿宋_GB2312" w:hAnsi="仿宋_GB2312" w:eastAsia="仿宋_GB2312" w:cs="仿宋_GB2312"/>
          <w:color w:val="auto"/>
          <w:spacing w:val="0"/>
          <w:sz w:val="32"/>
          <w:szCs w:val="32"/>
          <w:lang w:eastAsia="zh-CN"/>
        </w:rPr>
        <w:t>食用</w:t>
      </w:r>
      <w:r>
        <w:rPr>
          <w:rFonts w:hint="eastAsia" w:ascii="仿宋_GB2312" w:hAnsi="仿宋_GB2312" w:eastAsia="仿宋_GB2312" w:cs="仿宋_GB2312"/>
          <w:color w:val="auto"/>
          <w:spacing w:val="0"/>
          <w:sz w:val="32"/>
          <w:szCs w:val="32"/>
        </w:rPr>
        <w:t>油等所有原料的唯一供应商。</w:t>
      </w:r>
    </w:p>
    <w:p w14:paraId="3BDE999B">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25"/>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w:t>
      </w:r>
      <w:r>
        <w:rPr>
          <w:rFonts w:hint="eastAsia" w:ascii="宋体" w:hAnsi="宋体" w:eastAsia="仿宋_GB2312" w:cs="仿宋_GB2312"/>
          <w:color w:val="auto"/>
          <w:spacing w:val="0"/>
          <w:sz w:val="32"/>
          <w:szCs w:val="32"/>
        </w:rPr>
        <w:t>2</w:t>
      </w:r>
      <w:r>
        <w:rPr>
          <w:rFonts w:hint="eastAsia" w:ascii="仿宋_GB2312" w:hAnsi="仿宋_GB2312" w:eastAsia="仿宋_GB2312" w:cs="仿宋_GB2312"/>
          <w:color w:val="auto"/>
          <w:spacing w:val="0"/>
          <w:sz w:val="32"/>
          <w:szCs w:val="32"/>
        </w:rPr>
        <w:t>）中标企业应在中心配送车间将肉类和蔬菜及其它配料进行粗加工，洗净切好制成净肉、净菜，使用真空或气调保鲜或冷链气调保鲜技术，每天配送到项目实施学校。肉类、蔬菜及其它配料必须符合国家农产品质量安全和食品安全相关要求，并根据相关规定提供承诺达标合格证，包装调味品必须具有食品生产许可证。</w:t>
      </w:r>
    </w:p>
    <w:p w14:paraId="633241DA">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9"/>
        <w:jc w:val="both"/>
        <w:textAlignment w:val="baseline"/>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0"/>
          <w:sz w:val="32"/>
          <w:szCs w:val="32"/>
        </w:rPr>
        <w:t>（</w:t>
      </w:r>
      <w:r>
        <w:rPr>
          <w:rFonts w:hint="eastAsia" w:ascii="宋体" w:hAnsi="宋体"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）中标企业必须在上犹县范围内建成(或承诺</w:t>
      </w:r>
      <w:r>
        <w:rPr>
          <w:rFonts w:hint="eastAsia" w:ascii="宋体" w:hAnsi="宋体" w:eastAsia="仿宋_GB2312" w:cs="仿宋_GB2312"/>
          <w:color w:val="auto"/>
          <w:spacing w:val="0"/>
          <w:sz w:val="32"/>
          <w:szCs w:val="32"/>
        </w:rPr>
        <w:t>202</w:t>
      </w:r>
      <w:r>
        <w:rPr>
          <w:rFonts w:hint="eastAsia" w:ascii="宋体" w:hAnsi="宋体"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年</w:t>
      </w:r>
      <w:r>
        <w:rPr>
          <w:rFonts w:hint="eastAsia" w:ascii="宋体" w:hAnsi="宋体" w:eastAsia="仿宋_GB2312" w:cs="仿宋_GB2312"/>
          <w:color w:val="auto"/>
          <w:spacing w:val="0"/>
          <w:sz w:val="32"/>
          <w:szCs w:val="32"/>
        </w:rPr>
        <w:t>8</w:t>
      </w:r>
      <w:r>
        <w:rPr>
          <w:rFonts w:hint="eastAsia" w:ascii="仿宋_GB2312" w:hAnsi="仿宋_GB2312" w:eastAsia="仿宋_GB2312" w:cs="仿宋_GB2312"/>
          <w:color w:val="auto"/>
          <w:spacing w:val="0"/>
          <w:sz w:val="32"/>
          <w:szCs w:val="32"/>
        </w:rPr>
        <w:t>月</w:t>
      </w:r>
      <w:r>
        <w:rPr>
          <w:rFonts w:hint="eastAsia" w:ascii="宋体" w:hAnsi="宋体" w:eastAsia="仿宋_GB2312" w:cs="仿宋_GB2312"/>
          <w:color w:val="auto"/>
          <w:spacing w:val="0"/>
          <w:sz w:val="32"/>
          <w:szCs w:val="32"/>
        </w:rPr>
        <w:t>31</w:t>
      </w:r>
      <w:r>
        <w:rPr>
          <w:rFonts w:hint="eastAsia" w:ascii="仿宋_GB2312" w:hAnsi="仿宋_GB2312" w:eastAsia="仿宋_GB2312" w:cs="仿宋_GB2312"/>
          <w:color w:val="auto"/>
          <w:spacing w:val="0"/>
          <w:sz w:val="32"/>
          <w:szCs w:val="32"/>
        </w:rPr>
        <w:t>日之前在上犹县范</w:t>
      </w:r>
      <w:r>
        <w:rPr>
          <w:rFonts w:hint="eastAsia" w:ascii="仿宋_GB2312" w:hAnsi="仿宋_GB2312" w:eastAsia="仿宋_GB2312" w:cs="仿宋_GB2312"/>
          <w:color w:val="auto"/>
          <w:spacing w:val="0"/>
          <w:sz w:val="32"/>
          <w:szCs w:val="32"/>
          <w:lang w:eastAsia="zh-CN"/>
        </w:rPr>
        <w:t>围内</w:t>
      </w:r>
      <w:r>
        <w:rPr>
          <w:rFonts w:hint="eastAsia" w:ascii="仿宋_GB2312" w:hAnsi="仿宋_GB2312" w:eastAsia="仿宋_GB2312" w:cs="仿宋_GB2312"/>
          <w:color w:val="auto"/>
          <w:spacing w:val="0"/>
          <w:sz w:val="32"/>
          <w:szCs w:val="32"/>
        </w:rPr>
        <w:t>建成）面积不少于</w:t>
      </w:r>
      <w:r>
        <w:rPr>
          <w:rFonts w:hint="eastAsia" w:ascii="宋体" w:hAnsi="宋体" w:eastAsia="仿宋_GB2312" w:cs="仿宋_GB2312"/>
          <w:color w:val="auto"/>
          <w:spacing w:val="0"/>
          <w:sz w:val="32"/>
          <w:szCs w:val="32"/>
        </w:rPr>
        <w:t>2000</w:t>
      </w:r>
      <w:r>
        <w:rPr>
          <w:rFonts w:hint="eastAsia" w:ascii="仿宋_GB2312" w:hAnsi="仿宋_GB2312" w:eastAsia="仿宋_GB2312" w:cs="仿宋_GB2312"/>
          <w:color w:val="auto"/>
          <w:spacing w:val="0"/>
          <w:sz w:val="32"/>
          <w:szCs w:val="32"/>
        </w:rPr>
        <w:t>平方米的配送中心，包括食品仓库、检测室、净菜生产车间、冷库和</w:t>
      </w:r>
      <w:r>
        <w:rPr>
          <w:rFonts w:hint="eastAsia" w:ascii="仿宋_GB2312" w:hAnsi="仿宋_GB2312" w:eastAsia="仿宋_GB2312" w:cs="仿宋_GB2312"/>
          <w:color w:val="auto"/>
          <w:spacing w:val="0"/>
          <w:sz w:val="32"/>
          <w:szCs w:val="32"/>
          <w:lang w:eastAsia="zh-CN"/>
        </w:rPr>
        <w:t>其他</w:t>
      </w:r>
      <w:r>
        <w:rPr>
          <w:rFonts w:hint="eastAsia" w:ascii="仿宋_GB2312" w:hAnsi="仿宋_GB2312" w:eastAsia="仿宋_GB2312" w:cs="仿宋_GB2312"/>
          <w:color w:val="auto"/>
          <w:spacing w:val="0"/>
          <w:sz w:val="32"/>
          <w:szCs w:val="32"/>
        </w:rPr>
        <w:t>办公用房，配送中心必须拥有能满足配送要求的各种生产加工设备、农药残留检测仪、重金属污染检测仪和具备行驶轨迹监</w:t>
      </w:r>
      <w:r>
        <w:rPr>
          <w:rFonts w:hint="eastAsia" w:ascii="仿宋_GB2312" w:hAnsi="仿宋_GB2312" w:eastAsia="仿宋_GB2312" w:cs="仿宋_GB2312"/>
          <w:color w:val="auto"/>
          <w:spacing w:val="-11"/>
          <w:sz w:val="32"/>
          <w:szCs w:val="32"/>
        </w:rPr>
        <w:t>控、装卸视频监控的封闭式食品专用</w:t>
      </w:r>
      <w:r>
        <w:rPr>
          <w:rFonts w:hint="eastAsia" w:ascii="仿宋_GB2312" w:hAnsi="仿宋_GB2312" w:eastAsia="仿宋_GB2312" w:cs="仿宋_GB2312"/>
          <w:color w:val="auto"/>
          <w:spacing w:val="-11"/>
          <w:sz w:val="32"/>
          <w:szCs w:val="32"/>
          <w:lang w:val="en-US" w:eastAsia="zh-CN"/>
        </w:rPr>
        <w:t>冷链</w:t>
      </w:r>
      <w:r>
        <w:rPr>
          <w:rFonts w:hint="eastAsia" w:ascii="仿宋_GB2312" w:hAnsi="仿宋_GB2312" w:eastAsia="仿宋_GB2312" w:cs="仿宋_GB2312"/>
          <w:color w:val="auto"/>
          <w:spacing w:val="-11"/>
          <w:sz w:val="32"/>
          <w:szCs w:val="32"/>
        </w:rPr>
        <w:t>运输车辆等设施设备。</w:t>
      </w:r>
    </w:p>
    <w:p w14:paraId="7198FD88">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四、合同期限及采购数量</w:t>
      </w:r>
    </w:p>
    <w:p w14:paraId="794C8CD5">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56"/>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合同期限为三年（</w:t>
      </w:r>
      <w:r>
        <w:rPr>
          <w:rFonts w:hint="eastAsia" w:ascii="宋体" w:hAnsi="宋体" w:eastAsia="仿宋_GB2312" w:cs="仿宋_GB2312"/>
          <w:color w:val="auto"/>
          <w:spacing w:val="0"/>
          <w:sz w:val="32"/>
          <w:szCs w:val="32"/>
        </w:rPr>
        <w:t>202</w:t>
      </w:r>
      <w:r>
        <w:rPr>
          <w:rFonts w:hint="eastAsia" w:ascii="宋体" w:hAnsi="宋体"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年</w:t>
      </w:r>
      <w:r>
        <w:rPr>
          <w:rFonts w:hint="eastAsia" w:ascii="宋体" w:hAnsi="宋体" w:eastAsia="仿宋_GB2312" w:cs="仿宋_GB2312"/>
          <w:color w:val="auto"/>
          <w:spacing w:val="0"/>
          <w:sz w:val="32"/>
          <w:szCs w:val="32"/>
        </w:rPr>
        <w:t>8</w:t>
      </w:r>
      <w:r>
        <w:rPr>
          <w:rFonts w:hint="eastAsia" w:ascii="仿宋_GB2312" w:hAnsi="仿宋_GB2312" w:eastAsia="仿宋_GB2312" w:cs="仿宋_GB2312"/>
          <w:color w:val="auto"/>
          <w:spacing w:val="0"/>
          <w:sz w:val="32"/>
          <w:szCs w:val="32"/>
        </w:rPr>
        <w:t>月</w:t>
      </w:r>
      <w:r>
        <w:rPr>
          <w:rFonts w:hint="eastAsia" w:ascii="宋体" w:hAnsi="宋体" w:eastAsia="仿宋_GB2312" w:cs="仿宋_GB2312"/>
          <w:color w:val="auto"/>
          <w:spacing w:val="0"/>
          <w:sz w:val="32"/>
          <w:szCs w:val="32"/>
        </w:rPr>
        <w:t>1</w:t>
      </w:r>
      <w:r>
        <w:rPr>
          <w:rFonts w:hint="eastAsia" w:ascii="仿宋_GB2312" w:hAnsi="仿宋_GB2312" w:eastAsia="仿宋_GB2312" w:cs="仿宋_GB2312"/>
          <w:color w:val="auto"/>
          <w:spacing w:val="0"/>
          <w:sz w:val="32"/>
          <w:szCs w:val="32"/>
        </w:rPr>
        <w:t>日至</w:t>
      </w:r>
      <w:r>
        <w:rPr>
          <w:rFonts w:hint="eastAsia" w:ascii="宋体" w:hAnsi="宋体" w:eastAsia="仿宋_GB2312" w:cs="仿宋_GB2312"/>
          <w:color w:val="auto"/>
          <w:spacing w:val="0"/>
          <w:sz w:val="32"/>
          <w:szCs w:val="32"/>
        </w:rPr>
        <w:t>202</w:t>
      </w:r>
      <w:r>
        <w:rPr>
          <w:rFonts w:hint="eastAsia" w:ascii="宋体" w:hAnsi="宋体" w:eastAsia="仿宋_GB2312" w:cs="仿宋_GB2312"/>
          <w:color w:val="auto"/>
          <w:spacing w:val="0"/>
          <w:sz w:val="32"/>
          <w:szCs w:val="32"/>
          <w:lang w:val="en-US" w:eastAsia="zh-CN"/>
        </w:rPr>
        <w:t>9</w:t>
      </w:r>
      <w:r>
        <w:rPr>
          <w:rFonts w:hint="eastAsia" w:ascii="仿宋_GB2312" w:hAnsi="仿宋_GB2312" w:eastAsia="仿宋_GB2312" w:cs="仿宋_GB2312"/>
          <w:color w:val="auto"/>
          <w:spacing w:val="0"/>
          <w:sz w:val="32"/>
          <w:szCs w:val="32"/>
        </w:rPr>
        <w:t>年</w:t>
      </w:r>
      <w:r>
        <w:rPr>
          <w:rFonts w:hint="eastAsia" w:ascii="宋体" w:hAnsi="宋体" w:eastAsia="仿宋_GB2312" w:cs="仿宋_GB2312"/>
          <w:color w:val="auto"/>
          <w:spacing w:val="0"/>
          <w:sz w:val="32"/>
          <w:szCs w:val="32"/>
        </w:rPr>
        <w:t>7</w:t>
      </w:r>
      <w:r>
        <w:rPr>
          <w:rFonts w:hint="eastAsia" w:ascii="仿宋_GB2312" w:hAnsi="仿宋_GB2312" w:eastAsia="仿宋_GB2312" w:cs="仿宋_GB2312"/>
          <w:color w:val="auto"/>
          <w:spacing w:val="0"/>
          <w:sz w:val="32"/>
          <w:szCs w:val="32"/>
        </w:rPr>
        <w:t>月</w:t>
      </w:r>
      <w:r>
        <w:rPr>
          <w:rFonts w:hint="eastAsia" w:ascii="宋体" w:hAnsi="宋体" w:eastAsia="仿宋_GB2312" w:cs="仿宋_GB2312"/>
          <w:color w:val="auto"/>
          <w:spacing w:val="0"/>
          <w:sz w:val="32"/>
          <w:szCs w:val="32"/>
        </w:rPr>
        <w:t>31</w:t>
      </w:r>
      <w:r>
        <w:rPr>
          <w:rFonts w:hint="eastAsia" w:ascii="仿宋_GB2312" w:hAnsi="仿宋_GB2312" w:eastAsia="仿宋_GB2312" w:cs="仿宋_GB2312"/>
          <w:color w:val="auto"/>
          <w:spacing w:val="0"/>
          <w:sz w:val="32"/>
          <w:szCs w:val="32"/>
        </w:rPr>
        <w:t>日）。采购数量：上犹县农村义务教育学生营养改善计划</w:t>
      </w:r>
      <w:r>
        <w:rPr>
          <w:rFonts w:hint="eastAsia" w:ascii="仿宋_GB2312" w:hAnsi="仿宋_GB2312" w:eastAsia="仿宋_GB2312" w:cs="仿宋_GB2312"/>
          <w:color w:val="auto"/>
          <w:spacing w:val="0"/>
          <w:sz w:val="32"/>
          <w:szCs w:val="32"/>
          <w:lang w:val="en-US" w:eastAsia="zh-CN"/>
        </w:rPr>
        <w:t>实施</w:t>
      </w:r>
      <w:r>
        <w:rPr>
          <w:rFonts w:hint="eastAsia" w:ascii="仿宋_GB2312" w:hAnsi="仿宋_GB2312" w:eastAsia="仿宋_GB2312" w:cs="仿宋_GB2312"/>
          <w:color w:val="auto"/>
          <w:spacing w:val="0"/>
          <w:sz w:val="32"/>
          <w:szCs w:val="32"/>
        </w:rPr>
        <w:t>学校</w:t>
      </w:r>
      <w:r>
        <w:rPr>
          <w:rFonts w:hint="eastAsia" w:ascii="仿宋_GB2312" w:hAnsi="仿宋_GB2312" w:eastAsia="仿宋_GB2312" w:cs="仿宋_GB2312"/>
          <w:color w:val="auto"/>
          <w:spacing w:val="0"/>
          <w:sz w:val="32"/>
          <w:szCs w:val="32"/>
          <w:lang w:val="en-US" w:eastAsia="zh-CN"/>
        </w:rPr>
        <w:t>中餐</w:t>
      </w:r>
      <w:r>
        <w:rPr>
          <w:rFonts w:hint="eastAsia" w:ascii="仿宋_GB2312" w:hAnsi="仿宋_GB2312" w:eastAsia="仿宋_GB2312" w:cs="仿宋_GB2312"/>
          <w:color w:val="auto"/>
          <w:spacing w:val="0"/>
          <w:sz w:val="32"/>
          <w:szCs w:val="32"/>
        </w:rPr>
        <w:t>，学生总数每年约</w:t>
      </w:r>
      <w:r>
        <w:rPr>
          <w:rFonts w:hint="eastAsia" w:ascii="宋体" w:hAnsi="宋体" w:eastAsia="仿宋_GB2312" w:cs="仿宋_GB2312"/>
          <w:color w:val="auto"/>
          <w:spacing w:val="0"/>
          <w:sz w:val="32"/>
          <w:szCs w:val="32"/>
        </w:rPr>
        <w:t>1</w:t>
      </w:r>
      <w:r>
        <w:rPr>
          <w:rFonts w:hint="eastAsia" w:ascii="宋体" w:hAnsi="宋体" w:eastAsia="仿宋_GB2312" w:cs="仿宋_GB2312"/>
          <w:color w:val="auto"/>
          <w:spacing w:val="0"/>
          <w:sz w:val="32"/>
          <w:szCs w:val="32"/>
          <w:lang w:val="en-US" w:eastAsia="zh-CN"/>
        </w:rPr>
        <w:t>2</w:t>
      </w:r>
      <w:r>
        <w:rPr>
          <w:rFonts w:hint="eastAsia" w:ascii="宋体" w:hAnsi="宋体" w:eastAsia="仿宋_GB2312" w:cs="仿宋_GB2312"/>
          <w:color w:val="auto"/>
          <w:spacing w:val="0"/>
          <w:sz w:val="32"/>
          <w:szCs w:val="32"/>
        </w:rPr>
        <w:t>000</w:t>
      </w:r>
      <w:r>
        <w:rPr>
          <w:rFonts w:hint="eastAsia" w:ascii="仿宋_GB2312" w:hAnsi="仿宋_GB2312" w:eastAsia="仿宋_GB2312" w:cs="仿宋_GB2312"/>
          <w:color w:val="auto"/>
          <w:spacing w:val="0"/>
          <w:sz w:val="32"/>
          <w:szCs w:val="32"/>
        </w:rPr>
        <w:t>人（其中小学生约</w:t>
      </w:r>
      <w:r>
        <w:rPr>
          <w:rFonts w:hint="eastAsia" w:ascii="宋体" w:hAnsi="宋体" w:eastAsia="仿宋_GB2312" w:cs="仿宋_GB2312"/>
          <w:color w:val="auto"/>
          <w:spacing w:val="0"/>
          <w:sz w:val="32"/>
          <w:szCs w:val="32"/>
          <w:lang w:val="en-US" w:eastAsia="zh-CN"/>
        </w:rPr>
        <w:t>5500</w:t>
      </w:r>
      <w:r>
        <w:rPr>
          <w:rFonts w:hint="eastAsia" w:ascii="仿宋_GB2312" w:hAnsi="仿宋_GB2312" w:eastAsia="仿宋_GB2312" w:cs="仿宋_GB2312"/>
          <w:color w:val="auto"/>
          <w:spacing w:val="0"/>
          <w:sz w:val="32"/>
          <w:szCs w:val="32"/>
        </w:rPr>
        <w:t>人，中学生约</w:t>
      </w:r>
      <w:r>
        <w:rPr>
          <w:rFonts w:hint="eastAsia" w:ascii="宋体" w:hAnsi="宋体" w:eastAsia="仿宋_GB2312" w:cs="仿宋_GB2312"/>
          <w:color w:val="auto"/>
          <w:spacing w:val="0"/>
          <w:sz w:val="32"/>
          <w:szCs w:val="32"/>
          <w:lang w:val="en-US" w:eastAsia="zh-CN"/>
        </w:rPr>
        <w:t>6500</w:t>
      </w:r>
      <w:r>
        <w:rPr>
          <w:rFonts w:hint="eastAsia" w:ascii="仿宋_GB2312" w:hAnsi="仿宋_GB2312" w:eastAsia="仿宋_GB2312" w:cs="仿宋_GB2312"/>
          <w:color w:val="auto"/>
          <w:spacing w:val="0"/>
          <w:sz w:val="32"/>
          <w:szCs w:val="32"/>
        </w:rPr>
        <w:t>人），经费结算以实际在校用餐学生人数确定。</w:t>
      </w:r>
    </w:p>
    <w:p w14:paraId="454D8E50">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五、招标采购程序</w:t>
      </w:r>
    </w:p>
    <w:p w14:paraId="6584C9DD">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67"/>
        <w:jc w:val="both"/>
        <w:textAlignment w:val="baseline"/>
        <w:rPr>
          <w:rFonts w:hint="default" w:ascii="宋体" w:hAnsi="宋体" w:eastAsia="仿宋_GB2312" w:cs="仿宋_GB2312"/>
          <w:b/>
          <w:bCs/>
          <w:color w:val="auto"/>
          <w:spacing w:val="0"/>
          <w:sz w:val="32"/>
          <w:szCs w:val="32"/>
          <w:lang w:val="en-US" w:eastAsia="zh-CN"/>
        </w:rPr>
      </w:pPr>
      <w:r>
        <w:rPr>
          <w:rFonts w:hint="eastAsia" w:ascii="宋体" w:hAnsi="宋体" w:eastAsia="仿宋_GB2312" w:cs="仿宋_GB2312"/>
          <w:b/>
          <w:bCs/>
          <w:color w:val="auto"/>
          <w:spacing w:val="0"/>
          <w:sz w:val="32"/>
          <w:szCs w:val="32"/>
          <w:lang w:val="en-US" w:eastAsia="zh-CN"/>
        </w:rPr>
        <w:t>1.发布采购意向公开。</w:t>
      </w:r>
      <w:r>
        <w:rPr>
          <w:rFonts w:hint="eastAsia" w:ascii="仿宋_GB2312" w:hAnsi="仿宋_GB2312" w:eastAsia="仿宋_GB2312" w:cs="仿宋_GB2312"/>
          <w:color w:val="auto"/>
          <w:spacing w:val="0"/>
          <w:sz w:val="32"/>
          <w:szCs w:val="32"/>
          <w:lang w:val="en-US" w:eastAsia="zh-CN"/>
        </w:rPr>
        <w:t>采购意向公开至少在采购活动开始前</w:t>
      </w:r>
      <w:r>
        <w:rPr>
          <w:rFonts w:hint="eastAsia" w:ascii="宋体" w:hAnsi="宋体" w:eastAsia="仿宋_GB2312" w:cs="仿宋_GB2312"/>
          <w:color w:val="auto"/>
          <w:spacing w:val="0"/>
          <w:sz w:val="32"/>
          <w:szCs w:val="32"/>
          <w:lang w:val="en-US" w:eastAsia="zh-CN"/>
        </w:rPr>
        <w:t>30</w:t>
      </w:r>
      <w:r>
        <w:rPr>
          <w:rFonts w:hint="eastAsia" w:ascii="仿宋_GB2312" w:hAnsi="仿宋_GB2312" w:eastAsia="仿宋_GB2312" w:cs="仿宋_GB2312"/>
          <w:color w:val="auto"/>
          <w:spacing w:val="0"/>
          <w:sz w:val="32"/>
          <w:szCs w:val="32"/>
          <w:lang w:val="en-US" w:eastAsia="zh-CN"/>
        </w:rPr>
        <w:t>日，按采购项目在江西省政府采购网公开。内容应当包括采购项目名称、采购需求概况、预算金额、预计采购时间等。</w:t>
      </w:r>
    </w:p>
    <w:p w14:paraId="7082C309">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67"/>
        <w:jc w:val="both"/>
        <w:textAlignment w:val="baseline"/>
        <w:rPr>
          <w:rFonts w:hint="default" w:ascii="宋体" w:hAnsi="宋体" w:eastAsia="仿宋_GB2312" w:cs="仿宋_GB2312"/>
          <w:b/>
          <w:bCs/>
          <w:color w:val="auto"/>
          <w:spacing w:val="0"/>
          <w:sz w:val="32"/>
          <w:szCs w:val="32"/>
          <w:lang w:val="en-US" w:eastAsia="zh-CN"/>
        </w:rPr>
      </w:pPr>
      <w:r>
        <w:rPr>
          <w:rFonts w:hint="eastAsia" w:ascii="宋体" w:hAnsi="宋体" w:eastAsia="仿宋_GB2312" w:cs="仿宋_GB2312"/>
          <w:b/>
          <w:bCs/>
          <w:color w:val="auto"/>
          <w:spacing w:val="0"/>
          <w:sz w:val="32"/>
          <w:szCs w:val="32"/>
          <w:lang w:val="en-US" w:eastAsia="zh-CN"/>
        </w:rPr>
        <w:t>2.确定采购需求。</w:t>
      </w:r>
      <w:r>
        <w:rPr>
          <w:rFonts w:hint="eastAsia" w:ascii="宋体" w:hAnsi="宋体" w:eastAsia="仿宋_GB2312" w:cs="仿宋_GB2312"/>
          <w:b w:val="0"/>
          <w:bCs w:val="0"/>
          <w:color w:val="auto"/>
          <w:spacing w:val="0"/>
          <w:sz w:val="32"/>
          <w:szCs w:val="32"/>
          <w:lang w:val="en-US" w:eastAsia="zh-CN"/>
        </w:rPr>
        <w:t>县教育局在征求各实施学校意见的基础上，以学生营养改善为目标，合理确定采购需求，并加强对采购需求的形成和实现过程的内部控制和风险管理。</w:t>
      </w:r>
    </w:p>
    <w:p w14:paraId="2CE088C3">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67"/>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lang w:val="en-US" w:eastAsia="zh-CN"/>
        </w:rPr>
        <w:t>3</w:t>
      </w:r>
      <w:r>
        <w:rPr>
          <w:rFonts w:hint="eastAsia" w:ascii="仿宋_GB2312" w:hAnsi="仿宋_GB2312" w:eastAsia="仿宋_GB2312" w:cs="仿宋_GB2312"/>
          <w:b/>
          <w:bCs/>
          <w:color w:val="auto"/>
          <w:spacing w:val="0"/>
          <w:sz w:val="32"/>
          <w:szCs w:val="32"/>
        </w:rPr>
        <w:t>.发布公告。</w:t>
      </w:r>
      <w:r>
        <w:rPr>
          <w:rFonts w:hint="eastAsia" w:ascii="仿宋_GB2312" w:hAnsi="仿宋_GB2312" w:eastAsia="仿宋_GB2312" w:cs="仿宋_GB2312"/>
          <w:color w:val="auto"/>
          <w:spacing w:val="0"/>
          <w:sz w:val="32"/>
          <w:szCs w:val="32"/>
        </w:rPr>
        <w:t>通过江西省公共资源交易平台、中国政府采购网发布公开招标公告，自招标文件开始发出之日起至投标人提交投标文件截止之日止，不少于二十日。</w:t>
      </w:r>
    </w:p>
    <w:p w14:paraId="4DF59A1E">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napToGrid w:val="0"/>
          <w:color w:val="auto"/>
          <w:spacing w:val="-23"/>
          <w:kern w:val="0"/>
          <w:sz w:val="32"/>
          <w:szCs w:val="32"/>
          <w:lang w:val="en-US" w:eastAsia="zh-CN" w:bidi="ar-SA"/>
        </w:rPr>
      </w:pPr>
      <w:r>
        <w:rPr>
          <w:rFonts w:hint="eastAsia" w:ascii="宋体" w:hAnsi="宋体" w:eastAsia="仿宋_GB2312" w:cs="仿宋_GB2312"/>
          <w:b/>
          <w:bCs/>
          <w:color w:val="auto"/>
          <w:spacing w:val="0"/>
          <w:sz w:val="32"/>
          <w:szCs w:val="32"/>
          <w:lang w:val="en-US" w:eastAsia="zh-CN"/>
        </w:rPr>
        <w:t>4</w:t>
      </w:r>
      <w:r>
        <w:rPr>
          <w:rFonts w:hint="eastAsia" w:ascii="仿宋_GB2312" w:hAnsi="仿宋_GB2312" w:eastAsia="仿宋_GB2312" w:cs="仿宋_GB2312"/>
          <w:b/>
          <w:bCs/>
          <w:color w:val="auto"/>
          <w:spacing w:val="0"/>
          <w:sz w:val="32"/>
          <w:szCs w:val="32"/>
        </w:rPr>
        <w:t>.开标。</w:t>
      </w:r>
      <w:r>
        <w:rPr>
          <w:rFonts w:hint="eastAsia" w:ascii="仿宋_GB2312" w:hAnsi="仿宋_GB2312" w:eastAsia="仿宋_GB2312" w:cs="仿宋_GB2312"/>
          <w:snapToGrid w:val="0"/>
          <w:color w:val="auto"/>
          <w:spacing w:val="0"/>
          <w:kern w:val="0"/>
          <w:sz w:val="32"/>
          <w:szCs w:val="32"/>
          <w:lang w:val="en-US" w:eastAsia="en-US" w:bidi="ar-SA"/>
        </w:rPr>
        <w:t>项目采用电子化公开招标方式，实行不见面开</w:t>
      </w:r>
      <w:r>
        <w:rPr>
          <w:rFonts w:hint="eastAsia" w:ascii="仿宋_GB2312" w:hAnsi="仿宋_GB2312" w:eastAsia="仿宋_GB2312" w:cs="仿宋_GB2312"/>
          <w:snapToGrid w:val="0"/>
          <w:color w:val="auto"/>
          <w:spacing w:val="-23"/>
          <w:kern w:val="0"/>
          <w:sz w:val="32"/>
          <w:szCs w:val="32"/>
          <w:lang w:val="en-US" w:eastAsia="en-US" w:bidi="ar-SA"/>
        </w:rPr>
        <w:t>标、异地评标，确保过程透明、公正。评标方法采用综合评分法</w:t>
      </w:r>
      <w:r>
        <w:rPr>
          <w:rFonts w:hint="eastAsia" w:ascii="仿宋_GB2312" w:hAnsi="仿宋_GB2312" w:eastAsia="仿宋_GB2312" w:cs="仿宋_GB2312"/>
          <w:snapToGrid w:val="0"/>
          <w:color w:val="auto"/>
          <w:spacing w:val="-23"/>
          <w:kern w:val="0"/>
          <w:sz w:val="32"/>
          <w:szCs w:val="32"/>
          <w:lang w:val="en-US" w:eastAsia="zh-CN" w:bidi="ar-SA"/>
        </w:rPr>
        <w:t>。</w:t>
      </w:r>
    </w:p>
    <w:p w14:paraId="5F6126C0">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lang w:val="en-US" w:eastAsia="zh-CN"/>
        </w:rPr>
        <w:t>5</w:t>
      </w:r>
      <w:r>
        <w:rPr>
          <w:rFonts w:hint="eastAsia" w:ascii="仿宋_GB2312" w:hAnsi="仿宋_GB2312" w:eastAsia="仿宋_GB2312" w:cs="仿宋_GB2312"/>
          <w:b/>
          <w:bCs/>
          <w:color w:val="auto"/>
          <w:spacing w:val="0"/>
          <w:sz w:val="32"/>
          <w:szCs w:val="32"/>
        </w:rPr>
        <w:t>.公示。</w:t>
      </w:r>
      <w:r>
        <w:rPr>
          <w:rFonts w:hint="eastAsia" w:ascii="仿宋_GB2312" w:hAnsi="仿宋_GB2312" w:eastAsia="仿宋_GB2312" w:cs="仿宋_GB2312"/>
          <w:color w:val="auto"/>
          <w:spacing w:val="0"/>
          <w:sz w:val="32"/>
          <w:szCs w:val="32"/>
        </w:rPr>
        <w:t>评标结束后，在江西省公共资源交易平台和中国政府采购网同步公示中标</w:t>
      </w:r>
      <w:r>
        <w:rPr>
          <w:rFonts w:hint="eastAsia" w:ascii="仿宋_GB2312" w:hAnsi="仿宋_GB2312" w:eastAsia="仿宋_GB2312" w:cs="仿宋_GB2312"/>
          <w:color w:val="auto"/>
          <w:spacing w:val="0"/>
          <w:sz w:val="32"/>
          <w:szCs w:val="32"/>
          <w:lang w:val="en-US" w:eastAsia="zh-CN"/>
        </w:rPr>
        <w:t>企业</w:t>
      </w:r>
      <w:r>
        <w:rPr>
          <w:rFonts w:hint="eastAsia" w:ascii="仿宋_GB2312" w:hAnsi="仿宋_GB2312" w:eastAsia="仿宋_GB2312" w:cs="仿宋_GB2312"/>
          <w:color w:val="auto"/>
          <w:spacing w:val="0"/>
          <w:sz w:val="32"/>
          <w:szCs w:val="32"/>
        </w:rPr>
        <w:t>名单。县</w:t>
      </w:r>
      <w:r>
        <w:rPr>
          <w:rFonts w:hint="eastAsia" w:ascii="仿宋_GB2312" w:hAnsi="仿宋_GB2312" w:eastAsia="仿宋_GB2312" w:cs="仿宋_GB2312"/>
          <w:color w:val="auto"/>
          <w:spacing w:val="0"/>
          <w:sz w:val="32"/>
          <w:szCs w:val="32"/>
          <w:lang w:eastAsia="zh-CN"/>
        </w:rPr>
        <w:t>教育局</w:t>
      </w:r>
      <w:r>
        <w:rPr>
          <w:rFonts w:hint="eastAsia" w:ascii="仿宋_GB2312" w:hAnsi="仿宋_GB2312" w:eastAsia="仿宋_GB2312" w:cs="仿宋_GB2312"/>
          <w:color w:val="auto"/>
          <w:spacing w:val="0"/>
          <w:sz w:val="32"/>
          <w:szCs w:val="32"/>
        </w:rPr>
        <w:t>和招标代理机构</w:t>
      </w:r>
      <w:r>
        <w:rPr>
          <w:rFonts w:hint="eastAsia" w:ascii="仿宋_GB2312" w:hAnsi="仿宋_GB2312" w:eastAsia="仿宋_GB2312" w:cs="仿宋_GB2312"/>
          <w:color w:val="auto"/>
          <w:spacing w:val="0"/>
          <w:sz w:val="32"/>
          <w:szCs w:val="32"/>
          <w:lang w:val="en-US" w:eastAsia="zh-CN"/>
        </w:rPr>
        <w:t>同步开展</w:t>
      </w:r>
      <w:r>
        <w:rPr>
          <w:rFonts w:hint="eastAsia" w:ascii="仿宋_GB2312" w:hAnsi="仿宋_GB2312" w:eastAsia="仿宋_GB2312" w:cs="仿宋_GB2312"/>
          <w:color w:val="auto"/>
          <w:spacing w:val="0"/>
          <w:sz w:val="32"/>
          <w:szCs w:val="32"/>
        </w:rPr>
        <w:t>对候选中标企业标书中现有或承诺的事项进行核实，如发现存在虚假承诺、资质不符、重大失信行为（如“信用中国”“中国政府采购网”黑名单记录），立即取消其中标资格。取消资格后，按评标得分排序依次递补下一候选</w:t>
      </w:r>
      <w:r>
        <w:rPr>
          <w:rFonts w:hint="eastAsia" w:ascii="仿宋_GB2312" w:hAnsi="仿宋_GB2312" w:eastAsia="仿宋_GB2312" w:cs="仿宋_GB2312"/>
          <w:color w:val="auto"/>
          <w:spacing w:val="0"/>
          <w:sz w:val="32"/>
          <w:szCs w:val="32"/>
          <w:lang w:val="en-US" w:eastAsia="zh-CN"/>
        </w:rPr>
        <w:t>企业</w:t>
      </w:r>
      <w:r>
        <w:rPr>
          <w:rFonts w:hint="eastAsia" w:ascii="仿宋_GB2312" w:hAnsi="仿宋_GB2312" w:eastAsia="仿宋_GB2312" w:cs="仿宋_GB2312"/>
          <w:color w:val="auto"/>
          <w:spacing w:val="0"/>
          <w:sz w:val="32"/>
          <w:szCs w:val="32"/>
        </w:rPr>
        <w:t>为中标</w:t>
      </w:r>
      <w:r>
        <w:rPr>
          <w:rFonts w:hint="eastAsia" w:ascii="仿宋_GB2312" w:hAnsi="仿宋_GB2312" w:eastAsia="仿宋_GB2312" w:cs="仿宋_GB2312"/>
          <w:color w:val="auto"/>
          <w:spacing w:val="0"/>
          <w:sz w:val="32"/>
          <w:szCs w:val="32"/>
          <w:lang w:val="en-US" w:eastAsia="zh-CN"/>
        </w:rPr>
        <w:t>企业</w:t>
      </w:r>
      <w:r>
        <w:rPr>
          <w:rFonts w:hint="eastAsia" w:ascii="仿宋_GB2312" w:hAnsi="仿宋_GB2312" w:eastAsia="仿宋_GB2312" w:cs="仿宋_GB2312"/>
          <w:color w:val="auto"/>
          <w:spacing w:val="0"/>
          <w:sz w:val="32"/>
          <w:szCs w:val="32"/>
        </w:rPr>
        <w:t>，并重新公示。</w:t>
      </w:r>
    </w:p>
    <w:p w14:paraId="39379288">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lang w:val="en-US" w:eastAsia="zh-CN"/>
        </w:rPr>
        <w:t>6</w:t>
      </w:r>
      <w:r>
        <w:rPr>
          <w:rFonts w:hint="eastAsia" w:ascii="仿宋_GB2312" w:hAnsi="仿宋_GB2312" w:eastAsia="仿宋_GB2312" w:cs="仿宋_GB2312"/>
          <w:b/>
          <w:bCs/>
          <w:color w:val="auto"/>
          <w:spacing w:val="0"/>
          <w:sz w:val="32"/>
          <w:szCs w:val="32"/>
        </w:rPr>
        <w:t>.向中标企业发放《中标通知书》。</w:t>
      </w:r>
      <w:r>
        <w:rPr>
          <w:rFonts w:hint="eastAsia" w:ascii="仿宋_GB2312" w:hAnsi="仿宋_GB2312" w:eastAsia="仿宋_GB2312" w:cs="仿宋_GB2312"/>
          <w:color w:val="auto"/>
          <w:spacing w:val="0"/>
          <w:sz w:val="32"/>
          <w:szCs w:val="32"/>
        </w:rPr>
        <w:t>招标代理机构向中标企业发放《中标通知书》，县</w:t>
      </w:r>
      <w:r>
        <w:rPr>
          <w:rFonts w:hint="eastAsia" w:ascii="仿宋_GB2312" w:hAnsi="仿宋_GB2312" w:eastAsia="仿宋_GB2312" w:cs="仿宋_GB2312"/>
          <w:color w:val="auto"/>
          <w:spacing w:val="0"/>
          <w:sz w:val="32"/>
          <w:szCs w:val="32"/>
          <w:lang w:eastAsia="zh-CN"/>
        </w:rPr>
        <w:t>教育局</w:t>
      </w:r>
      <w:r>
        <w:rPr>
          <w:rFonts w:hint="eastAsia" w:ascii="仿宋_GB2312" w:hAnsi="仿宋_GB2312" w:eastAsia="仿宋_GB2312" w:cs="仿宋_GB2312"/>
          <w:color w:val="auto"/>
          <w:spacing w:val="0"/>
          <w:sz w:val="32"/>
          <w:szCs w:val="32"/>
        </w:rPr>
        <w:t>与中标企业签订《</w:t>
      </w:r>
      <w:r>
        <w:rPr>
          <w:rFonts w:hint="eastAsia" w:ascii="仿宋_GB2312" w:hAnsi="仿宋_GB2312" w:eastAsia="仿宋_GB2312" w:cs="仿宋_GB2312"/>
          <w:color w:val="auto"/>
          <w:spacing w:val="0"/>
          <w:sz w:val="32"/>
          <w:szCs w:val="32"/>
          <w:lang w:eastAsia="zh-CN"/>
        </w:rPr>
        <w:t>上犹县农村义务教育学生营养改善计划食品食材供应配送服务</w:t>
      </w:r>
      <w:r>
        <w:rPr>
          <w:rFonts w:hint="eastAsia" w:ascii="仿宋_GB2312" w:hAnsi="仿宋_GB2312" w:eastAsia="仿宋_GB2312" w:cs="仿宋_GB2312"/>
          <w:color w:val="auto"/>
          <w:spacing w:val="0"/>
          <w:sz w:val="32"/>
          <w:szCs w:val="32"/>
        </w:rPr>
        <w:t>合同》。</w:t>
      </w:r>
    </w:p>
    <w:p w14:paraId="50D35252">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六、退出机制</w:t>
      </w:r>
    </w:p>
    <w:p w14:paraId="28533B18">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中标企业出现下列情况之一者，经核实后停止其</w:t>
      </w:r>
      <w:r>
        <w:rPr>
          <w:rFonts w:hint="eastAsia" w:ascii="仿宋_GB2312" w:hAnsi="仿宋_GB2312" w:eastAsia="仿宋_GB2312" w:cs="仿宋_GB2312"/>
          <w:color w:val="auto"/>
          <w:spacing w:val="0"/>
          <w:sz w:val="32"/>
          <w:szCs w:val="32"/>
          <w:lang w:eastAsia="zh-CN"/>
        </w:rPr>
        <w:t>食材采购配送资格</w:t>
      </w:r>
      <w:r>
        <w:rPr>
          <w:rFonts w:hint="eastAsia" w:ascii="仿宋_GB2312" w:hAnsi="仿宋_GB2312" w:eastAsia="仿宋_GB2312" w:cs="仿宋_GB2312"/>
          <w:color w:val="auto"/>
          <w:spacing w:val="0"/>
          <w:sz w:val="32"/>
          <w:szCs w:val="32"/>
        </w:rPr>
        <w:t>，取消</w:t>
      </w:r>
      <w:r>
        <w:rPr>
          <w:rFonts w:hint="eastAsia" w:ascii="仿宋_GB2312" w:hAnsi="仿宋_GB2312" w:eastAsia="仿宋_GB2312" w:cs="仿宋_GB2312"/>
          <w:color w:val="auto"/>
          <w:spacing w:val="0"/>
          <w:sz w:val="32"/>
          <w:szCs w:val="32"/>
          <w:lang w:eastAsia="zh-CN"/>
        </w:rPr>
        <w:t>食材采购配送</w:t>
      </w:r>
      <w:r>
        <w:rPr>
          <w:rFonts w:hint="eastAsia" w:ascii="仿宋_GB2312" w:hAnsi="仿宋_GB2312" w:eastAsia="仿宋_GB2312" w:cs="仿宋_GB2312"/>
          <w:color w:val="auto"/>
          <w:spacing w:val="0"/>
          <w:sz w:val="32"/>
          <w:szCs w:val="32"/>
        </w:rPr>
        <w:t>准入资格，并由相关部门向社会进行公告。</w:t>
      </w:r>
    </w:p>
    <w:p w14:paraId="6A0E9F24">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（一）违反相关法律法规，被市场监管部门吊销食品经营许可证、营业执照。</w:t>
      </w:r>
    </w:p>
    <w:p w14:paraId="38A87632">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（二）发生食品安全事故或在合同期内被行政处罚的。</w:t>
      </w:r>
    </w:p>
    <w:p w14:paraId="2A7972CB">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（三）未持续保持食品经营许可条件，经整改仍不符合食品经营许可条件的。</w:t>
      </w:r>
    </w:p>
    <w:p w14:paraId="3C42605F">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（四）存在采购加工法律法规禁止生产经营的食品、使用非食用物质、滥用食品添加剂、降低食品安全保障条件等食品安全问题的。</w:t>
      </w:r>
    </w:p>
    <w:p w14:paraId="759CA659">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（五）出现降低</w:t>
      </w:r>
      <w:r>
        <w:rPr>
          <w:rFonts w:hint="eastAsia" w:ascii="仿宋_GB2312" w:hAnsi="仿宋_GB2312" w:eastAsia="仿宋_GB2312" w:cs="仿宋_GB2312"/>
          <w:color w:val="auto"/>
          <w:spacing w:val="0"/>
          <w:sz w:val="32"/>
          <w:szCs w:val="32"/>
          <w:lang w:eastAsia="zh-CN"/>
        </w:rPr>
        <w:t>食材</w:t>
      </w:r>
      <w:r>
        <w:rPr>
          <w:rFonts w:hint="eastAsia" w:ascii="仿宋_GB2312" w:hAnsi="仿宋_GB2312" w:eastAsia="仿宋_GB2312" w:cs="仿宋_GB2312"/>
          <w:color w:val="auto"/>
          <w:spacing w:val="0"/>
          <w:sz w:val="32"/>
          <w:szCs w:val="32"/>
        </w:rPr>
        <w:t>质量和餐量标准，随意变更供餐食谱等情况，或在</w:t>
      </w:r>
      <w:r>
        <w:rPr>
          <w:rFonts w:hint="eastAsia" w:ascii="仿宋_GB2312" w:hAnsi="仿宋_GB2312" w:eastAsia="仿宋_GB2312" w:cs="仿宋_GB2312"/>
          <w:color w:val="auto"/>
          <w:spacing w:val="0"/>
          <w:sz w:val="32"/>
          <w:szCs w:val="32"/>
          <w:lang w:eastAsia="zh-CN"/>
        </w:rPr>
        <w:t>食材</w:t>
      </w:r>
      <w:r>
        <w:rPr>
          <w:rFonts w:hint="eastAsia" w:ascii="仿宋_GB2312" w:hAnsi="仿宋_GB2312" w:eastAsia="仿宋_GB2312" w:cs="仿宋_GB2312"/>
          <w:color w:val="auto"/>
          <w:spacing w:val="0"/>
          <w:sz w:val="32"/>
          <w:szCs w:val="32"/>
          <w:lang w:val="en-US" w:eastAsia="zh-CN"/>
        </w:rPr>
        <w:t>采购</w:t>
      </w:r>
      <w:r>
        <w:rPr>
          <w:rFonts w:hint="eastAsia" w:ascii="仿宋_GB2312" w:hAnsi="仿宋_GB2312" w:eastAsia="仿宋_GB2312" w:cs="仿宋_GB2312"/>
          <w:color w:val="auto"/>
          <w:spacing w:val="0"/>
          <w:sz w:val="32"/>
          <w:szCs w:val="32"/>
          <w:lang w:eastAsia="zh-CN"/>
        </w:rPr>
        <w:t>配送服务</w:t>
      </w:r>
      <w:r>
        <w:rPr>
          <w:rFonts w:hint="eastAsia" w:ascii="仿宋_GB2312" w:hAnsi="仿宋_GB2312" w:eastAsia="仿宋_GB2312" w:cs="仿宋_GB2312"/>
          <w:color w:val="auto"/>
          <w:spacing w:val="0"/>
          <w:sz w:val="32"/>
          <w:szCs w:val="32"/>
        </w:rPr>
        <w:t>质量评议中学生满意度较低，经约谈警告后，仍不改正的。</w:t>
      </w:r>
    </w:p>
    <w:p w14:paraId="0C9D4147">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（六）擅自转包、分包</w:t>
      </w:r>
      <w:r>
        <w:rPr>
          <w:rFonts w:hint="eastAsia" w:ascii="仿宋_GB2312" w:hAnsi="仿宋_GB2312" w:eastAsia="仿宋_GB2312" w:cs="仿宋_GB2312"/>
          <w:color w:val="auto"/>
          <w:spacing w:val="0"/>
          <w:sz w:val="32"/>
          <w:szCs w:val="32"/>
          <w:lang w:eastAsia="zh-CN"/>
        </w:rPr>
        <w:t>采购配送</w:t>
      </w:r>
      <w:r>
        <w:rPr>
          <w:rFonts w:hint="eastAsia" w:ascii="仿宋_GB2312" w:hAnsi="仿宋_GB2312" w:eastAsia="仿宋_GB2312" w:cs="仿宋_GB2312"/>
          <w:color w:val="auto"/>
          <w:spacing w:val="0"/>
          <w:sz w:val="32"/>
          <w:szCs w:val="32"/>
        </w:rPr>
        <w:t>业务或存在擅自变更</w:t>
      </w:r>
      <w:r>
        <w:rPr>
          <w:rFonts w:hint="eastAsia" w:ascii="仿宋_GB2312" w:hAnsi="仿宋_GB2312" w:eastAsia="仿宋_GB2312" w:cs="仿宋_GB2312"/>
          <w:color w:val="auto"/>
          <w:spacing w:val="0"/>
          <w:sz w:val="32"/>
          <w:szCs w:val="32"/>
          <w:lang w:eastAsia="zh-CN"/>
        </w:rPr>
        <w:t>净菜</w:t>
      </w:r>
      <w:r>
        <w:rPr>
          <w:rFonts w:hint="eastAsia" w:ascii="仿宋_GB2312" w:hAnsi="仿宋_GB2312" w:eastAsia="仿宋_GB2312" w:cs="仿宋_GB2312"/>
          <w:color w:val="auto"/>
          <w:spacing w:val="0"/>
          <w:sz w:val="32"/>
          <w:szCs w:val="32"/>
        </w:rPr>
        <w:t>生产地址、擅自更换履约人等违约行为。</w:t>
      </w:r>
    </w:p>
    <w:p w14:paraId="5C5D0020">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（七）出现其他违反法律法规及有关规定的行为。</w:t>
      </w:r>
    </w:p>
    <w:p w14:paraId="6F7B8A50">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七、其他事项</w:t>
      </w:r>
    </w:p>
    <w:p w14:paraId="7CEAC2A5">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1</w:t>
      </w:r>
      <w:r>
        <w:rPr>
          <w:rFonts w:hint="eastAsia" w:ascii="仿宋_GB2312" w:hAnsi="仿宋_GB2312" w:eastAsia="仿宋_GB2312" w:cs="仿宋_GB2312"/>
          <w:b/>
          <w:bCs/>
          <w:color w:val="auto"/>
          <w:spacing w:val="0"/>
          <w:sz w:val="32"/>
          <w:szCs w:val="32"/>
        </w:rPr>
        <w:t>.确定招标代理。</w:t>
      </w:r>
      <w:r>
        <w:rPr>
          <w:rFonts w:hint="eastAsia" w:ascii="仿宋_GB2312" w:hAnsi="仿宋_GB2312" w:eastAsia="仿宋_GB2312" w:cs="仿宋_GB2312"/>
          <w:color w:val="auto"/>
          <w:spacing w:val="0"/>
          <w:sz w:val="32"/>
          <w:szCs w:val="32"/>
        </w:rPr>
        <w:t>县</w:t>
      </w:r>
      <w:r>
        <w:rPr>
          <w:rFonts w:hint="eastAsia" w:ascii="仿宋_GB2312" w:hAnsi="仿宋_GB2312" w:eastAsia="仿宋_GB2312" w:cs="仿宋_GB2312"/>
          <w:color w:val="auto"/>
          <w:spacing w:val="0"/>
          <w:sz w:val="32"/>
          <w:szCs w:val="32"/>
          <w:lang w:eastAsia="zh-CN"/>
        </w:rPr>
        <w:t>教育局</w:t>
      </w:r>
      <w:r>
        <w:rPr>
          <w:rFonts w:hint="eastAsia" w:ascii="仿宋_GB2312" w:hAnsi="仿宋_GB2312" w:eastAsia="仿宋_GB2312" w:cs="仿宋_GB2312"/>
          <w:color w:val="auto"/>
          <w:spacing w:val="0"/>
          <w:sz w:val="32"/>
          <w:szCs w:val="32"/>
        </w:rPr>
        <w:t>对上犹县现有的招标代理</w:t>
      </w:r>
      <w:r>
        <w:rPr>
          <w:rFonts w:hint="eastAsia" w:ascii="仿宋_GB2312" w:hAnsi="仿宋_GB2312" w:eastAsia="仿宋_GB2312" w:cs="仿宋_GB2312"/>
          <w:color w:val="auto"/>
          <w:spacing w:val="0"/>
          <w:sz w:val="32"/>
          <w:szCs w:val="32"/>
          <w:lang w:val="en-US" w:eastAsia="zh-CN"/>
        </w:rPr>
        <w:t>机构</w:t>
      </w:r>
      <w:r>
        <w:rPr>
          <w:rFonts w:hint="eastAsia" w:ascii="仿宋_GB2312" w:hAnsi="仿宋_GB2312" w:eastAsia="仿宋_GB2312" w:cs="仿宋_GB2312"/>
          <w:color w:val="auto"/>
          <w:spacing w:val="0"/>
          <w:sz w:val="32"/>
          <w:szCs w:val="32"/>
        </w:rPr>
        <w:t>进行比选，</w:t>
      </w:r>
      <w:r>
        <w:rPr>
          <w:rFonts w:hint="eastAsia" w:ascii="仿宋_GB2312" w:hAnsi="仿宋_GB2312" w:eastAsia="仿宋_GB2312" w:cs="仿宋_GB2312"/>
          <w:color w:val="auto"/>
          <w:spacing w:val="0"/>
          <w:sz w:val="32"/>
          <w:szCs w:val="32"/>
          <w:lang w:val="en-US" w:eastAsia="zh-CN"/>
        </w:rPr>
        <w:t>确认邀请名单，通过江西省网上中介服务超市“邀请直选+随机”方式</w:t>
      </w:r>
      <w:r>
        <w:rPr>
          <w:rFonts w:hint="eastAsia" w:ascii="仿宋_GB2312" w:hAnsi="仿宋_GB2312" w:eastAsia="仿宋_GB2312" w:cs="仿宋_GB2312"/>
          <w:color w:val="auto"/>
          <w:spacing w:val="0"/>
          <w:sz w:val="32"/>
          <w:szCs w:val="32"/>
        </w:rPr>
        <w:t>确定本项目招标代理公司。招标代理费按照相关规定计取。</w:t>
      </w:r>
    </w:p>
    <w:p w14:paraId="4710C7DF">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2</w:t>
      </w:r>
      <w:r>
        <w:rPr>
          <w:rFonts w:hint="eastAsia" w:ascii="仿宋_GB2312" w:hAnsi="仿宋_GB2312" w:eastAsia="仿宋_GB2312" w:cs="仿宋_GB2312"/>
          <w:b/>
          <w:bCs/>
          <w:color w:val="auto"/>
          <w:spacing w:val="0"/>
          <w:sz w:val="32"/>
          <w:szCs w:val="32"/>
        </w:rPr>
        <w:t>.招标文件制作。</w:t>
      </w:r>
      <w:r>
        <w:rPr>
          <w:rFonts w:hint="eastAsia" w:ascii="仿宋_GB2312" w:hAnsi="仿宋_GB2312" w:eastAsia="仿宋_GB2312" w:cs="仿宋_GB2312"/>
          <w:color w:val="auto"/>
          <w:spacing w:val="0"/>
          <w:sz w:val="32"/>
          <w:szCs w:val="32"/>
        </w:rPr>
        <w:t>招标文件由招标代理公司根据采购方需求负责</w:t>
      </w:r>
      <w:r>
        <w:rPr>
          <w:rFonts w:hint="eastAsia" w:ascii="仿宋_GB2312" w:hAnsi="仿宋_GB2312" w:eastAsia="仿宋_GB2312" w:cs="仿宋_GB2312"/>
          <w:color w:val="auto"/>
          <w:spacing w:val="0"/>
          <w:sz w:val="32"/>
          <w:szCs w:val="32"/>
          <w:lang w:val="en-US" w:eastAsia="zh-CN"/>
        </w:rPr>
        <w:t>编制，由县教育局牵头组织相关部门共同会审招标文件，最终</w:t>
      </w:r>
      <w:r>
        <w:rPr>
          <w:rFonts w:hint="eastAsia" w:ascii="仿宋_GB2312" w:hAnsi="仿宋_GB2312" w:eastAsia="仿宋_GB2312" w:cs="仿宋_GB2312"/>
          <w:color w:val="auto"/>
          <w:spacing w:val="0"/>
          <w:sz w:val="32"/>
          <w:szCs w:val="32"/>
        </w:rPr>
        <w:t>经县</w:t>
      </w:r>
      <w:r>
        <w:rPr>
          <w:rFonts w:hint="eastAsia" w:ascii="仿宋_GB2312" w:hAnsi="仿宋_GB2312" w:eastAsia="仿宋_GB2312" w:cs="仿宋_GB2312"/>
          <w:color w:val="auto"/>
          <w:spacing w:val="0"/>
          <w:sz w:val="32"/>
          <w:szCs w:val="32"/>
          <w:lang w:eastAsia="zh-CN"/>
        </w:rPr>
        <w:t>教育局</w:t>
      </w:r>
      <w:r>
        <w:rPr>
          <w:rFonts w:hint="eastAsia" w:ascii="仿宋_GB2312" w:hAnsi="仿宋_GB2312" w:eastAsia="仿宋_GB2312" w:cs="仿宋_GB2312"/>
          <w:color w:val="auto"/>
          <w:spacing w:val="0"/>
          <w:sz w:val="32"/>
          <w:szCs w:val="32"/>
        </w:rPr>
        <w:t>确认后发布。</w:t>
      </w:r>
    </w:p>
    <w:p w14:paraId="3703851E">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3</w:t>
      </w:r>
      <w:r>
        <w:rPr>
          <w:rFonts w:hint="eastAsia" w:ascii="仿宋_GB2312" w:hAnsi="仿宋_GB2312" w:eastAsia="仿宋_GB2312" w:cs="仿宋_GB2312"/>
          <w:b/>
          <w:bCs/>
          <w:color w:val="auto"/>
          <w:spacing w:val="0"/>
          <w:sz w:val="32"/>
          <w:szCs w:val="32"/>
        </w:rPr>
        <w:t>.履约保证金。</w:t>
      </w:r>
      <w:r>
        <w:rPr>
          <w:rFonts w:hint="eastAsia" w:ascii="仿宋_GB2312" w:hAnsi="仿宋_GB2312" w:eastAsia="仿宋_GB2312" w:cs="仿宋_GB2312"/>
          <w:color w:val="auto"/>
          <w:spacing w:val="0"/>
          <w:sz w:val="32"/>
          <w:szCs w:val="32"/>
        </w:rPr>
        <w:t>中标企业在签订合同前以支票、汇票、本票或者金融机构、担保机构出具的保函等非现金形式提交</w:t>
      </w:r>
      <w:r>
        <w:rPr>
          <w:rFonts w:hint="eastAsia" w:ascii="宋体" w:hAnsi="宋体" w:eastAsia="仿宋_GB2312" w:cs="仿宋_GB2312"/>
          <w:color w:val="auto"/>
          <w:spacing w:val="0"/>
          <w:sz w:val="32"/>
          <w:szCs w:val="32"/>
        </w:rPr>
        <w:t>100</w:t>
      </w:r>
      <w:r>
        <w:rPr>
          <w:rFonts w:hint="eastAsia" w:ascii="仿宋_GB2312" w:hAnsi="仿宋_GB2312" w:eastAsia="仿宋_GB2312" w:cs="仿宋_GB2312"/>
          <w:color w:val="auto"/>
          <w:spacing w:val="0"/>
          <w:sz w:val="32"/>
          <w:szCs w:val="32"/>
        </w:rPr>
        <w:t>万元履约保证金，履约期满后无息退还。</w:t>
      </w:r>
    </w:p>
    <w:p w14:paraId="34955203">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rPr>
        <w:t>4</w:t>
      </w:r>
      <w:r>
        <w:rPr>
          <w:rFonts w:hint="eastAsia" w:ascii="仿宋_GB2312" w:hAnsi="仿宋_GB2312" w:eastAsia="仿宋_GB2312" w:cs="仿宋_GB2312"/>
          <w:b/>
          <w:bCs/>
          <w:color w:val="auto"/>
          <w:spacing w:val="0"/>
          <w:sz w:val="32"/>
          <w:szCs w:val="32"/>
        </w:rPr>
        <w:t>.食品安全保险。</w:t>
      </w:r>
      <w:r>
        <w:rPr>
          <w:rFonts w:hint="eastAsia" w:ascii="仿宋_GB2312" w:hAnsi="仿宋_GB2312" w:eastAsia="仿宋_GB2312" w:cs="仿宋_GB2312"/>
          <w:color w:val="auto"/>
          <w:spacing w:val="0"/>
          <w:sz w:val="32"/>
          <w:szCs w:val="32"/>
        </w:rPr>
        <w:t>中标企业在签订合同之前，需购买保险公司授予本项目每年最高赔付金额不低于捌仟万元人民币的食品安全责任保险和不低于伍仟万元人民币的公共责任保险。</w:t>
      </w:r>
    </w:p>
    <w:p w14:paraId="423FB6C3">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lang w:val="en-US" w:eastAsia="zh-CN"/>
        </w:rPr>
        <w:t>5</w:t>
      </w:r>
      <w:r>
        <w:rPr>
          <w:rFonts w:hint="eastAsia" w:ascii="仿宋_GB2312" w:hAnsi="仿宋_GB2312" w:eastAsia="仿宋_GB2312" w:cs="仿宋_GB2312"/>
          <w:b/>
          <w:bCs/>
          <w:color w:val="auto"/>
          <w:spacing w:val="0"/>
          <w:sz w:val="32"/>
          <w:szCs w:val="32"/>
        </w:rPr>
        <w:t>.财政资金补贴。</w:t>
      </w:r>
      <w:r>
        <w:rPr>
          <w:rFonts w:hint="eastAsia" w:ascii="仿宋_GB2312" w:hAnsi="仿宋_GB2312" w:eastAsia="仿宋_GB2312" w:cs="仿宋_GB2312"/>
          <w:color w:val="auto"/>
          <w:spacing w:val="0"/>
          <w:sz w:val="32"/>
          <w:szCs w:val="32"/>
        </w:rPr>
        <w:t>按</w:t>
      </w:r>
      <w:r>
        <w:rPr>
          <w:rFonts w:hint="eastAsia" w:ascii="宋体" w:hAnsi="宋体" w:eastAsia="仿宋_GB2312" w:cs="仿宋_GB2312"/>
          <w:color w:val="auto"/>
          <w:spacing w:val="0"/>
          <w:sz w:val="32"/>
          <w:szCs w:val="32"/>
        </w:rPr>
        <w:t>1</w:t>
      </w:r>
      <w:r>
        <w:rPr>
          <w:rFonts w:hint="eastAsia" w:ascii="仿宋_GB2312" w:hAnsi="仿宋_GB2312" w:eastAsia="仿宋_GB2312" w:cs="仿宋_GB2312"/>
          <w:color w:val="auto"/>
          <w:spacing w:val="0"/>
          <w:sz w:val="32"/>
          <w:szCs w:val="32"/>
        </w:rPr>
        <w:t>:</w:t>
      </w:r>
      <w:r>
        <w:rPr>
          <w:rFonts w:hint="eastAsia" w:ascii="宋体" w:hAnsi="宋体" w:eastAsia="仿宋_GB2312" w:cs="仿宋_GB2312"/>
          <w:color w:val="auto"/>
          <w:spacing w:val="0"/>
          <w:sz w:val="32"/>
          <w:szCs w:val="32"/>
        </w:rPr>
        <w:t>100</w:t>
      </w:r>
      <w:r>
        <w:rPr>
          <w:rFonts w:hint="eastAsia" w:ascii="仿宋_GB2312" w:hAnsi="仿宋_GB2312" w:eastAsia="仿宋_GB2312" w:cs="仿宋_GB2312"/>
          <w:color w:val="auto"/>
          <w:spacing w:val="0"/>
          <w:sz w:val="32"/>
          <w:szCs w:val="32"/>
        </w:rPr>
        <w:t>的比例配备食堂从业人员，学校学生人数不满</w:t>
      </w:r>
      <w:r>
        <w:rPr>
          <w:rFonts w:hint="eastAsia" w:ascii="宋体" w:hAnsi="宋体" w:eastAsia="仿宋_GB2312" w:cs="仿宋_GB2312"/>
          <w:color w:val="auto"/>
          <w:spacing w:val="0"/>
          <w:sz w:val="32"/>
          <w:szCs w:val="32"/>
        </w:rPr>
        <w:t>100</w:t>
      </w:r>
      <w:r>
        <w:rPr>
          <w:rFonts w:hint="eastAsia" w:ascii="仿宋_GB2312" w:hAnsi="仿宋_GB2312" w:eastAsia="仿宋_GB2312" w:cs="仿宋_GB2312"/>
          <w:color w:val="auto"/>
          <w:spacing w:val="0"/>
          <w:sz w:val="32"/>
          <w:szCs w:val="32"/>
          <w:lang w:val="en-US" w:eastAsia="zh-CN"/>
        </w:rPr>
        <w:t>人</w:t>
      </w:r>
      <w:r>
        <w:rPr>
          <w:rFonts w:hint="eastAsia" w:ascii="仿宋_GB2312" w:hAnsi="仿宋_GB2312" w:eastAsia="仿宋_GB2312" w:cs="仿宋_GB2312"/>
          <w:color w:val="auto"/>
          <w:spacing w:val="0"/>
          <w:sz w:val="32"/>
          <w:szCs w:val="32"/>
        </w:rPr>
        <w:t>的，按</w:t>
      </w:r>
      <w:r>
        <w:rPr>
          <w:rFonts w:hint="eastAsia" w:ascii="宋体" w:hAnsi="宋体" w:eastAsia="仿宋_GB2312" w:cs="仿宋_GB2312"/>
          <w:color w:val="auto"/>
          <w:spacing w:val="0"/>
          <w:sz w:val="32"/>
          <w:szCs w:val="32"/>
        </w:rPr>
        <w:t>100</w:t>
      </w:r>
      <w:r>
        <w:rPr>
          <w:rFonts w:hint="eastAsia" w:ascii="仿宋_GB2312" w:hAnsi="仿宋_GB2312" w:eastAsia="仿宋_GB2312" w:cs="仿宋_GB2312"/>
          <w:color w:val="auto"/>
          <w:spacing w:val="0"/>
          <w:sz w:val="32"/>
          <w:szCs w:val="32"/>
        </w:rPr>
        <w:t>人标准核定。补贴标准为每人每月</w:t>
      </w:r>
      <w:r>
        <w:rPr>
          <w:rFonts w:hint="eastAsia" w:ascii="宋体" w:hAnsi="宋体" w:eastAsia="仿宋_GB2312" w:cs="仿宋_GB2312"/>
          <w:color w:val="auto"/>
          <w:spacing w:val="0"/>
          <w:sz w:val="32"/>
          <w:szCs w:val="32"/>
        </w:rPr>
        <w:t>1200</w:t>
      </w:r>
      <w:r>
        <w:rPr>
          <w:rFonts w:hint="eastAsia" w:ascii="仿宋_GB2312" w:hAnsi="仿宋_GB2312" w:eastAsia="仿宋_GB2312" w:cs="仿宋_GB2312"/>
          <w:color w:val="auto"/>
          <w:spacing w:val="0"/>
          <w:sz w:val="32"/>
          <w:szCs w:val="32"/>
        </w:rPr>
        <w:t>元，全年补助</w:t>
      </w:r>
      <w:r>
        <w:rPr>
          <w:rFonts w:hint="eastAsia" w:ascii="宋体" w:hAnsi="宋体" w:eastAsia="仿宋_GB2312" w:cs="仿宋_GB2312"/>
          <w:color w:val="auto"/>
          <w:spacing w:val="0"/>
          <w:sz w:val="32"/>
          <w:szCs w:val="32"/>
        </w:rPr>
        <w:t>10</w:t>
      </w:r>
      <w:r>
        <w:rPr>
          <w:rFonts w:hint="eastAsia" w:ascii="仿宋_GB2312" w:hAnsi="仿宋_GB2312" w:eastAsia="仿宋_GB2312" w:cs="仿宋_GB2312"/>
          <w:color w:val="auto"/>
          <w:spacing w:val="0"/>
          <w:sz w:val="32"/>
          <w:szCs w:val="32"/>
        </w:rPr>
        <w:t>个月，每学期补助</w:t>
      </w:r>
      <w:r>
        <w:rPr>
          <w:rFonts w:hint="eastAsia" w:ascii="宋体" w:hAnsi="宋体" w:eastAsia="仿宋_GB2312" w:cs="仿宋_GB2312"/>
          <w:color w:val="auto"/>
          <w:spacing w:val="0"/>
          <w:sz w:val="32"/>
          <w:szCs w:val="32"/>
        </w:rPr>
        <w:t>5</w:t>
      </w:r>
      <w:r>
        <w:rPr>
          <w:rFonts w:hint="eastAsia" w:ascii="仿宋_GB2312" w:hAnsi="仿宋_GB2312" w:eastAsia="仿宋_GB2312" w:cs="仿宋_GB2312"/>
          <w:color w:val="auto"/>
          <w:spacing w:val="0"/>
          <w:sz w:val="32"/>
          <w:szCs w:val="32"/>
        </w:rPr>
        <w:t>个月。县财政每学期根据县教育局核定的食堂从业人员补助经费拨付至各实施学校，补助经费实行专款专用。各实施学校自行聘请食堂从业人员，并按规定考核发放从业人员工资及相关福利。为弥补学校因营养改善计划实施需开支的水电、燃料费用和运营成本等，对已经实施了营养改善计划的学校按每生</w:t>
      </w:r>
      <w:r>
        <w:rPr>
          <w:rFonts w:hint="eastAsia" w:ascii="宋体" w:hAnsi="宋体" w:eastAsia="仿宋_GB2312" w:cs="仿宋_GB2312"/>
          <w:color w:val="auto"/>
          <w:spacing w:val="0"/>
          <w:sz w:val="32"/>
          <w:szCs w:val="32"/>
        </w:rPr>
        <w:t>15</w:t>
      </w:r>
      <w:r>
        <w:rPr>
          <w:rFonts w:hint="eastAsia" w:ascii="仿宋_GB2312" w:hAnsi="仿宋_GB2312" w:eastAsia="仿宋_GB2312" w:cs="仿宋_GB2312"/>
          <w:color w:val="auto"/>
          <w:spacing w:val="0"/>
          <w:sz w:val="32"/>
          <w:szCs w:val="32"/>
        </w:rPr>
        <w:t>元/学期标准提高学校公用经费补助。以上学生人数按每学期开学当月月底享受营养改善计划食堂供餐人数确定。如发生涉及财政补贴的特殊情况，由</w:t>
      </w:r>
      <w:r>
        <w:rPr>
          <w:rFonts w:hint="eastAsia" w:ascii="仿宋_GB2312" w:hAnsi="仿宋_GB2312" w:eastAsia="仿宋_GB2312" w:cs="仿宋_GB2312"/>
          <w:color w:val="auto"/>
          <w:spacing w:val="0"/>
          <w:sz w:val="32"/>
          <w:szCs w:val="32"/>
          <w:lang w:val="en-US" w:eastAsia="zh-CN"/>
        </w:rPr>
        <w:t>议事协调工作机制成员单位</w:t>
      </w:r>
      <w:r>
        <w:rPr>
          <w:rFonts w:hint="eastAsia" w:ascii="仿宋_GB2312" w:hAnsi="仿宋_GB2312" w:eastAsia="仿宋_GB2312" w:cs="仿宋_GB2312"/>
          <w:color w:val="auto"/>
          <w:spacing w:val="0"/>
          <w:sz w:val="32"/>
          <w:szCs w:val="32"/>
        </w:rPr>
        <w:t>讨论决定。</w:t>
      </w:r>
      <w:bookmarkStart w:id="0" w:name="_GoBack"/>
      <w:bookmarkEnd w:id="0"/>
    </w:p>
    <w:p w14:paraId="1358FC43">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lang w:val="en-US" w:eastAsia="zh-CN"/>
        </w:rPr>
        <w:t>6</w:t>
      </w:r>
      <w:r>
        <w:rPr>
          <w:rFonts w:hint="eastAsia" w:ascii="仿宋_GB2312" w:hAnsi="仿宋_GB2312" w:eastAsia="仿宋_GB2312" w:cs="仿宋_GB2312"/>
          <w:b/>
          <w:bCs/>
          <w:color w:val="auto"/>
          <w:spacing w:val="0"/>
          <w:sz w:val="32"/>
          <w:szCs w:val="32"/>
        </w:rPr>
        <w:t>.监督考评。</w:t>
      </w:r>
      <w:r>
        <w:rPr>
          <w:rFonts w:hint="eastAsia" w:ascii="仿宋_GB2312" w:hAnsi="仿宋_GB2312" w:eastAsia="仿宋_GB2312" w:cs="仿宋_GB2312"/>
          <w:color w:val="auto"/>
          <w:spacing w:val="0"/>
          <w:sz w:val="32"/>
          <w:szCs w:val="32"/>
        </w:rPr>
        <w:t>县营养办会同相关部门通过日常监督检查与专项监督检查相结合、内部监督检查与外部监督检查相结合等方式，进行全过程、全方位、常态化监督检查。</w:t>
      </w:r>
    </w:p>
    <w:p w14:paraId="57C43176">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lang w:val="en-US" w:eastAsia="zh-CN"/>
        </w:rPr>
        <w:t>7</w:t>
      </w:r>
      <w:r>
        <w:rPr>
          <w:rFonts w:hint="eastAsia" w:ascii="仿宋_GB2312" w:hAnsi="仿宋_GB2312" w:eastAsia="仿宋_GB2312" w:cs="仿宋_GB2312"/>
          <w:b/>
          <w:bCs/>
          <w:color w:val="auto"/>
          <w:spacing w:val="0"/>
          <w:sz w:val="32"/>
          <w:szCs w:val="32"/>
        </w:rPr>
        <w:t>.违约责任。</w:t>
      </w:r>
      <w:r>
        <w:rPr>
          <w:rFonts w:hint="eastAsia" w:ascii="仿宋_GB2312" w:hAnsi="仿宋_GB2312" w:eastAsia="仿宋_GB2312" w:cs="仿宋_GB2312"/>
          <w:color w:val="auto"/>
          <w:spacing w:val="0"/>
          <w:sz w:val="32"/>
          <w:szCs w:val="32"/>
        </w:rPr>
        <w:t>中标企业必须按照采购方的项目要求做好</w:t>
      </w:r>
      <w:r>
        <w:rPr>
          <w:rFonts w:hint="eastAsia" w:ascii="仿宋_GB2312" w:hAnsi="仿宋_GB2312" w:eastAsia="仿宋_GB2312" w:cs="仿宋_GB2312"/>
          <w:color w:val="auto"/>
          <w:spacing w:val="0"/>
          <w:sz w:val="32"/>
          <w:szCs w:val="32"/>
          <w:lang w:val="en-US" w:eastAsia="zh-CN"/>
        </w:rPr>
        <w:t>食品食材供应配送</w:t>
      </w:r>
      <w:r>
        <w:rPr>
          <w:rFonts w:hint="eastAsia" w:ascii="仿宋_GB2312" w:hAnsi="仿宋_GB2312" w:eastAsia="仿宋_GB2312" w:cs="仿宋_GB2312"/>
          <w:color w:val="auto"/>
          <w:spacing w:val="0"/>
          <w:sz w:val="32"/>
          <w:szCs w:val="32"/>
        </w:rPr>
        <w:t>服务，并确保食品安全。如出现食品安全问题及其它严重违约行为，将没收其履约保证金，取消</w:t>
      </w:r>
      <w:r>
        <w:rPr>
          <w:rFonts w:hint="eastAsia" w:ascii="仿宋_GB2312" w:hAnsi="仿宋_GB2312" w:eastAsia="仿宋_GB2312" w:cs="仿宋_GB2312"/>
          <w:color w:val="auto"/>
          <w:spacing w:val="0"/>
          <w:sz w:val="32"/>
          <w:szCs w:val="32"/>
          <w:lang w:val="en-US" w:eastAsia="zh-CN"/>
        </w:rPr>
        <w:t>食品食材供应配送服务</w:t>
      </w:r>
      <w:r>
        <w:rPr>
          <w:rFonts w:hint="eastAsia" w:ascii="仿宋_GB2312" w:hAnsi="仿宋_GB2312" w:eastAsia="仿宋_GB2312" w:cs="仿宋_GB2312"/>
          <w:color w:val="auto"/>
          <w:spacing w:val="0"/>
          <w:sz w:val="32"/>
          <w:szCs w:val="32"/>
        </w:rPr>
        <w:t>资格，造成采购方损失的，中标企业应承担全部经济损失及相应法律责任。</w:t>
      </w:r>
    </w:p>
    <w:p w14:paraId="45492A74">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color w:val="auto"/>
          <w:spacing w:val="0"/>
          <w:sz w:val="32"/>
          <w:szCs w:val="32"/>
        </w:rPr>
      </w:pPr>
      <w:r>
        <w:rPr>
          <w:rFonts w:hint="eastAsia" w:ascii="宋体" w:hAnsi="宋体" w:eastAsia="仿宋_GB2312" w:cs="仿宋_GB2312"/>
          <w:b/>
          <w:bCs/>
          <w:color w:val="auto"/>
          <w:spacing w:val="0"/>
          <w:sz w:val="32"/>
          <w:szCs w:val="32"/>
          <w:lang w:val="en-US" w:eastAsia="zh-CN"/>
        </w:rPr>
        <w:t>8</w:t>
      </w:r>
      <w:r>
        <w:rPr>
          <w:rFonts w:hint="eastAsia" w:ascii="仿宋_GB2312" w:hAnsi="仿宋_GB2312" w:eastAsia="仿宋_GB2312" w:cs="仿宋_GB2312"/>
          <w:b/>
          <w:bCs/>
          <w:color w:val="auto"/>
          <w:spacing w:val="0"/>
          <w:sz w:val="32"/>
          <w:szCs w:val="32"/>
        </w:rPr>
        <w:t>.经费结算。</w:t>
      </w:r>
      <w:r>
        <w:rPr>
          <w:rFonts w:hint="eastAsia" w:ascii="仿宋_GB2312" w:hAnsi="仿宋_GB2312" w:eastAsia="仿宋_GB2312" w:cs="仿宋_GB2312"/>
          <w:color w:val="auto"/>
          <w:spacing w:val="0"/>
          <w:sz w:val="32"/>
          <w:szCs w:val="32"/>
        </w:rPr>
        <w:t>中标企业凭</w:t>
      </w:r>
      <w:r>
        <w:rPr>
          <w:rFonts w:hint="eastAsia" w:ascii="仿宋_GB2312" w:hAnsi="仿宋_GB2312" w:eastAsia="仿宋_GB2312" w:cs="仿宋_GB2312"/>
          <w:color w:val="auto"/>
          <w:spacing w:val="0"/>
          <w:sz w:val="32"/>
          <w:szCs w:val="32"/>
          <w:lang w:val="en-US" w:eastAsia="zh-CN"/>
        </w:rPr>
        <w:t>食品食材供应配送服务</w:t>
      </w:r>
      <w:r>
        <w:rPr>
          <w:rFonts w:hint="eastAsia" w:ascii="仿宋_GB2312" w:hAnsi="仿宋_GB2312" w:eastAsia="仿宋_GB2312" w:cs="仿宋_GB2312"/>
          <w:color w:val="auto"/>
          <w:spacing w:val="0"/>
          <w:sz w:val="32"/>
          <w:szCs w:val="32"/>
        </w:rPr>
        <w:t>合同、配送签收单、决算表、汇总表、税务发票等单据结算货款，按合同每月结算一次。</w:t>
      </w:r>
    </w:p>
    <w:p w14:paraId="1868DB4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napToGrid w:val="0"/>
          <w:color w:val="auto"/>
          <w:spacing w:val="0"/>
          <w:kern w:val="0"/>
          <w:sz w:val="32"/>
          <w:szCs w:val="32"/>
          <w:lang w:val="en-US" w:eastAsia="zh-CN" w:bidi="ar-SA"/>
        </w:rPr>
      </w:pPr>
      <w:r>
        <w:rPr>
          <w:rFonts w:hint="eastAsia" w:ascii="黑体" w:hAnsi="黑体" w:eastAsia="黑体" w:cs="黑体"/>
          <w:snapToGrid w:val="0"/>
          <w:color w:val="auto"/>
          <w:spacing w:val="0"/>
          <w:kern w:val="0"/>
          <w:sz w:val="32"/>
          <w:szCs w:val="32"/>
          <w:lang w:val="en-US" w:eastAsia="zh-CN" w:bidi="ar-SA"/>
        </w:rPr>
        <w:t>八、政策依据</w:t>
      </w:r>
    </w:p>
    <w:p w14:paraId="16E85319">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本实施方案依据《中华人民共和国政府采购法》及其实施条例、</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教育部等七部门关于印发&lt;</w:t>
      </w:r>
      <w:r>
        <w:rPr>
          <w:rFonts w:hint="eastAsia" w:ascii="仿宋_GB2312" w:hAnsi="仿宋_GB2312" w:eastAsia="仿宋_GB2312" w:cs="仿宋_GB2312"/>
          <w:color w:val="auto"/>
          <w:spacing w:val="0"/>
          <w:sz w:val="32"/>
          <w:szCs w:val="32"/>
        </w:rPr>
        <w:t>农村义务教育学生营养改善计划实施办法</w:t>
      </w:r>
      <w:r>
        <w:rPr>
          <w:rFonts w:hint="eastAsia" w:ascii="仿宋_GB2312" w:hAnsi="仿宋_GB2312" w:eastAsia="仿宋_GB2312" w:cs="仿宋_GB2312"/>
          <w:color w:val="auto"/>
          <w:spacing w:val="0"/>
          <w:sz w:val="32"/>
          <w:szCs w:val="32"/>
          <w:lang w:val="en-US" w:eastAsia="zh-CN"/>
        </w:rPr>
        <w:t>&gt;的通知</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snapToGrid w:val="0"/>
          <w:color w:val="auto"/>
          <w:spacing w:val="0"/>
          <w:kern w:val="0"/>
          <w:sz w:val="32"/>
          <w:szCs w:val="32"/>
          <w:lang w:val="en-US" w:eastAsia="zh-CN" w:bidi="ar-SA"/>
        </w:rPr>
        <w:t>（教财〔</w:t>
      </w:r>
      <w:r>
        <w:rPr>
          <w:rFonts w:hint="eastAsia" w:ascii="宋体" w:hAnsi="宋体" w:eastAsia="仿宋_GB2312" w:cs="仿宋_GB2312"/>
          <w:snapToGrid w:val="0"/>
          <w:color w:val="auto"/>
          <w:spacing w:val="0"/>
          <w:kern w:val="0"/>
          <w:sz w:val="32"/>
          <w:szCs w:val="32"/>
          <w:lang w:val="en-US" w:eastAsia="zh-CN" w:bidi="ar-SA"/>
        </w:rPr>
        <w:t>2022</w:t>
      </w:r>
      <w:r>
        <w:rPr>
          <w:rFonts w:hint="eastAsia" w:ascii="仿宋_GB2312" w:hAnsi="仿宋_GB2312" w:eastAsia="仿宋_GB2312" w:cs="仿宋_GB2312"/>
          <w:snapToGrid w:val="0"/>
          <w:color w:val="auto"/>
          <w:spacing w:val="0"/>
          <w:kern w:val="0"/>
          <w:sz w:val="32"/>
          <w:szCs w:val="32"/>
          <w:lang w:val="en-US" w:eastAsia="zh-CN" w:bidi="ar-SA"/>
        </w:rPr>
        <w:t>〕</w:t>
      </w:r>
      <w:r>
        <w:rPr>
          <w:rFonts w:hint="eastAsia" w:ascii="宋体" w:hAnsi="宋体" w:eastAsia="仿宋_GB2312" w:cs="仿宋_GB2312"/>
          <w:snapToGrid w:val="0"/>
          <w:color w:val="auto"/>
          <w:spacing w:val="0"/>
          <w:kern w:val="0"/>
          <w:sz w:val="32"/>
          <w:szCs w:val="32"/>
          <w:lang w:val="en-US" w:eastAsia="zh-CN" w:bidi="ar-SA"/>
        </w:rPr>
        <w:t>2</w:t>
      </w:r>
      <w:r>
        <w:rPr>
          <w:rFonts w:hint="eastAsia" w:ascii="仿宋_GB2312" w:hAnsi="仿宋_GB2312" w:eastAsia="仿宋_GB2312" w:cs="仿宋_GB2312"/>
          <w:snapToGrid w:val="0"/>
          <w:color w:val="auto"/>
          <w:spacing w:val="0"/>
          <w:kern w:val="0"/>
          <w:sz w:val="32"/>
          <w:szCs w:val="32"/>
          <w:lang w:val="en-US" w:eastAsia="zh-CN" w:bidi="ar-SA"/>
        </w:rPr>
        <w:t>号）、《学校食品安全与营养健康管理规定》等法律法规制定，如遇国家政策调整，按最新规定执行。</w:t>
      </w:r>
    </w:p>
    <w:sectPr>
      <w:footerReference r:id="rId5" w:type="default"/>
      <w:pgSz w:w="11906" w:h="16839"/>
      <w:pgMar w:top="2098" w:right="1587" w:bottom="2098" w:left="1587" w:header="0" w:footer="145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Arial Black"/>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EEE1C">
    <w:pPr>
      <w:spacing w:line="233" w:lineRule="auto"/>
      <w:ind w:left="58"/>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940E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6940E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051752"/>
    <w:rsid w:val="017D31AE"/>
    <w:rsid w:val="0284056C"/>
    <w:rsid w:val="06622973"/>
    <w:rsid w:val="069F5975"/>
    <w:rsid w:val="08EB330C"/>
    <w:rsid w:val="08EE4992"/>
    <w:rsid w:val="094B6DA5"/>
    <w:rsid w:val="0A59408D"/>
    <w:rsid w:val="0B355625"/>
    <w:rsid w:val="0B9E269F"/>
    <w:rsid w:val="0CE91DBB"/>
    <w:rsid w:val="0F334EAC"/>
    <w:rsid w:val="100D1C3C"/>
    <w:rsid w:val="11F521CC"/>
    <w:rsid w:val="126637EB"/>
    <w:rsid w:val="12EF1A32"/>
    <w:rsid w:val="1603141D"/>
    <w:rsid w:val="163A7FE7"/>
    <w:rsid w:val="1798295D"/>
    <w:rsid w:val="189A1F0B"/>
    <w:rsid w:val="18E050C4"/>
    <w:rsid w:val="1A127179"/>
    <w:rsid w:val="1A497C7A"/>
    <w:rsid w:val="1C215C66"/>
    <w:rsid w:val="1CF739BD"/>
    <w:rsid w:val="1D3C6E61"/>
    <w:rsid w:val="1D48081E"/>
    <w:rsid w:val="1DB01DBE"/>
    <w:rsid w:val="20E325CD"/>
    <w:rsid w:val="20F546B7"/>
    <w:rsid w:val="21295BFA"/>
    <w:rsid w:val="24B46637"/>
    <w:rsid w:val="259A582D"/>
    <w:rsid w:val="25C46CDA"/>
    <w:rsid w:val="2B3F4E74"/>
    <w:rsid w:val="2BE5357A"/>
    <w:rsid w:val="2BFB2D9E"/>
    <w:rsid w:val="2C590C4A"/>
    <w:rsid w:val="2D545D4A"/>
    <w:rsid w:val="2DE07681"/>
    <w:rsid w:val="2F645FF7"/>
    <w:rsid w:val="30C220DC"/>
    <w:rsid w:val="31DD71CE"/>
    <w:rsid w:val="332E11BD"/>
    <w:rsid w:val="362178A5"/>
    <w:rsid w:val="363E2205"/>
    <w:rsid w:val="38060B00"/>
    <w:rsid w:val="3AF96457"/>
    <w:rsid w:val="3CE55188"/>
    <w:rsid w:val="3D131328"/>
    <w:rsid w:val="3D2D248A"/>
    <w:rsid w:val="3DBB238D"/>
    <w:rsid w:val="3EBC63BD"/>
    <w:rsid w:val="425410BD"/>
    <w:rsid w:val="426B38D0"/>
    <w:rsid w:val="42AC5D9B"/>
    <w:rsid w:val="42EB48F4"/>
    <w:rsid w:val="43966013"/>
    <w:rsid w:val="46D30747"/>
    <w:rsid w:val="46DF0E9A"/>
    <w:rsid w:val="47AC789F"/>
    <w:rsid w:val="4A325785"/>
    <w:rsid w:val="4B4734B2"/>
    <w:rsid w:val="4C9C0ED5"/>
    <w:rsid w:val="4E102281"/>
    <w:rsid w:val="4F6E1963"/>
    <w:rsid w:val="50680152"/>
    <w:rsid w:val="51AB479B"/>
    <w:rsid w:val="51B57141"/>
    <w:rsid w:val="524B7D2C"/>
    <w:rsid w:val="543F37E3"/>
    <w:rsid w:val="544A11FE"/>
    <w:rsid w:val="55B47996"/>
    <w:rsid w:val="56075D18"/>
    <w:rsid w:val="56F46BD9"/>
    <w:rsid w:val="58DE7204"/>
    <w:rsid w:val="58ED5699"/>
    <w:rsid w:val="5991071A"/>
    <w:rsid w:val="5ACC12DE"/>
    <w:rsid w:val="5D071C74"/>
    <w:rsid w:val="5ED01EFC"/>
    <w:rsid w:val="5F4E3BF8"/>
    <w:rsid w:val="62571DD5"/>
    <w:rsid w:val="62BB0D09"/>
    <w:rsid w:val="6388334F"/>
    <w:rsid w:val="64063AB3"/>
    <w:rsid w:val="64AF666B"/>
    <w:rsid w:val="65827169"/>
    <w:rsid w:val="65B25CA0"/>
    <w:rsid w:val="65B337C6"/>
    <w:rsid w:val="661A55F3"/>
    <w:rsid w:val="66565FB4"/>
    <w:rsid w:val="667D74B1"/>
    <w:rsid w:val="6905258B"/>
    <w:rsid w:val="69194B8B"/>
    <w:rsid w:val="692B454E"/>
    <w:rsid w:val="692D010C"/>
    <w:rsid w:val="69790883"/>
    <w:rsid w:val="69FB0BAB"/>
    <w:rsid w:val="6A5C267E"/>
    <w:rsid w:val="6B4E7D8B"/>
    <w:rsid w:val="6B7E6CD9"/>
    <w:rsid w:val="6E6666BC"/>
    <w:rsid w:val="715F3109"/>
    <w:rsid w:val="71A0632B"/>
    <w:rsid w:val="727B1B10"/>
    <w:rsid w:val="750162FC"/>
    <w:rsid w:val="754E0E15"/>
    <w:rsid w:val="765C57B4"/>
    <w:rsid w:val="76BC3DB9"/>
    <w:rsid w:val="7824441A"/>
    <w:rsid w:val="78767001"/>
    <w:rsid w:val="788B637D"/>
    <w:rsid w:val="788C05D2"/>
    <w:rsid w:val="79B871A5"/>
    <w:rsid w:val="79C0472D"/>
    <w:rsid w:val="7A100D8F"/>
    <w:rsid w:val="7D1F2664"/>
    <w:rsid w:val="7E987185"/>
    <w:rsid w:val="7F2556E0"/>
    <w:rsid w:val="7FC465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First Indent"/>
    <w:basedOn w:val="2"/>
    <w:unhideWhenUsed/>
    <w:qFormat/>
    <w:uiPriority w:val="99"/>
    <w:pPr>
      <w:spacing w:after="120" w:line="240" w:lineRule="auto"/>
      <w:ind w:firstLine="420" w:firstLineChars="100"/>
    </w:pPr>
    <w:rPr>
      <w:rFonts w:ascii="Times New Roman" w:hAnsi="Times New Roman" w:eastAsia="宋体" w:cs="Times New Roman"/>
      <w:szCs w:val="24"/>
    </w:r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fc0b84fe-abe6-4326-bcac-e572e0da2772</errorID>
      <errorWord>供应</errorWord>
      <group>L1_Grammar</group>
      <groupName>语法问题</groupName>
      <ability>L2_Grammar</ability>
      <abilityName>语法错误</abilityName>
      <candidateList>
        <item>提供</item>
      </candidateList>
      <explain>“供应～服务”搭配不当，建议修改为“提供～服务”。</explain>
      <paraID>39FE76BC</paraID>
      <start>21</start>
      <end>23</end>
      <status>unmodified</status>
      <modifiedWord/>
      <trackRevisions>false</trackRevisions>
    </reviewItem>
    <reviewItem>
      <errorID>39d6a0ea-d8a3-4526-b307-ecae1a1b28b3</errorID>
      <errorWord>&lt;</errorWord>
      <group>L1_Format</group>
      <groupName>格式问题</groupName>
      <ability>L2_HalfPunc</ability>
      <abilityName>全半角检查</abilityName>
      <candidateList>
        <item>〈</item>
      </candidateList>
      <explain>文本全半角错误。</explain>
      <paraID>32006113</paraID>
      <start>17</start>
      <end>18</end>
      <status>unmodified</status>
      <modifiedWord/>
      <trackRevisions>false</trackRevisions>
    </reviewItem>
    <reviewItem>
      <errorID>ebc56a6b-f822-4493-acde-a118cc6c8cf0</errorID>
      <errorWord>&gt;的通知》</errorWord>
      <group>L1_Punc</group>
      <groupName>标点问题</groupName>
      <ability>L2_Punc</ability>
      <abilityName>标点符号检查</abilityName>
      <candidateList>
        <item>〉的通知》</item>
      </candidateList>
      <explain/>
      <paraID>32006113</paraID>
      <start>36</start>
      <end>41</end>
      <status>unmodified</status>
      <modifiedWord/>
      <trackRevisions>false</trackRevisions>
    </reviewItem>
    <reviewItem>
      <errorID>fcaee71a-38a8-4fcd-8d1c-328d17efc5ba</errorID>
      <errorWord>(</errorWord>
      <group>L1_Format</group>
      <groupName>格式问题</groupName>
      <ability>L2_HalfPunc</ability>
      <abilityName>全半角检查</abilityName>
      <candidateList>
        <item>（</item>
      </candidateList>
      <explain>文本全半角错误。</explain>
      <paraID>32006113</paraID>
      <start>41</start>
      <end>42</end>
      <status>unmodified</status>
      <modifiedWord/>
      <trackRevisions>false</trackRevisions>
    </reviewItem>
    <reviewItem>
      <errorID>979a189c-179d-4591-b83a-f8953e23f6fa</errorID>
      <errorWord>)</errorWord>
      <group>L1_Format</group>
      <groupName>格式问题</groupName>
      <ability>L2_HalfPunc</ability>
      <abilityName>全半角检查</abilityName>
      <candidateList>
        <item>）</item>
      </candidateList>
      <explain>文本全半角错误。</explain>
      <paraID>32006113</paraID>
      <start>52</start>
      <end>53</end>
      <status>unmodified</status>
      <modifiedWord/>
      <trackRevisions>false</trackRevisions>
    </reviewItem>
    <reviewItem>
      <errorID>871caa0a-fdca-4c56-8ceb-cbda2e9b2963</errorID>
      <errorWord>供应</errorWord>
      <group>L1_Grammar</group>
      <groupName>语法问题</groupName>
      <ability>L2_Grammar</ability>
      <abilityName>语法错误</abilityName>
      <candidateList>
        <item>提供</item>
      </candidateList>
      <explain>“供应～服务”搭配不当，建议修改为“提供～服务”。</explain>
      <paraID>32006113</paraID>
      <start>234</start>
      <end>236</end>
      <status>unmodified</status>
      <modifiedWord/>
      <trackRevisions>false</trackRevisions>
    </reviewItem>
    <reviewItem>
      <errorID>3f79c6a8-1c25-4f48-a8a0-8d85352e3913</errorID>
      <errorWord>供应</errorWord>
      <group>L1_Grammar</group>
      <groupName>语法问题</groupName>
      <ability>L2_Grammar</ability>
      <abilityName>语法错误</abilityName>
      <candidateList>
        <item>提供</item>
      </candidateList>
      <explain>“供应～服务”搭配不当，建议修改为“提供～服务”。</explain>
      <paraID>7820E0BD</paraID>
      <start>62</start>
      <end>64</end>
      <status>unmodified</status>
      <modifiedWord/>
      <trackRevisions>false</trackRevisions>
    </reviewItem>
    <reviewItem>
      <errorID>93263b64-9e70-44b8-ae47-c5f4e94e6b81</errorID>
      <errorWord>；</errorWord>
      <group>L1_Word</group>
      <groupName>字词问题</groupName>
      <ability>L2_Typo</ability>
      <abilityName>字词错误</abilityName>
      <candidateList>
        <item>；要</item>
      </candidateList>
      <explain/>
      <paraID>19083E11</paraID>
      <start>87</start>
      <end>88</end>
      <status>unmodified</status>
      <modifiedWord/>
      <trackRevisions>false</trackRevisions>
    </reviewItem>
    <reviewItem>
      <errorID>899f0e02-b549-4add-a449-348dfacb5bf9</errorID>
      <errorWord>供应</errorWord>
      <group>L1_Grammar</group>
      <groupName>语法问题</groupName>
      <ability>L2_Grammar</ability>
      <abilityName>语法错误</abilityName>
      <candidateList>
        <item>提供</item>
      </candidateList>
      <explain>“供应～服务”搭配不当，建议修改为“提供～服务”。</explain>
      <paraID>3F2BA9A2</paraID>
      <start>46</start>
      <end>48</end>
      <status>unmodified</status>
      <modifiedWord/>
      <trackRevisions>false</trackRevisions>
    </reviewItem>
    <reviewItem>
      <errorID>1c440feb-15d0-44d6-a46e-9e11b71bc47e</errorID>
      <errorWord>法律、法规</errorWord>
      <group>L1_Word</group>
      <groupName>字词问题</groupName>
      <ability>L2_Typo</ability>
      <abilityName>字词错误</abilityName>
      <candidateList>
        <item>法律法规</item>
      </candidateList>
      <explain/>
      <paraID>60E6F5B2</paraID>
      <start>7</start>
      <end>11</end>
      <status>modified</status>
      <modifiedWord>法律法规</modifiedWord>
      <trackRevisions>false</trackRevisions>
    </reviewItem>
    <reviewItem>
      <errorID>c3322ad4-934e-495a-be46-f73d0ba28511</errorID>
      <errorWord>标准中</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60E6F5B2</paraID>
      <start>16</start>
      <end>18</end>
      <status>modified</status>
      <modifiedWord>标准</modifiedWord>
      <trackRevisions>false</trackRevisions>
    </reviewItem>
    <reviewItem>
      <errorID>ffb6facf-0318-44d8-b0ef-723d00370066</errorID>
      <errorWord>(</errorWord>
      <group>L1_Format</group>
      <groupName>格式问题</groupName>
      <ability>L2_HalfPunc</ability>
      <abilityName>全半角检查</abilityName>
      <candidateList>
        <item>（</item>
      </candidateList>
      <explain>文本全半角错误。</explain>
      <paraID>633241DA</paraID>
      <start>18</start>
      <end>19</end>
      <status>unmodified</status>
      <modifiedWord/>
      <trackRevisions>false</trackRevisions>
    </reviewItem>
    <reviewItem>
      <errorID>944d6600-171f-40b9-bafd-c53a7242dd18</errorID>
      <errorWord>围</errorWord>
      <group>L1_Word</group>
      <groupName>字词问题</groupName>
      <ability>L2_Typo</ability>
      <abilityName>字词错误</abilityName>
      <candidateList>
        <item>围内</item>
      </candidateList>
      <explain/>
      <paraID>633241DA</paraID>
      <start>39</start>
      <end>41</end>
      <status>modified</status>
      <modifiedWord>围内</modifiedWord>
      <trackRevisions>false</trackRevisions>
    </reviewItem>
    <reviewItem>
      <errorID>94338923-0ded-419b-9866-155cf95d0622</errorID>
      <errorWord>其它</errorWord>
      <group>L1_Word</group>
      <groupName>字词问题</groupName>
      <ability>L2_Alias</ability>
      <abilityName>也作/曾用词</abilityName>
      <candidateList>
        <item>其他</item>
      </candidateList>
      <explain>词汇[其它]为不规范表述或旧称，其规范书面表述为[其他]。</explain>
      <paraID>633241DA</paraID>
      <start>83</start>
      <end>85</end>
      <status>modified</status>
      <modifiedWord>其他</modifiedWord>
      <trackRevisions>false</trackRevisions>
    </reviewItem>
    <reviewItem>
      <errorID>c91490c3-ec2f-43f2-9f91-2b9060c397ac</errorID>
      <errorWord>，</errorWord>
      <group>L1_Word</group>
      <groupName>字词问题</groupName>
      <ability>L2_Typo</ability>
      <abilityName>字词错误</abilityName>
      <candidateList>
        <item>，由</item>
      </candidateList>
      <explain/>
      <paraID>4710C7DF</paraID>
      <start>31</start>
      <end>33</end>
      <status>modified</status>
      <modifiedWord>，由</modifiedWord>
      <trackRevisions>false</trackRevisions>
    </reviewItem>
    <reviewItem>
      <errorID>5924962d-f5fc-442d-84af-373701cebf02</errorID>
      <errorWord>汇审</errorWord>
      <group>L1_Word</group>
      <groupName>字词问题</groupName>
      <ability>L2_Typo</ability>
      <abilityName>字词错误</abilityName>
      <candidateList>
        <item>会审</item>
      </candidateList>
      <explain/>
      <paraID>4710C7DF</paraID>
      <start>47</start>
      <end>49</end>
      <status>modified</status>
      <modifiedWord>会审</modifiedWord>
      <trackRevisions>false</trackRevisions>
    </reviewItem>
    <reviewItem>
      <errorID>d1150927-f239-4f3a-b7e1-8df3981a55d1</errorID>
      <errorWord>供应</errorWord>
      <group>L1_Grammar</group>
      <groupName>语法问题</groupName>
      <ability>L2_Grammar</ability>
      <abilityName>语法错误</abilityName>
      <candidateList>
        <item>提供</item>
      </candidateList>
      <explain>“供应～服务”搭配不当，建议修改为“提供～服务”。</explain>
      <paraID>57C43176</paraID>
      <start>29</start>
      <end>31</end>
      <status>unmodified</status>
      <modifiedWord/>
      <trackRevisions>false</trackRevisions>
    </reviewItem>
    <reviewItem>
      <errorID>68cec405-5247-4bb4-a2f7-c8d4b9cc0adc</errorID>
      <errorWord>供应</errorWord>
      <group>L1_Grammar</group>
      <groupName>语法问题</groupName>
      <ability>L2_Grammar</ability>
      <abilityName>语法错误</abilityName>
      <candidateList>
        <item>提供</item>
      </candidateList>
      <explain>“供应～服务”搭配不当，建议修改为“提供～服务”。</explain>
      <paraID>57C43176</paraID>
      <start>79</start>
      <end>81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bafd7-1cb3-40f6-a983-f1e494bb6a0d}">
  <ds:schemaRefs/>
</ds:datastoreItem>
</file>

<file path=docProps/app.xml><?xml version="1.0" encoding="utf-8"?>
<Properties xmlns="http://schemas.openxmlformats.org/officeDocument/2006/extended-properties" xmlns:vt="http://schemas.openxmlformats.org/officeDocument/2006/docPropsVTypes">
  <Pages>10</Pages>
  <Words>4741</Words>
  <Characters>4834</Characters>
  <TotalTime>5</TotalTime>
  <ScaleCrop>false</ScaleCrop>
  <LinksUpToDate>false</LinksUpToDate>
  <CharactersWithSpaces>4835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2026-03-25T09:19:00Z</dcterms:created>
  <dc:creator>猪猪猫.CN</dc:creator>
  <cp:lastModifiedBy>江顾</cp:lastModifiedBy>
  <dcterms:modified xsi:type="dcterms:W3CDTF">2026-05-07T08:22:07Z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2026-03-25T09:20:37Z</vt:filetime>
  </property>
  <property fmtid="{D5CDD505-2E9C-101B-9397-08002B2CF9AE}" pid="4" name="KSOTemplateDocerSaveRecord">
    <vt:lpwstr>eyJoZGlkIjoiOGM1NzQ0YzRlYzBiYmY2YzA0MjI1OTNkOTY3NTQ5ZDAiLCJ1c2VySWQiOiI0NDEwNTU2NjQifQ==</vt:lpwstr>
  </property>
  <property fmtid="{D5CDD505-2E9C-101B-9397-08002B2CF9AE}" pid="5" name="KSOProductBuildVer">
    <vt:lpwstr>2052-12.1.0.26375</vt:lpwstr>
  </property>
  <property fmtid="{D5CDD505-2E9C-101B-9397-08002B2CF9AE}" pid="6" name="ICV">
    <vt:lpwstr>7DDBBBECE04E4BEEB61104288EB4E710_13</vt:lpwstr>
  </property>
</Properties>
</file>