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E530">
      <w:pPr>
        <w:spacing w:line="249" w:lineRule="auto"/>
        <w:rPr>
          <w:rFonts w:ascii="Arial"/>
          <w:sz w:val="21"/>
        </w:rPr>
      </w:pPr>
    </w:p>
    <w:p w14:paraId="57F1F17C">
      <w:pPr>
        <w:spacing w:line="249" w:lineRule="auto"/>
        <w:rPr>
          <w:rFonts w:ascii="Arial"/>
          <w:sz w:val="21"/>
        </w:rPr>
      </w:pPr>
    </w:p>
    <w:p w14:paraId="1BCDF935">
      <w:pPr>
        <w:spacing w:line="250" w:lineRule="auto"/>
        <w:rPr>
          <w:rFonts w:ascii="Arial"/>
          <w:sz w:val="21"/>
        </w:rPr>
      </w:pPr>
    </w:p>
    <w:p w14:paraId="74A5D4F1">
      <w:pPr>
        <w:spacing w:line="250" w:lineRule="auto"/>
        <w:rPr>
          <w:rFonts w:ascii="Arial"/>
          <w:sz w:val="21"/>
        </w:rPr>
      </w:pPr>
    </w:p>
    <w:p w14:paraId="16690347">
      <w:pPr>
        <w:spacing w:line="250" w:lineRule="auto"/>
        <w:rPr>
          <w:rFonts w:ascii="Arial"/>
          <w:sz w:val="21"/>
        </w:rPr>
      </w:pPr>
    </w:p>
    <w:p w14:paraId="33215169">
      <w:pPr>
        <w:spacing w:line="250" w:lineRule="auto"/>
        <w:rPr>
          <w:rFonts w:ascii="Arial"/>
          <w:sz w:val="21"/>
        </w:rPr>
      </w:pPr>
      <w:bookmarkStart w:id="0" w:name="_GoBack"/>
      <w:bookmarkEnd w:id="0"/>
    </w:p>
    <w:p w14:paraId="3A8E912D">
      <w:pPr>
        <w:spacing w:line="290" w:lineRule="auto"/>
        <w:rPr>
          <w:rFonts w:ascii="Arial"/>
          <w:sz w:val="21"/>
        </w:rPr>
      </w:pPr>
    </w:p>
    <w:p w14:paraId="18F5AE83">
      <w:pPr>
        <w:spacing w:line="290" w:lineRule="auto"/>
        <w:rPr>
          <w:rFonts w:ascii="Arial"/>
          <w:sz w:val="21"/>
        </w:rPr>
      </w:pPr>
    </w:p>
    <w:p w14:paraId="7CF0EC6F">
      <w:pPr>
        <w:spacing w:line="291" w:lineRule="auto"/>
        <w:rPr>
          <w:rFonts w:ascii="Arial"/>
          <w:sz w:val="21"/>
        </w:rPr>
      </w:pPr>
    </w:p>
    <w:p w14:paraId="7201C229">
      <w:pPr>
        <w:spacing w:before="101" w:line="221" w:lineRule="auto"/>
        <w:ind w:left="2897"/>
        <w:rPr>
          <w:rFonts w:ascii="FangSong_GB2312" w:hAnsi="FangSong_GB2312" w:eastAsia="FangSong_GB2312" w:cs="FangSong_GB2312"/>
          <w:spacing w:val="4"/>
          <w:sz w:val="31"/>
          <w:szCs w:val="31"/>
        </w:rPr>
      </w:pPr>
    </w:p>
    <w:p w14:paraId="06F16D22">
      <w:pPr>
        <w:spacing w:before="101" w:line="221" w:lineRule="auto"/>
        <w:ind w:left="2897"/>
        <w:rPr>
          <w:rFonts w:ascii="FangSong_GB2312" w:hAnsi="FangSong_GB2312" w:eastAsia="FangSong_GB2312" w:cs="FangSong_GB2312"/>
          <w:spacing w:val="4"/>
          <w:sz w:val="31"/>
          <w:szCs w:val="31"/>
        </w:rPr>
      </w:pPr>
    </w:p>
    <w:p w14:paraId="55DAD194">
      <w:pPr>
        <w:spacing w:before="101" w:line="221" w:lineRule="auto"/>
        <w:ind w:left="2897"/>
        <w:rPr>
          <w:rFonts w:ascii="FangSong_GB2312" w:hAnsi="FangSong_GB2312" w:eastAsia="FangSong_GB2312" w:cs="FangSong_GB2312"/>
          <w:spacing w:val="4"/>
          <w:sz w:val="31"/>
          <w:szCs w:val="31"/>
        </w:rPr>
      </w:pPr>
    </w:p>
    <w:p w14:paraId="64043F0D">
      <w:pPr>
        <w:spacing w:before="101" w:line="221" w:lineRule="auto"/>
        <w:ind w:left="2897"/>
        <w:rPr>
          <w:rFonts w:ascii="FangSong_GB2312" w:hAnsi="FangSong_GB2312" w:eastAsia="FangSong_GB2312" w:cs="FangSong_GB2312"/>
          <w:spacing w:val="4"/>
          <w:sz w:val="31"/>
          <w:szCs w:val="31"/>
        </w:rPr>
      </w:pPr>
    </w:p>
    <w:p w14:paraId="35389EA5">
      <w:pPr>
        <w:spacing w:before="101" w:line="221" w:lineRule="auto"/>
        <w:ind w:left="289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上办字〔</w:t>
      </w:r>
      <w:r>
        <w:rPr>
          <w:rFonts w:ascii="宋体" w:hAnsi="宋体" w:eastAsia="宋体" w:cs="宋体"/>
          <w:spacing w:val="4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〕</w:t>
      </w:r>
      <w:r>
        <w:rPr>
          <w:rFonts w:ascii="宋体" w:hAnsi="宋体" w:eastAsia="宋体" w:cs="宋体"/>
          <w:spacing w:val="4"/>
          <w:sz w:val="31"/>
          <w:szCs w:val="31"/>
        </w:rPr>
        <w:t>33</w:t>
      </w:r>
      <w:r>
        <w:rPr>
          <w:rFonts w:ascii="宋体" w:hAnsi="宋体" w:eastAsia="宋体" w:cs="宋体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</w:t>
      </w:r>
    </w:p>
    <w:p w14:paraId="0AFB9D86">
      <w:pPr>
        <w:spacing w:before="146" w:line="40" w:lineRule="exact"/>
        <w:ind w:firstLine="350"/>
      </w:pPr>
    </w:p>
    <w:p w14:paraId="265E88F0">
      <w:pPr>
        <w:spacing w:line="275" w:lineRule="auto"/>
        <w:rPr>
          <w:rFonts w:ascii="Arial"/>
          <w:sz w:val="21"/>
        </w:rPr>
      </w:pPr>
    </w:p>
    <w:p w14:paraId="1D821E9E">
      <w:pPr>
        <w:spacing w:line="275" w:lineRule="auto"/>
        <w:rPr>
          <w:rFonts w:ascii="Arial"/>
          <w:sz w:val="21"/>
        </w:rPr>
      </w:pPr>
    </w:p>
    <w:p w14:paraId="4A08AC5F">
      <w:pPr>
        <w:spacing w:line="275" w:lineRule="auto"/>
        <w:rPr>
          <w:rFonts w:ascii="Arial"/>
          <w:sz w:val="21"/>
        </w:rPr>
      </w:pPr>
    </w:p>
    <w:p w14:paraId="491BAF20">
      <w:pPr>
        <w:spacing w:before="167" w:line="214" w:lineRule="auto"/>
        <w:ind w:left="459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20"/>
          <w:w w:val="98"/>
          <w:sz w:val="43"/>
          <w:szCs w:val="43"/>
        </w:rPr>
        <w:t>中共上犹县委办公室   上犹县人民政府办公室</w:t>
      </w:r>
    </w:p>
    <w:p w14:paraId="6090104C">
      <w:pPr>
        <w:spacing w:line="216" w:lineRule="auto"/>
        <w:ind w:left="40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关于调整油石乡内设机构和下属事业单位</w:t>
      </w:r>
    </w:p>
    <w:p w14:paraId="5DDEBD2D">
      <w:pPr>
        <w:spacing w:line="239" w:lineRule="auto"/>
        <w:ind w:left="238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职责机构编制的通知</w:t>
      </w:r>
    </w:p>
    <w:p w14:paraId="610A6C01">
      <w:pPr>
        <w:spacing w:line="278" w:lineRule="auto"/>
        <w:rPr>
          <w:rFonts w:ascii="Arial"/>
          <w:sz w:val="21"/>
        </w:rPr>
      </w:pPr>
    </w:p>
    <w:p w14:paraId="11B2C850">
      <w:pPr>
        <w:spacing w:line="279" w:lineRule="auto"/>
        <w:rPr>
          <w:rFonts w:ascii="Arial"/>
          <w:sz w:val="21"/>
        </w:rPr>
      </w:pPr>
    </w:p>
    <w:p w14:paraId="2F6E0551">
      <w:pPr>
        <w:spacing w:before="101" w:line="219" w:lineRule="auto"/>
        <w:ind w:left="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油石乡党委、人民政府：</w:t>
      </w:r>
    </w:p>
    <w:p w14:paraId="63F6C23D">
      <w:pPr>
        <w:spacing w:before="230" w:line="357" w:lineRule="auto"/>
        <w:ind w:firstLine="63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根据《中共赣州市委办公室、赣州市人民政府办公室关于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印发〈上犹县机构改革方案〉的通知》（赣市办字〔</w:t>
      </w:r>
      <w:r>
        <w:rPr>
          <w:rFonts w:ascii="宋体" w:hAnsi="宋体" w:eastAsia="宋体" w:cs="宋体"/>
          <w:spacing w:val="-2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〕</w:t>
      </w:r>
      <w:r>
        <w:rPr>
          <w:rFonts w:ascii="宋体" w:hAnsi="宋体" w:eastAsia="宋体" w:cs="宋体"/>
          <w:spacing w:val="-3"/>
          <w:sz w:val="31"/>
          <w:szCs w:val="31"/>
        </w:rPr>
        <w:t>6</w:t>
      </w:r>
      <w:r>
        <w:rPr>
          <w:rFonts w:ascii="宋体" w:hAnsi="宋体" w:eastAsia="宋体" w:cs="宋体"/>
          <w:spacing w:val="-4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号）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精神，经报县委、县政府批准，结合工作实际，现将油石乡内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设机构和下属事业单位职责机构编制事项调整通知如下。</w:t>
      </w:r>
    </w:p>
    <w:p w14:paraId="6AA01536">
      <w:pPr>
        <w:spacing w:before="3" w:line="227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一、关于调整内设机构设置和职能配置</w:t>
      </w:r>
    </w:p>
    <w:p w14:paraId="0C16A5C2">
      <w:pPr>
        <w:spacing w:before="222" w:line="356" w:lineRule="auto"/>
        <w:ind w:left="3" w:right="84" w:firstLine="65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油石乡内设机构调整为党政办公室、党建办公室、经济发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展办公室、民生服务办公室、平安法治办公室，具体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职责如下：</w:t>
      </w:r>
    </w:p>
    <w:p w14:paraId="33C81B30">
      <w:pPr>
        <w:spacing w:line="35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432" w:bottom="1881" w:left="1596" w:header="0" w:footer="1513" w:gutter="0"/>
          <w:cols w:space="720" w:num="1"/>
        </w:sectPr>
      </w:pPr>
    </w:p>
    <w:p w14:paraId="68B152DF">
      <w:pPr>
        <w:spacing w:line="257" w:lineRule="auto"/>
        <w:rPr>
          <w:rFonts w:ascii="Arial"/>
          <w:sz w:val="21"/>
        </w:rPr>
      </w:pPr>
    </w:p>
    <w:p w14:paraId="5301C1A6">
      <w:pPr>
        <w:spacing w:line="257" w:lineRule="auto"/>
        <w:rPr>
          <w:rFonts w:ascii="Arial"/>
          <w:sz w:val="21"/>
        </w:rPr>
      </w:pPr>
    </w:p>
    <w:p w14:paraId="34E09BA9">
      <w:pPr>
        <w:spacing w:line="258" w:lineRule="auto"/>
        <w:rPr>
          <w:rFonts w:ascii="Arial"/>
          <w:sz w:val="21"/>
        </w:rPr>
      </w:pPr>
    </w:p>
    <w:p w14:paraId="05AEB187">
      <w:pPr>
        <w:pStyle w:val="2"/>
        <w:spacing w:before="101" w:line="357" w:lineRule="auto"/>
        <w:ind w:left="11" w:right="97" w:firstLine="468"/>
      </w:pPr>
      <w:r>
        <w:rPr>
          <w:rFonts w:ascii="KaiTi_GB2312" w:hAnsi="KaiTi_GB2312" w:eastAsia="KaiTi_GB2312" w:cs="KaiTi_GB2312"/>
          <w:spacing w:val="7"/>
        </w:rPr>
        <w:t>（一）党政办公室。</w:t>
      </w:r>
      <w:r>
        <w:rPr>
          <w:spacing w:val="7"/>
        </w:rPr>
        <w:t>承担乡党委、政府机关运行服务保障工</w:t>
      </w:r>
      <w:r>
        <w:rPr>
          <w:spacing w:val="13"/>
        </w:rPr>
        <w:t>作。具体负责文秘、会务、机要、保密、信</w:t>
      </w:r>
      <w:r>
        <w:rPr>
          <w:spacing w:val="12"/>
        </w:rPr>
        <w:t>息、档案和机关后</w:t>
      </w:r>
      <w:r>
        <w:rPr>
          <w:spacing w:val="13"/>
        </w:rPr>
        <w:t>勤等工作；承担综合协调、调查研究、督查</w:t>
      </w:r>
      <w:r>
        <w:rPr>
          <w:spacing w:val="12"/>
        </w:rPr>
        <w:t>督办等工作；承担</w:t>
      </w:r>
      <w:r>
        <w:rPr>
          <w:spacing w:val="13"/>
        </w:rPr>
        <w:t>目标绩效管理、政务公开、政务信息等有关</w:t>
      </w:r>
      <w:r>
        <w:rPr>
          <w:spacing w:val="12"/>
        </w:rPr>
        <w:t>事务工作；牵头承</w:t>
      </w:r>
      <w:r>
        <w:rPr>
          <w:spacing w:val="13"/>
        </w:rPr>
        <w:t>担行政审批和综合行执政法事项审核管理；</w:t>
      </w:r>
      <w:r>
        <w:rPr>
          <w:spacing w:val="12"/>
        </w:rPr>
        <w:t>具体负责人大、政</w:t>
      </w:r>
      <w:r>
        <w:rPr>
          <w:spacing w:val="13"/>
        </w:rPr>
        <w:t>协的建议、提案、议案处理和人大代表、政</w:t>
      </w:r>
      <w:r>
        <w:rPr>
          <w:spacing w:val="12"/>
        </w:rPr>
        <w:t>协委员的联络服务</w:t>
      </w:r>
      <w:r>
        <w:t>工作。</w:t>
      </w:r>
    </w:p>
    <w:p w14:paraId="22650B1F">
      <w:pPr>
        <w:pStyle w:val="2"/>
        <w:spacing w:before="3" w:line="357" w:lineRule="auto"/>
        <w:ind w:left="4" w:right="6" w:firstLine="474"/>
      </w:pPr>
      <w:r>
        <w:rPr>
          <w:rFonts w:ascii="KaiTi_GB2312" w:hAnsi="KaiTi_GB2312" w:eastAsia="KaiTi_GB2312" w:cs="KaiTi_GB2312"/>
          <w:spacing w:val="-1"/>
        </w:rPr>
        <w:t>（二）党建办公室。</w:t>
      </w:r>
      <w:r>
        <w:rPr>
          <w:spacing w:val="-1"/>
        </w:rPr>
        <w:t>承担全乡党建工作以及党建</w:t>
      </w:r>
      <w:r>
        <w:rPr>
          <w:spacing w:val="-2"/>
        </w:rPr>
        <w:t>带群建工作。</w:t>
      </w:r>
      <w:r>
        <w:rPr>
          <w:spacing w:val="9"/>
        </w:rPr>
        <w:t>具体承担干部、人才、基层党组织建设相关工作；承担机构编制具体事务；落实党风廉政建设和反腐败相关工作；承担宣传</w:t>
      </w:r>
      <w:r>
        <w:rPr>
          <w:spacing w:val="7"/>
        </w:rPr>
        <w:t>思想、新闻舆情和精神文明建设相关工作；承担统一战线、</w:t>
      </w:r>
      <w:r>
        <w:rPr>
          <w:spacing w:val="-86"/>
        </w:rPr>
        <w:t xml:space="preserve"> </w:t>
      </w:r>
      <w:r>
        <w:rPr>
          <w:spacing w:val="7"/>
        </w:rPr>
        <w:t>民</w:t>
      </w:r>
      <w:r>
        <w:rPr>
          <w:spacing w:val="9"/>
        </w:rPr>
        <w:t>族宗教事务、关心下一代等工作；承担“两企三新”党建有关工作，指导做好村委员会工作；做好工会、共青团、妇联等群</w:t>
      </w:r>
      <w:r>
        <w:rPr>
          <w:spacing w:val="4"/>
        </w:rPr>
        <w:t>团工作。</w:t>
      </w:r>
    </w:p>
    <w:p w14:paraId="507B789B">
      <w:pPr>
        <w:pStyle w:val="2"/>
        <w:spacing w:before="10" w:line="356" w:lineRule="auto"/>
        <w:ind w:firstLine="640"/>
      </w:pPr>
      <w:r>
        <w:rPr>
          <w:rFonts w:ascii="KaiTi_GB2312" w:hAnsi="KaiTi_GB2312" w:eastAsia="KaiTi_GB2312" w:cs="KaiTi_GB2312"/>
          <w:spacing w:val="9"/>
        </w:rPr>
        <w:t>（三）经济发展办公室。</w:t>
      </w:r>
      <w:r>
        <w:rPr>
          <w:spacing w:val="9"/>
        </w:rPr>
        <w:t>承担全乡经济发展各项事务。具</w:t>
      </w:r>
      <w:r>
        <w:rPr>
          <w:spacing w:val="5"/>
        </w:rPr>
        <w:t>体承担拟订并组织实施本乡经济发展规划工作；承担产业发展、</w:t>
      </w:r>
      <w:r>
        <w:rPr>
          <w:spacing w:val="9"/>
        </w:rPr>
        <w:t>项目推进、科技创新、工业信息、招商引资、企业服务工作；</w:t>
      </w:r>
      <w:r>
        <w:rPr>
          <w:spacing w:val="7"/>
        </w:rPr>
        <w:t>承担财政预决算编制、资产管理、各项收支管理，</w:t>
      </w:r>
      <w:r>
        <w:rPr>
          <w:spacing w:val="-81"/>
        </w:rPr>
        <w:t xml:space="preserve"> </w:t>
      </w:r>
      <w:r>
        <w:rPr>
          <w:spacing w:val="7"/>
        </w:rPr>
        <w:t>内部审计工</w:t>
      </w:r>
      <w:r>
        <w:rPr>
          <w:spacing w:val="10"/>
        </w:rPr>
        <w:t>作；承担辖区内道路建设有关工作；承担统计</w:t>
      </w:r>
      <w:r>
        <w:rPr>
          <w:spacing w:val="9"/>
        </w:rPr>
        <w:t>调查工作；承担</w:t>
      </w:r>
      <w:r>
        <w:rPr>
          <w:spacing w:val="10"/>
        </w:rPr>
        <w:t>农业、粮食生产、农技推广、动物防疫及检疫</w:t>
      </w:r>
      <w:r>
        <w:rPr>
          <w:spacing w:val="9"/>
        </w:rPr>
        <w:t>等工作；承担乡</w:t>
      </w:r>
      <w:r>
        <w:rPr>
          <w:spacing w:val="10"/>
        </w:rPr>
        <w:t>村振兴相关工作；承担水利、林业、生态环境</w:t>
      </w:r>
      <w:r>
        <w:rPr>
          <w:spacing w:val="9"/>
        </w:rPr>
        <w:t>相关工作，协调</w:t>
      </w:r>
    </w:p>
    <w:p w14:paraId="24D59558">
      <w:pPr>
        <w:spacing w:line="356" w:lineRule="auto"/>
        <w:sectPr>
          <w:footerReference r:id="rId6" w:type="default"/>
          <w:pgSz w:w="11906" w:h="16839"/>
          <w:pgMar w:top="1431" w:right="1491" w:bottom="1881" w:left="1591" w:header="0" w:footer="1513" w:gutter="0"/>
          <w:cols w:space="720" w:num="1"/>
        </w:sectPr>
      </w:pPr>
    </w:p>
    <w:p w14:paraId="2DF24781">
      <w:pPr>
        <w:spacing w:line="256" w:lineRule="auto"/>
        <w:rPr>
          <w:rFonts w:ascii="Arial"/>
          <w:sz w:val="21"/>
        </w:rPr>
      </w:pPr>
    </w:p>
    <w:p w14:paraId="5438A5F7">
      <w:pPr>
        <w:spacing w:line="257" w:lineRule="auto"/>
        <w:rPr>
          <w:rFonts w:ascii="Arial"/>
          <w:sz w:val="21"/>
        </w:rPr>
      </w:pPr>
    </w:p>
    <w:p w14:paraId="2C34DCD3">
      <w:pPr>
        <w:spacing w:line="257" w:lineRule="auto"/>
        <w:rPr>
          <w:rFonts w:ascii="Arial"/>
          <w:sz w:val="21"/>
        </w:rPr>
      </w:pPr>
    </w:p>
    <w:p w14:paraId="15588292">
      <w:pPr>
        <w:pStyle w:val="2"/>
        <w:spacing w:before="101" w:line="356" w:lineRule="auto"/>
        <w:ind w:right="164" w:firstLine="20"/>
      </w:pPr>
      <w:r>
        <w:rPr>
          <w:spacing w:val="9"/>
        </w:rPr>
        <w:t>落实河湖长制、林长制各项工作；承担农民合作经</w:t>
      </w:r>
      <w:r>
        <w:rPr>
          <w:spacing w:val="8"/>
        </w:rPr>
        <w:t>济组织体系建设有关工作，指导农民开展专业合作社。</w:t>
      </w:r>
    </w:p>
    <w:p w14:paraId="1962E981">
      <w:pPr>
        <w:pStyle w:val="2"/>
        <w:spacing w:before="1" w:line="357" w:lineRule="auto"/>
        <w:ind w:left="5" w:firstLine="469"/>
      </w:pPr>
      <w:r>
        <w:rPr>
          <w:rFonts w:ascii="KaiTi_GB2312" w:hAnsi="KaiTi_GB2312" w:eastAsia="KaiTi_GB2312" w:cs="KaiTi_GB2312"/>
          <w:spacing w:val="7"/>
        </w:rPr>
        <w:t>（四）民生服务办公室。</w:t>
      </w:r>
      <w:r>
        <w:rPr>
          <w:spacing w:val="7"/>
        </w:rPr>
        <w:t>承担全乡民生保障服务工作。具体</w:t>
      </w:r>
      <w:r>
        <w:rPr>
          <w:spacing w:val="4"/>
        </w:rPr>
        <w:t>承担职责范围内的自然资源、村镇规划建设、农民建</w:t>
      </w:r>
      <w:r>
        <w:rPr>
          <w:spacing w:val="3"/>
        </w:rPr>
        <w:t>房等工作；</w:t>
      </w:r>
      <w:r>
        <w:rPr>
          <w:spacing w:val="9"/>
        </w:rPr>
        <w:t>承担人力资源和社会保障、卫生健康、医疗保障、教育体</w:t>
      </w:r>
      <w:r>
        <w:rPr>
          <w:spacing w:val="8"/>
        </w:rPr>
        <w:t>育、</w:t>
      </w:r>
    </w:p>
    <w:p w14:paraId="1CD7BCF7">
      <w:pPr>
        <w:pStyle w:val="2"/>
        <w:spacing w:before="4" w:line="356" w:lineRule="auto"/>
        <w:ind w:left="5" w:firstLine="11"/>
      </w:pPr>
      <w:r>
        <w:rPr>
          <w:spacing w:val="3"/>
        </w:rPr>
        <w:t>文化旅游、民政等工作；承担村镇环境卫生、园林绿化等工作；</w:t>
      </w:r>
      <w:r>
        <w:rPr>
          <w:spacing w:val="9"/>
        </w:rPr>
        <w:t>承担退役军人相关服务工作；落实残疾人权益保障有关工</w:t>
      </w:r>
      <w:r>
        <w:rPr>
          <w:spacing w:val="8"/>
        </w:rPr>
        <w:t>作。</w:t>
      </w:r>
    </w:p>
    <w:p w14:paraId="14A6EA40">
      <w:pPr>
        <w:pStyle w:val="2"/>
        <w:spacing w:before="2" w:line="219" w:lineRule="auto"/>
        <w:ind w:left="687"/>
      </w:pPr>
      <w:r>
        <w:rPr>
          <w:spacing w:val="6"/>
        </w:rPr>
        <w:t>民生服务办公室挂退役军人服务站的牌子。</w:t>
      </w:r>
    </w:p>
    <w:p w14:paraId="38254069">
      <w:pPr>
        <w:pStyle w:val="2"/>
        <w:spacing w:before="235" w:line="357" w:lineRule="auto"/>
        <w:ind w:firstLine="474"/>
        <w:jc w:val="both"/>
      </w:pPr>
      <w:r>
        <w:rPr>
          <w:rFonts w:ascii="KaiTi_GB2312" w:hAnsi="KaiTi_GB2312" w:eastAsia="KaiTi_GB2312" w:cs="KaiTi_GB2312"/>
          <w:spacing w:val="7"/>
        </w:rPr>
        <w:t>（五）平安法治办公室。</w:t>
      </w:r>
      <w:r>
        <w:rPr>
          <w:spacing w:val="7"/>
        </w:rPr>
        <w:t>承担全乡平安法治各项工作。具体</w:t>
      </w:r>
      <w:r>
        <w:rPr>
          <w:spacing w:val="4"/>
        </w:rPr>
        <w:t>承担社会治安综合治理、综合协调平安建设、信访维稳等工作；</w:t>
      </w:r>
      <w:r>
        <w:rPr>
          <w:spacing w:val="9"/>
        </w:rPr>
        <w:t>承担综治中心建设，加强网格化社会治理服务工作；承担法治建设、宣传相关工作；承担信访工作，开展矛盾纠纷排查调处等工作；承担安全生产，各种自然灾害和突发性、群体性事件应对预案的拟制和执行等工作；做好防汛抗旱、防灭火、防灾减灾救灾、食品安全等应急管理工作；协调社会治安基层防范</w:t>
      </w:r>
      <w:r>
        <w:rPr>
          <w:spacing w:val="2"/>
        </w:rPr>
        <w:t>工作。</w:t>
      </w:r>
    </w:p>
    <w:p w14:paraId="3CD70DA3">
      <w:pPr>
        <w:spacing w:line="227" w:lineRule="auto"/>
        <w:ind w:left="64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二、关于所属事业单位设置及职能配置</w:t>
      </w:r>
    </w:p>
    <w:p w14:paraId="66DBE236">
      <w:pPr>
        <w:pStyle w:val="2"/>
        <w:spacing w:before="218" w:line="357" w:lineRule="auto"/>
        <w:ind w:left="6" w:right="72" w:firstLine="629"/>
        <w:jc w:val="both"/>
      </w:pPr>
      <w:r>
        <w:rPr>
          <w:rFonts w:ascii="KaiTi_GB2312" w:hAnsi="KaiTi_GB2312" w:eastAsia="KaiTi_GB2312" w:cs="KaiTi_GB2312"/>
          <w:spacing w:val="13"/>
        </w:rPr>
        <w:t>（一）便民服务中心。</w:t>
      </w:r>
      <w:r>
        <w:rPr>
          <w:spacing w:val="13"/>
        </w:rPr>
        <w:t>公益一类事业单位。根据相关法律法规及政策性文件统一授权，承接办理审批</w:t>
      </w:r>
      <w:r>
        <w:rPr>
          <w:spacing w:val="12"/>
        </w:rPr>
        <w:t>服务事项。具体负</w:t>
      </w:r>
      <w:r>
        <w:rPr>
          <w:spacing w:val="13"/>
        </w:rPr>
        <w:t>责受理与群众、企业密切相关的行政许可（</w:t>
      </w:r>
      <w:r>
        <w:rPr>
          <w:spacing w:val="12"/>
        </w:rPr>
        <w:t>审批）服务、公共</w:t>
      </w:r>
      <w:r>
        <w:rPr>
          <w:spacing w:val="13"/>
        </w:rPr>
        <w:t>服务、便民服务事项；帮办代办各类外来投</w:t>
      </w:r>
      <w:r>
        <w:rPr>
          <w:spacing w:val="12"/>
        </w:rPr>
        <w:t>资项目及与群众密</w:t>
      </w:r>
    </w:p>
    <w:p w14:paraId="17231D98">
      <w:pPr>
        <w:spacing w:line="357" w:lineRule="auto"/>
        <w:sectPr>
          <w:footerReference r:id="rId7" w:type="default"/>
          <w:pgSz w:w="11906" w:h="16839"/>
          <w:pgMar w:top="1431" w:right="1515" w:bottom="1881" w:left="1596" w:header="0" w:footer="1516" w:gutter="0"/>
          <w:cols w:space="720" w:num="1"/>
        </w:sectPr>
      </w:pPr>
    </w:p>
    <w:p w14:paraId="1F8F9B43">
      <w:pPr>
        <w:spacing w:line="255" w:lineRule="auto"/>
        <w:rPr>
          <w:rFonts w:ascii="Arial"/>
          <w:sz w:val="21"/>
        </w:rPr>
      </w:pPr>
    </w:p>
    <w:p w14:paraId="0715C593">
      <w:pPr>
        <w:spacing w:line="256" w:lineRule="auto"/>
        <w:rPr>
          <w:rFonts w:ascii="Arial"/>
          <w:sz w:val="21"/>
        </w:rPr>
      </w:pPr>
    </w:p>
    <w:p w14:paraId="72D19108">
      <w:pPr>
        <w:spacing w:line="256" w:lineRule="auto"/>
        <w:rPr>
          <w:rFonts w:ascii="Arial"/>
          <w:sz w:val="21"/>
        </w:rPr>
      </w:pPr>
    </w:p>
    <w:p w14:paraId="1CA2E616">
      <w:pPr>
        <w:pStyle w:val="2"/>
        <w:spacing w:before="101" w:line="357" w:lineRule="auto"/>
        <w:ind w:left="163" w:firstLine="2"/>
        <w:jc w:val="both"/>
      </w:pPr>
      <w:r>
        <w:rPr>
          <w:spacing w:val="13"/>
        </w:rPr>
        <w:t>切相关的服务事项；协同推进乡便民服务中心与政务</w:t>
      </w:r>
      <w:r>
        <w:rPr>
          <w:spacing w:val="12"/>
        </w:rPr>
        <w:t>服务平台</w:t>
      </w:r>
      <w:r>
        <w:rPr>
          <w:spacing w:val="5"/>
        </w:rPr>
        <w:t>建设；指导辖区村便民服务点建设，推动集成式自助终端</w:t>
      </w:r>
      <w:r>
        <w:rPr>
          <w:spacing w:val="4"/>
        </w:rPr>
        <w:t>向村、</w:t>
      </w:r>
      <w:r>
        <w:rPr>
          <w:spacing w:val="8"/>
        </w:rPr>
        <w:t>银行、邮政、电信网点等场所延伸。</w:t>
      </w:r>
    </w:p>
    <w:p w14:paraId="3C7F4D20">
      <w:pPr>
        <w:pStyle w:val="2"/>
        <w:spacing w:before="4" w:line="357" w:lineRule="auto"/>
        <w:ind w:left="162" w:right="97" w:firstLine="636"/>
        <w:jc w:val="both"/>
      </w:pPr>
      <w:r>
        <w:rPr>
          <w:rFonts w:ascii="KaiTi_GB2312" w:hAnsi="KaiTi_GB2312" w:eastAsia="KaiTi_GB2312" w:cs="KaiTi_GB2312"/>
          <w:spacing w:val="13"/>
        </w:rPr>
        <w:t>（二）综合行政执法队。</w:t>
      </w:r>
      <w:r>
        <w:rPr>
          <w:spacing w:val="13"/>
        </w:rPr>
        <w:t>公益一类事业单位。根据相关法律法规及政策性文件统一授权，承接落实相对集中行使行政处</w:t>
      </w:r>
      <w:r>
        <w:rPr>
          <w:spacing w:val="10"/>
        </w:rPr>
        <w:t>罚权。具体负责辖区内圩镇管理、农业农村、</w:t>
      </w:r>
      <w:r>
        <w:rPr>
          <w:spacing w:val="-74"/>
        </w:rPr>
        <w:t xml:space="preserve"> </w:t>
      </w:r>
      <w:r>
        <w:rPr>
          <w:spacing w:val="10"/>
        </w:rPr>
        <w:t>自然资源、生态</w:t>
      </w:r>
      <w:r>
        <w:rPr>
          <w:spacing w:val="13"/>
        </w:rPr>
        <w:t>环境保护、安全生产、森林防火、林业等方面的行政处罚及相关行政强制和监督检查权，并接受有关上级主管部门的业务指</w:t>
      </w:r>
      <w:r>
        <w:rPr>
          <w:spacing w:val="6"/>
        </w:rPr>
        <w:t>导和监督。</w:t>
      </w:r>
    </w:p>
    <w:p w14:paraId="2584745E">
      <w:pPr>
        <w:spacing w:line="226" w:lineRule="auto"/>
        <w:ind w:left="81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三、关于强化用人用编保障</w:t>
      </w:r>
    </w:p>
    <w:p w14:paraId="4CED534E">
      <w:pPr>
        <w:pStyle w:val="2"/>
        <w:spacing w:before="221" w:line="356" w:lineRule="auto"/>
        <w:ind w:left="180" w:right="97" w:firstLine="625"/>
      </w:pPr>
      <w:r>
        <w:rPr>
          <w:spacing w:val="5"/>
        </w:rPr>
        <w:t>核定油石乡机关行政编制</w:t>
      </w:r>
      <w:r>
        <w:rPr>
          <w:spacing w:val="-45"/>
        </w:rPr>
        <w:t xml:space="preserve"> </w:t>
      </w:r>
      <w:r>
        <w:rPr>
          <w:rFonts w:ascii="宋体" w:hAnsi="宋体" w:eastAsia="宋体" w:cs="宋体"/>
          <w:spacing w:val="5"/>
        </w:rPr>
        <w:t>26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5"/>
        </w:rPr>
        <w:t>名，便民服务中心全额拨款事业编制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5"/>
        </w:rPr>
        <w:t>23</w:t>
      </w:r>
      <w:r>
        <w:rPr>
          <w:rFonts w:ascii="宋体" w:hAnsi="宋体" w:eastAsia="宋体" w:cs="宋体"/>
          <w:spacing w:val="-70"/>
        </w:rPr>
        <w:t xml:space="preserve"> </w:t>
      </w:r>
      <w:r>
        <w:rPr>
          <w:spacing w:val="5"/>
        </w:rPr>
        <w:t>名，综合行政执法队全额拨款事业编制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5"/>
        </w:rPr>
        <w:t>12</w:t>
      </w:r>
      <w:r>
        <w:rPr>
          <w:rFonts w:ascii="宋体" w:hAnsi="宋体" w:eastAsia="宋体" w:cs="宋体"/>
          <w:spacing w:val="-67"/>
        </w:rPr>
        <w:t xml:space="preserve"> </w:t>
      </w:r>
      <w:r>
        <w:rPr>
          <w:spacing w:val="5"/>
        </w:rPr>
        <w:t>名。</w:t>
      </w:r>
    </w:p>
    <w:p w14:paraId="1F684437">
      <w:pPr>
        <w:pStyle w:val="2"/>
        <w:spacing w:before="4" w:line="357" w:lineRule="auto"/>
        <w:ind w:left="170" w:right="97" w:firstLine="646"/>
        <w:jc w:val="both"/>
      </w:pPr>
      <w:r>
        <w:rPr>
          <w:spacing w:val="12"/>
        </w:rPr>
        <w:t>继续推行编制分类管理、人员统筹使用，综合配置工作力</w:t>
      </w:r>
      <w:r>
        <w:rPr>
          <w:spacing w:val="10"/>
        </w:rPr>
        <w:t>量。</w:t>
      </w:r>
      <w:r>
        <w:rPr>
          <w:spacing w:val="-82"/>
        </w:rPr>
        <w:t xml:space="preserve"> </w:t>
      </w:r>
      <w:r>
        <w:rPr>
          <w:spacing w:val="10"/>
        </w:rPr>
        <w:t>乡领导班子成员可兼任工作机构负责人，合理设置若干管</w:t>
      </w:r>
      <w:r>
        <w:rPr>
          <w:spacing w:val="13"/>
        </w:rPr>
        <w:t>理岗位和专业技术岗位，确保各项工作有人</w:t>
      </w:r>
      <w:r>
        <w:rPr>
          <w:spacing w:val="12"/>
        </w:rPr>
        <w:t>承担，各类人员高</w:t>
      </w:r>
      <w:r>
        <w:rPr>
          <w:spacing w:val="8"/>
        </w:rPr>
        <w:t>效履职。严格控制编外聘用人员。</w:t>
      </w:r>
    </w:p>
    <w:p w14:paraId="67F12601">
      <w:pPr>
        <w:pStyle w:val="2"/>
        <w:spacing w:line="357" w:lineRule="auto"/>
        <w:ind w:right="97" w:firstLine="807"/>
      </w:pPr>
      <w:r>
        <w:rPr>
          <w:spacing w:val="13"/>
        </w:rPr>
        <w:t>加强对县直部门派驻机构及人员的管理。原则上县直部门</w:t>
      </w:r>
      <w:r>
        <w:rPr>
          <w:spacing w:val="19"/>
        </w:rPr>
        <w:t>派驻机构人员纳入乡党委、政府统一指挥协调，依托乡党委、政府开展工作考核，负责人任免应当事先征求乡党委意见，党</w:t>
      </w:r>
      <w:r>
        <w:rPr>
          <w:spacing w:val="2"/>
        </w:rPr>
        <w:t>（团）组织关系放在乡机关党支部（团委）。</w:t>
      </w:r>
    </w:p>
    <w:p w14:paraId="572E6769">
      <w:pPr>
        <w:spacing w:before="3" w:line="227" w:lineRule="auto"/>
        <w:ind w:left="82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四、其他事项</w:t>
      </w:r>
    </w:p>
    <w:p w14:paraId="0066CBB9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1906" w:h="16839"/>
          <w:pgMar w:top="1431" w:right="1491" w:bottom="1881" w:left="1432" w:header="0" w:footer="1513" w:gutter="0"/>
          <w:cols w:space="720" w:num="1"/>
        </w:sectPr>
      </w:pPr>
    </w:p>
    <w:p w14:paraId="3EEF152E">
      <w:pPr>
        <w:spacing w:line="255" w:lineRule="auto"/>
        <w:rPr>
          <w:rFonts w:ascii="Arial"/>
          <w:sz w:val="21"/>
        </w:rPr>
      </w:pPr>
    </w:p>
    <w:p w14:paraId="74079D3E">
      <w:pPr>
        <w:spacing w:line="255" w:lineRule="auto"/>
        <w:rPr>
          <w:rFonts w:ascii="Arial"/>
          <w:sz w:val="21"/>
        </w:rPr>
      </w:pPr>
    </w:p>
    <w:p w14:paraId="785F148D">
      <w:pPr>
        <w:spacing w:line="255" w:lineRule="auto"/>
        <w:rPr>
          <w:rFonts w:ascii="Arial"/>
          <w:sz w:val="21"/>
        </w:rPr>
      </w:pPr>
    </w:p>
    <w:p w14:paraId="5DED9AEC">
      <w:pPr>
        <w:pStyle w:val="2"/>
        <w:spacing w:before="101" w:line="354" w:lineRule="auto"/>
        <w:ind w:right="2" w:firstLine="818"/>
        <w:jc w:val="both"/>
      </w:pPr>
      <w:r>
        <w:rPr>
          <w:spacing w:val="11"/>
        </w:rPr>
        <w:t>乡党委、政府不设议事协调机构，现有议事协调机构不再</w:t>
      </w:r>
      <w:r>
        <w:rPr>
          <w:spacing w:val="18"/>
        </w:rPr>
        <w:t>保留。除中央有明确要求外，不再加挂各类牌子</w:t>
      </w:r>
      <w:r>
        <w:rPr>
          <w:spacing w:val="17"/>
        </w:rPr>
        <w:t>。要建立健全</w:t>
      </w:r>
      <w:r>
        <w:rPr>
          <w:spacing w:val="5"/>
        </w:rPr>
        <w:t>“</w:t>
      </w:r>
      <w:r>
        <w:rPr>
          <w:spacing w:val="-120"/>
        </w:rPr>
        <w:t xml:space="preserve"> </w:t>
      </w:r>
      <w:r>
        <w:rPr>
          <w:spacing w:val="5"/>
        </w:rPr>
        <w:t>一对多”“多对一”工作机制，理顺乡党委、政府</w:t>
      </w:r>
      <w:r>
        <w:rPr>
          <w:spacing w:val="4"/>
        </w:rPr>
        <w:t>与县直部门</w:t>
      </w:r>
      <w:r>
        <w:rPr>
          <w:spacing w:val="18"/>
        </w:rPr>
        <w:t>的工作对接、请示汇报和沟通衔接关系，确保各</w:t>
      </w:r>
      <w:r>
        <w:rPr>
          <w:spacing w:val="17"/>
        </w:rPr>
        <w:t>领域工作都有</w:t>
      </w:r>
      <w:r>
        <w:rPr>
          <w:spacing w:val="31"/>
        </w:rPr>
        <w:t>机构承担。</w:t>
      </w:r>
    </w:p>
    <w:p w14:paraId="24ED7E21">
      <w:pPr>
        <w:pStyle w:val="2"/>
        <w:spacing w:before="1" w:line="218" w:lineRule="auto"/>
        <w:ind w:left="764"/>
      </w:pPr>
      <w:r>
        <w:rPr>
          <w:spacing w:val="8"/>
        </w:rPr>
        <w:t>其他职责、机构、编制事项不变。</w:t>
      </w:r>
    </w:p>
    <w:p w14:paraId="5A6F997B">
      <w:pPr>
        <w:spacing w:line="251" w:lineRule="auto"/>
        <w:rPr>
          <w:rFonts w:ascii="Arial"/>
          <w:sz w:val="21"/>
        </w:rPr>
      </w:pPr>
    </w:p>
    <w:p w14:paraId="6B0E4B21">
      <w:pPr>
        <w:spacing w:line="251" w:lineRule="auto"/>
        <w:rPr>
          <w:rFonts w:ascii="Arial"/>
          <w:sz w:val="21"/>
        </w:rPr>
      </w:pPr>
    </w:p>
    <w:p w14:paraId="47A2365C">
      <w:pPr>
        <w:spacing w:line="251" w:lineRule="auto"/>
        <w:rPr>
          <w:rFonts w:ascii="Arial"/>
          <w:sz w:val="21"/>
        </w:rPr>
      </w:pPr>
    </w:p>
    <w:p w14:paraId="2F0F009E">
      <w:pPr>
        <w:spacing w:line="251" w:lineRule="auto"/>
        <w:rPr>
          <w:rFonts w:ascii="Arial"/>
          <w:sz w:val="21"/>
        </w:rPr>
      </w:pPr>
    </w:p>
    <w:p w14:paraId="096E88E9">
      <w:pPr>
        <w:spacing w:line="251" w:lineRule="auto"/>
        <w:rPr>
          <w:rFonts w:ascii="Arial"/>
          <w:sz w:val="21"/>
        </w:rPr>
      </w:pPr>
    </w:p>
    <w:p w14:paraId="4C2F5484">
      <w:pPr>
        <w:spacing w:line="252" w:lineRule="auto"/>
        <w:rPr>
          <w:rFonts w:ascii="Arial"/>
          <w:sz w:val="21"/>
        </w:rPr>
      </w:pPr>
    </w:p>
    <w:p w14:paraId="495006F3">
      <w:pPr>
        <w:spacing w:line="252" w:lineRule="auto"/>
        <w:rPr>
          <w:rFonts w:ascii="Arial"/>
          <w:sz w:val="21"/>
        </w:rPr>
      </w:pPr>
    </w:p>
    <w:p w14:paraId="4CE8AC12">
      <w:pPr>
        <w:pStyle w:val="2"/>
        <w:spacing w:before="101" w:line="219" w:lineRule="auto"/>
        <w:ind w:left="4782"/>
      </w:pPr>
      <w:r>
        <w:pict>
          <v:shape id="_x0000_s1026" o:spid="_x0000_s1026" o:spt="202" type="#_x0000_t202" style="position:absolute;left:0pt;margin-left:39.5pt;margin-top:4.05pt;height:20.4pt;width:14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DC2703">
                  <w:pPr>
                    <w:pStyle w:val="2"/>
                    <w:spacing w:before="19" w:line="219" w:lineRule="auto"/>
                    <w:ind w:left="20"/>
                  </w:pPr>
                  <w:r>
                    <w:rPr>
                      <w:spacing w:val="4"/>
                    </w:rPr>
                    <w:t>中共上犹县委办公室</w:t>
                  </w:r>
                </w:p>
              </w:txbxContent>
            </v:textbox>
          </v:shape>
        </w:pict>
      </w:r>
      <w:r>
        <w:rPr>
          <w:spacing w:val="7"/>
        </w:rPr>
        <w:t>上犹县人民政府办公室</w:t>
      </w:r>
    </w:p>
    <w:p w14:paraId="4BAFE0EF">
      <w:pPr>
        <w:pStyle w:val="2"/>
        <w:spacing w:before="190" w:line="222" w:lineRule="auto"/>
        <w:ind w:left="5258"/>
      </w:pPr>
      <w:r>
        <w:rPr>
          <w:rFonts w:ascii="宋体" w:hAnsi="宋体" w:eastAsia="宋体" w:cs="宋体"/>
          <w:spacing w:val="-6"/>
        </w:rPr>
        <w:t>2024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-6"/>
        </w:rPr>
        <w:t>年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-6"/>
        </w:rPr>
        <w:t>7</w:t>
      </w:r>
      <w:r>
        <w:rPr>
          <w:rFonts w:ascii="宋体" w:hAnsi="宋体" w:eastAsia="宋体" w:cs="宋体"/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-6"/>
        </w:rPr>
        <w:t xml:space="preserve">8 </w:t>
      </w:r>
      <w:r>
        <w:rPr>
          <w:spacing w:val="-6"/>
        </w:rPr>
        <w:t>日</w:t>
      </w:r>
    </w:p>
    <w:p w14:paraId="67019E58">
      <w:pPr>
        <w:spacing w:line="222" w:lineRule="auto"/>
        <w:sectPr>
          <w:footerReference r:id="rId9" w:type="default"/>
          <w:pgSz w:w="11906" w:h="16839"/>
          <w:pgMar w:top="1431" w:right="1585" w:bottom="1881" w:left="1465" w:header="0" w:footer="1516" w:gutter="0"/>
          <w:cols w:space="720" w:num="1"/>
        </w:sectPr>
      </w:pPr>
    </w:p>
    <w:p w14:paraId="3F67297A">
      <w:pPr>
        <w:spacing w:before="5"/>
      </w:pPr>
    </w:p>
    <w:p w14:paraId="07E3FE8F">
      <w:pPr>
        <w:spacing w:before="5"/>
      </w:pPr>
    </w:p>
    <w:p w14:paraId="4182A7D2">
      <w:pPr>
        <w:spacing w:before="5"/>
      </w:pPr>
    </w:p>
    <w:p w14:paraId="6100CBB8">
      <w:pPr>
        <w:spacing w:before="5"/>
      </w:pPr>
    </w:p>
    <w:p w14:paraId="76372AB9">
      <w:pPr>
        <w:spacing w:before="5"/>
      </w:pPr>
    </w:p>
    <w:p w14:paraId="00F850AD">
      <w:pPr>
        <w:spacing w:before="5"/>
      </w:pPr>
    </w:p>
    <w:p w14:paraId="0D5F47ED">
      <w:pPr>
        <w:spacing w:before="5"/>
      </w:pPr>
    </w:p>
    <w:p w14:paraId="67CD1118">
      <w:pPr>
        <w:spacing w:before="5"/>
      </w:pPr>
    </w:p>
    <w:p w14:paraId="7F11A13F">
      <w:pPr>
        <w:spacing w:before="5"/>
      </w:pPr>
    </w:p>
    <w:p w14:paraId="73351576">
      <w:pPr>
        <w:spacing w:before="5"/>
      </w:pPr>
    </w:p>
    <w:p w14:paraId="31B3A880">
      <w:pPr>
        <w:spacing w:before="5"/>
      </w:pPr>
    </w:p>
    <w:p w14:paraId="5EF2F689">
      <w:pPr>
        <w:spacing w:before="5"/>
      </w:pPr>
    </w:p>
    <w:p w14:paraId="3BF09D26">
      <w:pPr>
        <w:spacing w:before="5"/>
      </w:pPr>
    </w:p>
    <w:p w14:paraId="32E96FF2">
      <w:pPr>
        <w:spacing w:before="5"/>
      </w:pPr>
    </w:p>
    <w:p w14:paraId="2CF69D0C">
      <w:pPr>
        <w:spacing w:before="5"/>
      </w:pPr>
    </w:p>
    <w:p w14:paraId="6BA942EC">
      <w:pPr>
        <w:spacing w:before="5"/>
      </w:pPr>
    </w:p>
    <w:p w14:paraId="330C8771">
      <w:pPr>
        <w:spacing w:before="5"/>
      </w:pPr>
    </w:p>
    <w:p w14:paraId="2EFB5F13">
      <w:pPr>
        <w:spacing w:before="5"/>
      </w:pPr>
    </w:p>
    <w:p w14:paraId="1D51E666">
      <w:pPr>
        <w:spacing w:before="5"/>
      </w:pPr>
    </w:p>
    <w:p w14:paraId="5BA7CCA7">
      <w:pPr>
        <w:spacing w:before="5"/>
      </w:pPr>
    </w:p>
    <w:p w14:paraId="2438325F">
      <w:pPr>
        <w:spacing w:before="5"/>
      </w:pPr>
    </w:p>
    <w:p w14:paraId="3F6B87DE">
      <w:pPr>
        <w:spacing w:before="5"/>
      </w:pPr>
    </w:p>
    <w:p w14:paraId="1F6776D1">
      <w:pPr>
        <w:spacing w:before="5"/>
      </w:pPr>
    </w:p>
    <w:p w14:paraId="21F6322A">
      <w:pPr>
        <w:spacing w:before="5"/>
      </w:pPr>
    </w:p>
    <w:p w14:paraId="2091B8F4">
      <w:pPr>
        <w:spacing w:before="5"/>
      </w:pPr>
    </w:p>
    <w:p w14:paraId="0235D204">
      <w:pPr>
        <w:spacing w:before="5"/>
      </w:pPr>
    </w:p>
    <w:p w14:paraId="454D0691">
      <w:pPr>
        <w:spacing w:before="5"/>
      </w:pPr>
    </w:p>
    <w:p w14:paraId="767E896D">
      <w:pPr>
        <w:spacing w:before="5"/>
      </w:pPr>
    </w:p>
    <w:p w14:paraId="60317BF3">
      <w:pPr>
        <w:spacing w:before="5"/>
      </w:pPr>
    </w:p>
    <w:p w14:paraId="1509252B">
      <w:pPr>
        <w:spacing w:before="4"/>
      </w:pPr>
    </w:p>
    <w:p w14:paraId="603001AA">
      <w:pPr>
        <w:spacing w:before="4"/>
      </w:pPr>
    </w:p>
    <w:p w14:paraId="6C0FE923">
      <w:pPr>
        <w:spacing w:before="4"/>
      </w:pPr>
    </w:p>
    <w:p w14:paraId="5D955CEF">
      <w:pPr>
        <w:spacing w:before="4"/>
      </w:pPr>
    </w:p>
    <w:p w14:paraId="498C89D6">
      <w:pPr>
        <w:spacing w:before="4"/>
      </w:pPr>
    </w:p>
    <w:p w14:paraId="38393F35">
      <w:pPr>
        <w:spacing w:before="4"/>
      </w:pPr>
    </w:p>
    <w:p w14:paraId="686E4B7A">
      <w:pPr>
        <w:spacing w:before="4"/>
      </w:pPr>
    </w:p>
    <w:p w14:paraId="3651E564">
      <w:pPr>
        <w:spacing w:before="4"/>
      </w:pPr>
    </w:p>
    <w:p w14:paraId="7A492990">
      <w:pPr>
        <w:spacing w:before="4"/>
      </w:pPr>
    </w:p>
    <w:p w14:paraId="7254A302">
      <w:pPr>
        <w:spacing w:before="4"/>
      </w:pPr>
    </w:p>
    <w:p w14:paraId="4CB96DD6">
      <w:pPr>
        <w:spacing w:before="4"/>
      </w:pPr>
    </w:p>
    <w:p w14:paraId="42A2BC00">
      <w:pPr>
        <w:spacing w:before="4"/>
      </w:pPr>
    </w:p>
    <w:p w14:paraId="6D22C5D7">
      <w:pPr>
        <w:spacing w:before="4"/>
      </w:pPr>
    </w:p>
    <w:p w14:paraId="3991AD1F">
      <w:pPr>
        <w:spacing w:before="4"/>
      </w:pPr>
    </w:p>
    <w:p w14:paraId="42190770">
      <w:pPr>
        <w:spacing w:before="4"/>
      </w:pPr>
    </w:p>
    <w:p w14:paraId="43027E27">
      <w:pPr>
        <w:spacing w:before="4"/>
      </w:pPr>
    </w:p>
    <w:p w14:paraId="6648FCA3">
      <w:pPr>
        <w:spacing w:before="4"/>
      </w:pPr>
    </w:p>
    <w:p w14:paraId="3351A942">
      <w:pPr>
        <w:spacing w:before="4"/>
      </w:pPr>
    </w:p>
    <w:p w14:paraId="3FA8FABD">
      <w:pPr>
        <w:spacing w:before="4"/>
      </w:pPr>
    </w:p>
    <w:p w14:paraId="1C13B158">
      <w:pPr>
        <w:spacing w:before="4"/>
      </w:pPr>
    </w:p>
    <w:p w14:paraId="24200592">
      <w:pPr>
        <w:spacing w:before="4"/>
      </w:pPr>
    </w:p>
    <w:p w14:paraId="019BEADE">
      <w:pPr>
        <w:spacing w:before="4"/>
      </w:pPr>
    </w:p>
    <w:tbl>
      <w:tblPr>
        <w:tblStyle w:val="5"/>
        <w:tblW w:w="8739" w:type="dxa"/>
        <w:tblInd w:w="12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2"/>
        <w:gridCol w:w="4517"/>
      </w:tblGrid>
      <w:tr w14:paraId="7E006B6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222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7215B42A">
            <w:pPr>
              <w:spacing w:before="157" w:line="214" w:lineRule="auto"/>
              <w:ind w:left="1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中共上犹县委办公室</w:t>
            </w:r>
          </w:p>
        </w:tc>
        <w:tc>
          <w:tcPr>
            <w:tcW w:w="4517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26F17123">
            <w:pPr>
              <w:spacing w:before="157" w:line="216" w:lineRule="auto"/>
              <w:ind w:left="174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2024</w:t>
            </w:r>
            <w:r>
              <w:rPr>
                <w:rFonts w:ascii="宋体" w:hAnsi="宋体" w:eastAsia="宋体" w:cs="宋体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7</w:t>
            </w:r>
            <w:r>
              <w:rPr>
                <w:rFonts w:ascii="宋体" w:hAnsi="宋体" w:eastAsia="宋体" w:cs="宋体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 xml:space="preserve">8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日印发</w:t>
            </w:r>
          </w:p>
        </w:tc>
      </w:tr>
    </w:tbl>
    <w:p w14:paraId="24FEEA1B">
      <w:pPr>
        <w:rPr>
          <w:rFonts w:ascii="Arial"/>
          <w:sz w:val="21"/>
        </w:rPr>
      </w:pPr>
    </w:p>
    <w:sectPr>
      <w:footerReference r:id="rId10" w:type="default"/>
      <w:pgSz w:w="11906" w:h="16839"/>
      <w:pgMar w:top="1431" w:right="1441" w:bottom="1881" w:left="1595" w:header="0" w:footer="15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177EF">
    <w:pPr>
      <w:spacing w:before="1" w:line="235" w:lineRule="auto"/>
      <w:ind w:left="77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3FB06">
    <w:pPr>
      <w:spacing w:before="1" w:line="235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9683A">
    <w:pPr>
      <w:spacing w:line="234" w:lineRule="auto"/>
      <w:ind w:left="775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05AFF">
    <w:pPr>
      <w:spacing w:before="1" w:line="235" w:lineRule="auto"/>
      <w:ind w:left="16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AB58E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699F8">
    <w:pPr>
      <w:spacing w:line="23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7A04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1912</Words>
  <Characters>1928</Characters>
  <TotalTime>0</TotalTime>
  <ScaleCrop>false</ScaleCrop>
  <LinksUpToDate>false</LinksUpToDate>
  <CharactersWithSpaces>1954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2026-05-06T15:28:00Z</dcterms:created>
  <dc:creator>Administrator</dc:creator>
  <cp:lastModifiedBy>付宇</cp:lastModifiedBy>
  <dcterms:modified xsi:type="dcterms:W3CDTF">2026-05-06T07:29:46Z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2026-05-06T15:28:56Z</vt:filetime>
  </property>
  <property fmtid="{D5CDD505-2E9C-101B-9397-08002B2CF9AE}" pid="4" name="KSOTemplateDocerSaveRecord">
    <vt:lpwstr>eyJoZGlkIjoiMjY0ZjZiYjEzMmFmNGZmMjY3YTgzZmE5NTFmYTk5OWUiLCJ1c2VySWQiOiIxMzY4NTY3NjMzIn0=</vt:lpwstr>
  </property>
  <property fmtid="{D5CDD505-2E9C-101B-9397-08002B2CF9AE}" pid="5" name="KSOProductBuildVer">
    <vt:lpwstr>2052-12.1.0.25865</vt:lpwstr>
  </property>
  <property fmtid="{D5CDD505-2E9C-101B-9397-08002B2CF9AE}" pid="6" name="ICV">
    <vt:lpwstr>D3C4EB0AAB6447D08F587A0978AAE39F_13</vt:lpwstr>
  </property>
</Properties>
</file>