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jc w:val="center"/>
        <w:textAlignment w:val="auto"/>
        <w:rPr>
          <w:rFonts w:hint="eastAsia" w:ascii="宋体" w:hAnsi="宋体" w:eastAsia="方正小标宋_GBK" w:cs="方正小标宋_GBK"/>
          <w:sz w:val="44"/>
          <w:szCs w:val="44"/>
          <w:lang w:eastAsia="zh-CN"/>
        </w:rPr>
      </w:pPr>
      <w:r>
        <w:rPr>
          <w:rFonts w:hint="eastAsia" w:ascii="宋体" w:hAnsi="宋体" w:eastAsia="方正小标宋_GBK" w:cs="方正小标宋_GBK"/>
          <w:sz w:val="44"/>
          <w:szCs w:val="44"/>
          <w:lang w:eastAsia="zh-CN"/>
        </w:rPr>
        <w:t>营前镇人民政府关于2022年法治</w:t>
      </w:r>
      <w:r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  <w:t>政府</w:t>
      </w:r>
      <w:r>
        <w:rPr>
          <w:rFonts w:hint="eastAsia" w:ascii="宋体" w:hAnsi="宋体" w:eastAsia="方正小标宋_GBK" w:cs="方正小标宋_GBK"/>
          <w:sz w:val="44"/>
          <w:szCs w:val="44"/>
          <w:lang w:eastAsia="zh-CN"/>
        </w:rPr>
        <w:t>建设年度报告</w:t>
      </w:r>
    </w:p>
    <w:p>
      <w:pPr>
        <w:ind w:firstLine="640" w:firstLineChars="200"/>
        <w:rPr>
          <w:rFonts w:hint="eastAsia" w:ascii="宋体" w:hAnsi="宋体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ind w:firstLine="640" w:firstLineChars="200"/>
        <w:rPr>
          <w:rFonts w:hint="eastAsia" w:ascii="宋体" w:hAnsi="宋体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kern w:val="2"/>
          <w:sz w:val="32"/>
          <w:szCs w:val="32"/>
          <w:lang w:val="en-US" w:eastAsia="zh-CN" w:bidi="ar-SA"/>
        </w:rPr>
        <w:t>2022年是《法治政府建设实施纲要（2021-2025年）》深入“落实年”，营前镇以党的二十大精神为引领，以习近平法治思想为指导，全面建设现代法治政府，为争当乡镇高质量发展建设的排头兵提供坚强法治保障。现将本年度法治政府建设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宋体" w:hAnsi="宋体" w:eastAsia="黑体" w:cs="黑体"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sz w:val="32"/>
          <w:szCs w:val="32"/>
          <w:lang w:eastAsia="zh-CN"/>
        </w:rPr>
        <w:t>一、主要举措和成效</w:t>
      </w:r>
    </w:p>
    <w:p>
      <w:pPr>
        <w:pStyle w:val="2"/>
        <w:numPr>
          <w:numId w:val="0"/>
        </w:numPr>
        <w:ind w:leftChars="0" w:firstLine="640" w:firstLineChars="200"/>
        <w:rPr>
          <w:rFonts w:hint="eastAsia" w:ascii="宋体" w:hAnsi="宋体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kern w:val="2"/>
          <w:sz w:val="32"/>
          <w:szCs w:val="32"/>
          <w:lang w:val="en-US" w:eastAsia="zh-CN" w:bidi="ar-SA"/>
        </w:rPr>
        <w:t>（一）树立法治理念，以习近平法治思想指导实践。始终把贯彻落实习近平法治思想、习近平总书记关于法治政府建设的重要论述作为主线，确保习近平总书记重要要求和党中央决策部署不折不扣落到实处。利用党政联席会、党委理论学习中心组学习会等时机，经常性组织党政班子成员学习习近平法治思想。2022年以来组织法治理念学习9次，班子成员依法行政、依法办事的意识和能力进一步增强。此外，将法律法规学习列入每周讲坛重要内容，全面提升机关干部法律素质和依法行政意识。</w:t>
      </w:r>
    </w:p>
    <w:p>
      <w:pPr>
        <w:pStyle w:val="2"/>
        <w:numPr>
          <w:numId w:val="0"/>
        </w:numPr>
        <w:ind w:leftChars="0" w:firstLine="640" w:firstLineChars="200"/>
        <w:rPr>
          <w:rFonts w:hint="eastAsia" w:ascii="宋体" w:hAnsi="宋体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kern w:val="2"/>
          <w:sz w:val="32"/>
          <w:szCs w:val="32"/>
          <w:lang w:val="en-US" w:eastAsia="zh-CN" w:bidi="ar-SA"/>
        </w:rPr>
        <w:t>（二）强化法治建设领导作用，高站位布局规划。坚持党对法治建设的集中统一领导，将法治建设纳入全镇工作布局，统筹推进法治建设与政府工作落实，持续推进法治营前建设。常态化听取分管领导关于推进法治建设的工作汇报，及时研究工作中出现的新情况、新问题。比如及时调整了政府法律顾问。</w:t>
      </w:r>
    </w:p>
    <w:p>
      <w:pPr>
        <w:pStyle w:val="2"/>
        <w:numPr>
          <w:numId w:val="0"/>
        </w:numPr>
        <w:ind w:leftChars="0" w:firstLine="640" w:firstLineChars="200"/>
        <w:rPr>
          <w:rFonts w:hint="eastAsia" w:ascii="宋体" w:hAnsi="宋体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kern w:val="2"/>
          <w:sz w:val="32"/>
          <w:szCs w:val="32"/>
          <w:lang w:val="en-US" w:eastAsia="zh-CN" w:bidi="ar-SA"/>
        </w:rPr>
        <w:t>（三）严格贯彻落实依法依规行政，坚持有法必依。督促领导班子高度自警自省，确保决策制度科学、程序正当、过程公开、责任明确。落实法律顾问制度，建立重大决策法律顾问协调研究机制，从源头上防范和化解不稳定因素。完善重大行政决策合法性审查机制，所有重大行政决策、重大合同均由县司法局进行合法性审查。</w:t>
      </w:r>
    </w:p>
    <w:p>
      <w:pPr>
        <w:pStyle w:val="2"/>
        <w:numPr>
          <w:numId w:val="0"/>
        </w:numPr>
        <w:ind w:leftChars="0" w:firstLine="640" w:firstLineChars="200"/>
        <w:rPr>
          <w:rFonts w:hint="eastAsia" w:ascii="宋体" w:hAnsi="宋体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kern w:val="2"/>
          <w:sz w:val="32"/>
          <w:szCs w:val="32"/>
          <w:lang w:val="en-US" w:eastAsia="zh-CN" w:bidi="ar-SA"/>
        </w:rPr>
        <w:t>（四）深入推进法治宣传，营造浓厚法治氛围。组织司法所、法庭、综合行政执法大队等部门以“法治宣传月”、“宪法宣传周”等为平台，设点宣传50次、发放宣传资料2.9万余份；同时借助送戏下乡、法治电影下乡等开展互动式法治宣传。着力抓好“法律明白人”培育，累计培养农村“法律明白人”5978人。定期开展“乡间夜话”，指导群众掌握基本法律知识，提高全民法治素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宋体" w:hAnsi="宋体" w:eastAsia="黑体" w:cs="黑体"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sz w:val="32"/>
          <w:szCs w:val="32"/>
          <w:lang w:eastAsia="zh-CN"/>
        </w:rPr>
        <w:t>二、存在的问题和不足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2022年，我镇在推进法治建设方面取得了一定的进步。但与依法治县目标相比，还存在一些问题：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3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一是学用结合不到位。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 xml:space="preserve">部分干部法治知识学用结合不好，法治思维树立不够牢，依法办事实践上有差距。　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3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二是法治宣传缺乏亮点。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法治宣传内容比较枯燥乏味，没有结合群众实际需求定向宣传，宣教效果不够明显。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三是法治建设队伍能力不够过硬。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负责同志均非法律专业人士，在推动法治建设工作上有时会力不从心。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sz w:val="32"/>
          <w:szCs w:val="32"/>
          <w:lang w:eastAsia="zh-CN"/>
        </w:rPr>
        <w:t>三、下一步打算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3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一是加强领导压实责任</w:t>
      </w:r>
      <w:r>
        <w:rPr>
          <w:rFonts w:hint="eastAsia" w:ascii="宋体" w:hAnsi="宋体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优化调整法治建设工作人员，提升专业水平，确保各负其责。坚持把法治建设纳入党委重要议事日程，做到有部署、有检查、有总结，确保工作落实到位。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3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二是坚持德治法治融合。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坚持一手抓法治、一手抓德治。大力弘扬社会主义核心价值观，培育社会公德、职业道德、家庭美德、个人品德，实现法治和德治相得益彰。</w:t>
      </w:r>
    </w:p>
    <w:p>
      <w:pPr>
        <w:pStyle w:val="2"/>
        <w:ind w:left="0" w:leftChars="0" w:firstLine="643" w:firstLineChars="200"/>
        <w:rPr>
          <w:rFonts w:hint="eastAsia" w:ascii="宋体" w:hAnsi="宋体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三是持续加强法治工作队伍建设。</w:t>
      </w:r>
      <w:r>
        <w:rPr>
          <w:rFonts w:hint="eastAsia" w:ascii="宋体" w:hAnsi="宋体" w:eastAsia="仿宋_GB2312" w:cs="仿宋_GB2312"/>
          <w:kern w:val="2"/>
          <w:sz w:val="32"/>
          <w:szCs w:val="32"/>
          <w:lang w:val="en-US" w:eastAsia="zh-CN" w:bidi="ar-SA"/>
        </w:rPr>
        <w:t>严格落实政府常务会议会前学法、公务员学法用法、领导干部任前法律知识测试等制度。建强执法人才队伍，开展行政执法人员公共法律知识、专门法律知识、新法律法规等专题培训。</w:t>
      </w:r>
      <w:bookmarkStart w:id="0" w:name="_GoBack"/>
      <w:bookmarkEnd w:id="0"/>
      <w:r>
        <w:rPr>
          <w:rFonts w:hint="eastAsia" w:ascii="宋体" w:hAnsi="宋体" w:eastAsia="仿宋_GB2312" w:cs="仿宋_GB2312"/>
          <w:kern w:val="2"/>
          <w:sz w:val="32"/>
          <w:szCs w:val="32"/>
          <w:lang w:val="en-US" w:eastAsia="zh-CN" w:bidi="ar-SA"/>
        </w:rPr>
        <w:t>完善政府法律顾问管理机制，推动法律顾问从“有形全覆盖”到“有效全覆盖”。</w:t>
      </w:r>
    </w:p>
    <w:p>
      <w:pPr>
        <w:pStyle w:val="2"/>
        <w:numPr>
          <w:numId w:val="0"/>
        </w:numPr>
        <w:ind w:leftChars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yNzQ4ODI5MzlmODIyYTFmZmZmNmZhZjEyZGNiYTcifQ=="/>
  </w:docVars>
  <w:rsids>
    <w:rsidRoot w:val="3A45485F"/>
    <w:rsid w:val="3A45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2023-11-30T02:29:00Z</dcterms:created>
  <dc:creator>柒菇凉</dc:creator>
  <cp:lastModifiedBy>柒菇凉</cp:lastModifiedBy>
  <dcterms:modified xsi:type="dcterms:W3CDTF">2023-11-30T02:35:22Z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1A3DA6282A394F7F8F8297C8971E6CD2_11</vt:lpwstr>
  </property>
</Properties>
</file>