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26FE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2023年度法治政府建设情况报告</w:t>
      </w:r>
    </w:p>
    <w:p w14:paraId="541D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293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2023年，东山镇深入贯彻落实中共中央、国务院以及省、市、县法治政府建设有关要求，扎实推进依法行政，全面加强法治政府建设，现将一年来的工作情况报告如下：</w:t>
      </w:r>
    </w:p>
    <w:p w14:paraId="09D2A7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一、主要举措和成效</w:t>
      </w:r>
    </w:p>
    <w:p w14:paraId="54E2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  <w:lang w:val="en-US" w:eastAsia="zh-CN"/>
        </w:rPr>
        <w:t>1.用心履职尽责，推进法治建设。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一是深入学习贯彻习近平法治思想，组织党政班子成员参加“全省领导干部法律知识考试”，通过率达100%</w:t>
      </w:r>
      <w:r>
        <w:rPr>
          <w:rFonts w:hint="default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不断推动法治工作理念、机制和方法创新，在法治政府建设实践中担当尽责。二是加强组织领导，全面推进依法治理进程。成立由镇党委书记担任组长，政府镇长担任副组长，分管领导和职能岗负责人为成员的法治建设领导小组，制定法治政府建设年度工作计划。每年听取2次法治建设工作汇报。</w:t>
      </w:r>
    </w:p>
    <w:p w14:paraId="27D3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  <w:lang w:val="en-US" w:eastAsia="zh-CN"/>
        </w:rPr>
        <w:t>2.严格依法依规决策，落实法律顾问制度。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聘请腾龙律师事务所律师马达远为镇法律顾问，配齐17个村的村法律顾问</w:t>
      </w:r>
      <w:r>
        <w:rPr>
          <w:rFonts w:hint="default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在法律顾问的协助下，成功化解多起疑难纠纷。同时，邀请法律顾问积极参与领导圩日接访、普法工作，现场为群众答疑解惑，为群众提供免费的面对面法律服务。</w:t>
      </w:r>
    </w:p>
    <w:p w14:paraId="1E86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  <w:lang w:val="en-US" w:eastAsia="zh-CN"/>
        </w:rPr>
        <w:t>3.全面履行政府职能，公正文明执法。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凝聚力量，充实执法大队队伍，所有执法大队工作人员均取得了执法证。执法大队加强对安全生产、违章建筑、森林防火巡查的工作力度，与县直部门开展联合执法，对照法律法规，划分执法权限，确定执法责任，对违章建筑、存在安全生产隐患和违反森林防火规则的行为作出行政处罚。</w:t>
      </w:r>
    </w:p>
    <w:p w14:paraId="398158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b/>
          <w:bCs/>
          <w:kern w:val="2"/>
          <w:sz w:val="32"/>
          <w:szCs w:val="32"/>
          <w:lang w:val="en-US" w:eastAsia="zh-CN" w:bidi="ar-SA"/>
        </w:rPr>
        <w:t>4.推动层级监督，纠正行政不作为、乱作为。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督促班子成员落实“一岗双责”，从严从实加强干部教育管理。从规范阵地建设、工作程序、场所使用等方面持续加强规范化建设，在高质量监督、高质效办案等方面抓提升，围绕疫情防控、防溺水、森林防火等重点工作开展监督检查，着力发现在工作中不作为、慢作为，擅离职守、贻误工作等行为，开展监督检查23次。</w:t>
      </w:r>
    </w:p>
    <w:p w14:paraId="748AE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b/>
          <w:bCs/>
          <w:kern w:val="2"/>
          <w:sz w:val="32"/>
          <w:szCs w:val="32"/>
          <w:lang w:val="en-US" w:eastAsia="zh-CN" w:bidi="ar-SA"/>
        </w:rPr>
        <w:t>5.落实“谁执法谁普法”责任，深入推进法治宣传教育。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结合“党政领导圩日公开接访”活动，每月在中稍圩集中宣传法律知识，发放普法资料和小礼品。采取普法进校园、普法进企业、普法进村组、普法进圩镇广场和每日微信线上宣传的形式，扩大宣传面。同时，在清湖沙罗社区法治公园，中稍法治长廊建成后，逐步规划上埠村法治公园建设。累计普法受教育人数达3万余人。镇先后组织两次镇村“法律明白人”骨干培训和“人民调解员”培训，各村通过以会代训方式组织村法律明白人学习法律知识。将“法律明白人”骨干优先纳入人民调解组织，紧抓群众反映强烈的各类问题，坚持发挥“小明调解工作室”品牌作用，调解纠纷126件。</w:t>
      </w:r>
    </w:p>
    <w:p w14:paraId="606F34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二、党政主要负责人履行推进法治建设“第一责任人”职责情况：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我镇党政主要领导严格严格履行推进法治建设“第一责任人”职责，扎实推进东山镇法治建设各项工作，并取得一定成效。</w:t>
      </w:r>
    </w:p>
    <w:p w14:paraId="5B69C3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三、存在的不足</w:t>
      </w:r>
    </w:p>
    <w:p w14:paraId="7A56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，我镇法治政府建设虽然取得了一定成绩，但与法治政府目标和上级要求相比，还存在一些不足之处。一是完善行政机关工作人员学法用法制度，加大培训力度。同时，抓好“法律明白人”培养工程工作，营造群众知法、懂法、用法的良好法治氛围；二是少数干部法治理论主动学习能力不够，用理论指导实践的工作能力有待加强。</w:t>
      </w:r>
    </w:p>
    <w:p w14:paraId="141237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四、2024年工作安排</w:t>
      </w:r>
    </w:p>
    <w:p w14:paraId="0FF7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，我镇将坚持以习近平新时代中国特色社会主义思想为指导，持续深入学习贯彻习近平法治思想和党的二十大精神，全面推动法治政府建设各项任务落实，积极推进社会治理法治化，推进矛盾纠纷源头治理和多元化解，深入推进“八五”普法，聚力营造尊法、学法、守法、用法的社会环境。</w:t>
      </w:r>
    </w:p>
    <w:p w14:paraId="7B2585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3A7AB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190B64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0F04126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东山镇人民政府    </w:t>
      </w:r>
    </w:p>
    <w:p w14:paraId="165E97C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2024年3月20日    </w:t>
      </w:r>
    </w:p>
    <w:p w14:paraId="3A983D20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86FC8"/>
    <w:rsid w:val="060B3FAD"/>
    <w:rsid w:val="12C96359"/>
    <w:rsid w:val="2E5D1AEE"/>
    <w:rsid w:val="34156B5E"/>
    <w:rsid w:val="34562574"/>
    <w:rsid w:val="3C9D1BA5"/>
    <w:rsid w:val="44255D38"/>
    <w:rsid w:val="590D00C1"/>
    <w:rsid w:val="59586FC8"/>
    <w:rsid w:val="77A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1341</Characters>
  <Lines>0</Lines>
  <Paragraphs>0</Paragraphs>
  <TotalTime>0</TotalTime>
  <ScaleCrop>false</ScaleCrop>
  <LinksUpToDate>false</LinksUpToDate>
  <CharactersWithSpaces>1349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2024-11-28T09:25:00Z</dcterms:created>
  <dc:creator>Administrator</dc:creator>
  <cp:lastModifiedBy>蕊琪儿</cp:lastModifiedBy>
  <dcterms:modified xsi:type="dcterms:W3CDTF">2025-03-14T07:33:58Z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F68B92888BD54551ADA9B6C4D3E75E89_13</vt:lpwstr>
  </property>
  <property fmtid="{D5CDD505-2E9C-101B-9397-08002B2CF9AE}" pid="4" name="KSOTemplateDocerSaveRecord">
    <vt:lpwstr>eyJoZGlkIjoiNWI5ODkwMzI4YjhjODdjOGE1M2EzOTk3YmUyZmZjMzkiLCJ1c2VySWQiOiI1Mzk4MTU4NjUifQ==</vt:lpwstr>
  </property>
</Properties>
</file>