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8C" w:rsidRDefault="00765906">
      <w:pPr>
        <w:snapToGrid w:val="0"/>
        <w:spacing w:line="600" w:lineRule="atLeast"/>
        <w:rPr>
          <w:rFonts w:ascii="宋体" w:eastAsia="宋体" w:hAnsi="宋体" w:cs="Times New Roman"/>
          <w:b/>
          <w:color w:val="FF0000"/>
          <w:spacing w:val="70"/>
          <w:szCs w:val="21"/>
        </w:rPr>
      </w:pPr>
      <w:r w:rsidRPr="00765906">
        <w:rPr>
          <w:rFonts w:ascii="宋体" w:eastAsia="华文仿宋" w:hAnsi="宋体" w:cs="Times New Roman"/>
          <w:b/>
          <w:color w:val="FF0000"/>
          <w:spacing w:val="70"/>
          <w:sz w:val="84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17" o:spid="_x0000_s1026" type="#_x0000_t136" style="position:absolute;left:0;text-align:left;margin-left:2.75pt;margin-top:7pt;width:434.6pt;height:57pt;z-index:251660288;mso-width-relative:page;mso-height-relative:page" fillcolor="red" strokecolor="red" strokeweight="1.5pt">
            <v:textpath style="font-family:&quot;方正小标宋简体&quot;;font-size:40pt;v-text-spacing:72090f;v-same-letter-heights:t" trim="t" fitpath="t" string="上犹县行政审批局文件"/>
          </v:shape>
        </w:pict>
      </w:r>
    </w:p>
    <w:p w:rsidR="00DE628C" w:rsidRDefault="00DE628C">
      <w:pPr>
        <w:snapToGrid w:val="0"/>
        <w:spacing w:line="600" w:lineRule="atLeast"/>
        <w:ind w:firstLineChars="2600" w:firstLine="8320"/>
        <w:rPr>
          <w:rFonts w:ascii="宋体" w:eastAsia="仿宋_GB2312" w:hAnsi="宋体" w:cs="Times New Roman"/>
          <w:sz w:val="32"/>
          <w:szCs w:val="20"/>
        </w:rPr>
      </w:pPr>
    </w:p>
    <w:p w:rsidR="00DE628C" w:rsidRDefault="00D04297">
      <w:pPr>
        <w:snapToGrid w:val="0"/>
        <w:spacing w:line="600" w:lineRule="atLeast"/>
        <w:rPr>
          <w:rFonts w:ascii="宋体" w:eastAsia="仿宋_GB2312" w:hAnsi="宋体" w:cs="Times New Roman"/>
          <w:sz w:val="32"/>
          <w:szCs w:val="20"/>
        </w:rPr>
      </w:pPr>
      <w:r>
        <w:rPr>
          <w:rFonts w:ascii="宋体" w:eastAsia="仿宋_GB2312" w:hAnsi="宋体" w:cs="Times New Roman" w:hint="eastAsia"/>
          <w:sz w:val="32"/>
          <w:szCs w:val="20"/>
        </w:rPr>
        <w:t xml:space="preserve"> </w:t>
      </w:r>
    </w:p>
    <w:p w:rsidR="00DE628C" w:rsidRDefault="00DE628C">
      <w:pPr>
        <w:snapToGrid w:val="0"/>
        <w:spacing w:line="600" w:lineRule="atLeast"/>
        <w:rPr>
          <w:rFonts w:ascii="宋体" w:eastAsia="仿宋_GB2312" w:hAnsi="宋体" w:cs="Times New Roman"/>
          <w:sz w:val="32"/>
          <w:szCs w:val="20"/>
        </w:rPr>
      </w:pPr>
    </w:p>
    <w:p w:rsidR="00D04297" w:rsidRDefault="00D04297" w:rsidP="00D04297">
      <w:pPr>
        <w:snapToGrid w:val="0"/>
        <w:spacing w:line="600" w:lineRule="atLeast"/>
        <w:jc w:val="center"/>
        <w:rPr>
          <w:rFonts w:ascii="仿宋_GB2312" w:eastAsia="仿宋_GB2312" w:hAnsi="Times New Roman" w:cs="Times New Roman"/>
          <w:sz w:val="32"/>
          <w:szCs w:val="20"/>
        </w:rPr>
      </w:pPr>
      <w:r>
        <w:rPr>
          <w:rFonts w:ascii="仿宋" w:eastAsia="仿宋" w:hAnsi="仿宋" w:cs="仿宋" w:hint="eastAsia"/>
          <w:sz w:val="32"/>
          <w:szCs w:val="32"/>
        </w:rPr>
        <w:t>上行审环许字〔</w:t>
      </w:r>
      <w:r w:rsidRPr="00D04297">
        <w:rPr>
          <w:rFonts w:asciiTheme="minorEastAsia" w:hAnsiTheme="minorEastAsia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Pr="00D04297">
        <w:rPr>
          <w:rFonts w:asciiTheme="minorEastAsia" w:hAnsiTheme="minorEastAsia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DE628C" w:rsidRDefault="00765906">
      <w:pPr>
        <w:snapToGrid w:val="0"/>
        <w:spacing w:line="600" w:lineRule="atLeast"/>
        <w:rPr>
          <w:rFonts w:ascii="宋体" w:eastAsia="仿宋_GB2312" w:hAnsi="宋体" w:cs="Times New Roman"/>
          <w:sz w:val="32"/>
          <w:szCs w:val="20"/>
        </w:rPr>
      </w:pPr>
      <w:r w:rsidRPr="00765906">
        <w:rPr>
          <w:rFonts w:ascii="宋体" w:eastAsia="仿宋_GB2312" w:hAnsi="宋体" w:cs="Times New Roman"/>
          <w:sz w:val="36"/>
          <w:szCs w:val="20"/>
        </w:rPr>
        <w:pict>
          <v:line id="_x0000_s1029" style="position:absolute;left:0;text-align:left;z-index:251659264;mso-width-relative:page;mso-height-relative:page" from="-2pt,10pt" to="436.6pt,10.5pt" o:gfxdata="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dudvTaAAAACAEAAA8AAAAAAAAAAQAgAAAAIgAAAGRycy9kb3ducmV2&#10;LnhtbFBLAQIUABQAAAAIAIdO4kB00IgJ+gEAAOgDAAAOAAAAAAAAAAEAIAAAACkBAABkcnMvZTJv&#10;RG9jLnhtbFBLBQYAAAAABgAGAFkBAACVBQAAAAA=&#10;" strokecolor="red" strokeweight="3pt"/>
        </w:pict>
      </w:r>
      <w:r w:rsidR="00D04297">
        <w:rPr>
          <w:rFonts w:ascii="宋体" w:eastAsia="仿宋_GB2312" w:hAnsi="宋体" w:cs="Times New Roman" w:hint="eastAsia"/>
          <w:sz w:val="32"/>
          <w:szCs w:val="20"/>
        </w:rPr>
        <w:t xml:space="preserve">                                     </w:t>
      </w:r>
    </w:p>
    <w:p w:rsidR="00DE628C" w:rsidRDefault="00D04297">
      <w:pPr>
        <w:spacing w:line="6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关于上犹县妇保院整体迁建项目环境影响</w:t>
      </w:r>
    </w:p>
    <w:p w:rsidR="00DE628C" w:rsidRDefault="00D04297">
      <w:pPr>
        <w:spacing w:line="6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报告表的批复</w:t>
      </w:r>
    </w:p>
    <w:p w:rsidR="00DE628C" w:rsidRDefault="00DE628C" w:rsidP="00D04297">
      <w:pPr>
        <w:spacing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p w:rsidR="00DE628C" w:rsidRDefault="00D04297" w:rsidP="00D04297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上犹县卫生健康委员会：</w:t>
      </w:r>
    </w:p>
    <w:p w:rsidR="00DE628C" w:rsidRDefault="00D04297" w:rsidP="00D04297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你单位报送的《上犹县妇保院整体迁建项目环境影响报告表》及《上犹县妇保院整体迁建项目环境影响报告表告知承诺制审批承诺书》等材料收悉。经审查，符合建设项目环境影响评价文件告知承诺审批的相关要求。现批复如下：</w:t>
      </w:r>
    </w:p>
    <w:p w:rsidR="00DE628C" w:rsidRDefault="00D04297" w:rsidP="00D04297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一、项目概况：上犹县妇保院整体迁建项目地址位于上犹县东山镇迎宾大道，地理坐标：东经</w:t>
      </w:r>
      <w:r w:rsidRPr="00D04297">
        <w:rPr>
          <w:rFonts w:asciiTheme="minorEastAsia" w:hAnsiTheme="minorEastAsia" w:cs="仿宋" w:hint="eastAsia"/>
          <w:sz w:val="32"/>
          <w:szCs w:val="32"/>
        </w:rPr>
        <w:t>114</w:t>
      </w:r>
      <w:r>
        <w:rPr>
          <w:rFonts w:ascii="仿宋_GB2312" w:eastAsia="仿宋_GB2312" w:hAnsi="仿宋" w:cs="仿宋" w:hint="eastAsia"/>
          <w:sz w:val="32"/>
          <w:szCs w:val="32"/>
        </w:rPr>
        <w:t>度</w:t>
      </w:r>
      <w:r w:rsidRPr="00D04297">
        <w:rPr>
          <w:rFonts w:asciiTheme="minorEastAsia" w:hAnsiTheme="minorEastAsia" w:cs="仿宋" w:hint="eastAsia"/>
          <w:sz w:val="32"/>
          <w:szCs w:val="32"/>
        </w:rPr>
        <w:t>33</w:t>
      </w:r>
      <w:r>
        <w:rPr>
          <w:rFonts w:ascii="仿宋_GB2312" w:eastAsia="仿宋_GB2312" w:hAnsi="仿宋" w:cs="仿宋" w:hint="eastAsia"/>
          <w:sz w:val="32"/>
          <w:szCs w:val="32"/>
        </w:rPr>
        <w:t>分</w:t>
      </w:r>
      <w:r w:rsidRPr="00D04297">
        <w:rPr>
          <w:rFonts w:asciiTheme="minorEastAsia" w:hAnsiTheme="minorEastAsia" w:cs="仿宋" w:hint="eastAsia"/>
          <w:sz w:val="32"/>
          <w:szCs w:val="32"/>
        </w:rPr>
        <w:t>12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D04297">
        <w:rPr>
          <w:rFonts w:asciiTheme="minorEastAsia" w:hAnsiTheme="minorEastAsia" w:cs="仿宋" w:hint="eastAsia"/>
          <w:sz w:val="32"/>
          <w:szCs w:val="32"/>
        </w:rPr>
        <w:t>137</w:t>
      </w:r>
      <w:r>
        <w:rPr>
          <w:rFonts w:ascii="仿宋_GB2312" w:eastAsia="仿宋_GB2312" w:hAnsi="仿宋" w:cs="仿宋" w:hint="eastAsia"/>
          <w:sz w:val="32"/>
          <w:szCs w:val="32"/>
        </w:rPr>
        <w:t>秒，北纬</w:t>
      </w:r>
      <w:r w:rsidRPr="00D04297">
        <w:rPr>
          <w:rFonts w:asciiTheme="minorEastAsia" w:hAnsiTheme="minorEastAsia" w:cs="仿宋" w:hint="eastAsia"/>
          <w:sz w:val="32"/>
          <w:szCs w:val="32"/>
        </w:rPr>
        <w:t>25</w:t>
      </w:r>
      <w:r>
        <w:rPr>
          <w:rFonts w:ascii="仿宋_GB2312" w:eastAsia="仿宋_GB2312" w:hAnsi="仿宋" w:cs="仿宋" w:hint="eastAsia"/>
          <w:sz w:val="32"/>
          <w:szCs w:val="32"/>
        </w:rPr>
        <w:t>度</w:t>
      </w:r>
      <w:r w:rsidRPr="00D04297">
        <w:rPr>
          <w:rFonts w:asciiTheme="minorEastAsia" w:hAnsiTheme="minorEastAsia" w:cs="仿宋" w:hint="eastAsia"/>
          <w:sz w:val="32"/>
          <w:szCs w:val="32"/>
        </w:rPr>
        <w:t>46</w:t>
      </w:r>
      <w:r>
        <w:rPr>
          <w:rFonts w:ascii="仿宋_GB2312" w:eastAsia="仿宋_GB2312" w:hAnsi="仿宋" w:cs="仿宋" w:hint="eastAsia"/>
          <w:sz w:val="32"/>
          <w:szCs w:val="32"/>
        </w:rPr>
        <w:t>分</w:t>
      </w:r>
      <w:r w:rsidRPr="00D04297">
        <w:rPr>
          <w:rFonts w:asciiTheme="minorEastAsia" w:hAnsiTheme="minorEastAsia" w:cs="仿宋" w:hint="eastAsia"/>
          <w:sz w:val="32"/>
          <w:szCs w:val="32"/>
        </w:rPr>
        <w:t>48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D04297">
        <w:rPr>
          <w:rFonts w:asciiTheme="minorEastAsia" w:hAnsiTheme="minorEastAsia" w:cs="仿宋" w:hint="eastAsia"/>
          <w:sz w:val="32"/>
          <w:szCs w:val="32"/>
        </w:rPr>
        <w:t>610</w:t>
      </w:r>
      <w:r>
        <w:rPr>
          <w:rFonts w:ascii="仿宋_GB2312" w:eastAsia="仿宋_GB2312" w:hAnsi="仿宋" w:cs="仿宋" w:hint="eastAsia"/>
          <w:sz w:val="32"/>
          <w:szCs w:val="32"/>
        </w:rPr>
        <w:t>秒。该项目为妇幼保健院迁建项目，总用地面积</w:t>
      </w:r>
      <w:r w:rsidRPr="00D04297">
        <w:rPr>
          <w:rFonts w:asciiTheme="minorEastAsia" w:hAnsiTheme="minorEastAsia" w:cs="仿宋" w:hint="eastAsia"/>
          <w:sz w:val="32"/>
          <w:szCs w:val="32"/>
        </w:rPr>
        <w:t>20893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D04297">
        <w:rPr>
          <w:rFonts w:asciiTheme="minorEastAsia" w:hAnsiTheme="minorEastAsia" w:cs="仿宋" w:hint="eastAsia"/>
          <w:sz w:val="32"/>
          <w:szCs w:val="32"/>
        </w:rPr>
        <w:t>33</w:t>
      </w:r>
      <w:r>
        <w:rPr>
          <w:rFonts w:ascii="宋体" w:eastAsia="宋体" w:hAnsi="宋体" w:cs="宋体" w:hint="eastAsia"/>
          <w:sz w:val="32"/>
          <w:szCs w:val="32"/>
        </w:rPr>
        <w:t>㎡</w:t>
      </w:r>
      <w:r>
        <w:rPr>
          <w:rFonts w:ascii="仿宋_GB2312" w:eastAsia="仿宋_GB2312" w:hAnsi="仿宋" w:cs="仿宋" w:hint="eastAsia"/>
          <w:sz w:val="32"/>
          <w:szCs w:val="32"/>
        </w:rPr>
        <w:t>（</w:t>
      </w:r>
      <w:r w:rsidRPr="00D04297">
        <w:rPr>
          <w:rFonts w:asciiTheme="minorEastAsia" w:hAnsiTheme="minorEastAsia" w:cs="仿宋" w:hint="eastAsia"/>
          <w:sz w:val="32"/>
          <w:szCs w:val="32"/>
        </w:rPr>
        <w:t>31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D04297">
        <w:rPr>
          <w:rFonts w:asciiTheme="minorEastAsia" w:hAnsiTheme="minorEastAsia" w:cs="仿宋" w:hint="eastAsia"/>
          <w:sz w:val="32"/>
          <w:szCs w:val="32"/>
        </w:rPr>
        <w:t>34</w:t>
      </w:r>
      <w:r>
        <w:rPr>
          <w:rFonts w:ascii="仿宋_GB2312" w:eastAsia="仿宋_GB2312" w:hAnsi="仿宋" w:cs="仿宋" w:hint="eastAsia"/>
          <w:sz w:val="32"/>
          <w:szCs w:val="32"/>
        </w:rPr>
        <w:t>亩），总投资</w:t>
      </w:r>
      <w:r w:rsidRPr="00D04297">
        <w:rPr>
          <w:rFonts w:asciiTheme="minorEastAsia" w:hAnsiTheme="minorEastAsia" w:cs="仿宋" w:hint="eastAsia"/>
          <w:sz w:val="32"/>
          <w:szCs w:val="32"/>
        </w:rPr>
        <w:t>20000</w:t>
      </w:r>
      <w:r>
        <w:rPr>
          <w:rFonts w:ascii="仿宋_GB2312" w:eastAsia="仿宋_GB2312" w:hAnsi="仿宋" w:cs="仿宋" w:hint="eastAsia"/>
          <w:sz w:val="32"/>
          <w:szCs w:val="32"/>
        </w:rPr>
        <w:t>万元，其中环保投资</w:t>
      </w:r>
      <w:r w:rsidRPr="00D04297">
        <w:rPr>
          <w:rFonts w:asciiTheme="minorEastAsia" w:hAnsiTheme="minorEastAsia" w:cs="仿宋" w:hint="eastAsia"/>
          <w:sz w:val="32"/>
          <w:szCs w:val="32"/>
        </w:rPr>
        <w:t>80</w:t>
      </w:r>
      <w:r>
        <w:rPr>
          <w:rFonts w:ascii="仿宋_GB2312" w:eastAsia="仿宋_GB2312" w:hAnsi="仿宋" w:cs="仿宋" w:hint="eastAsia"/>
          <w:sz w:val="32"/>
          <w:szCs w:val="32"/>
        </w:rPr>
        <w:t>万元，项目代码：</w:t>
      </w:r>
      <w:r w:rsidRPr="00D04297">
        <w:rPr>
          <w:rFonts w:asciiTheme="minorEastAsia" w:hAnsiTheme="minorEastAsia" w:cs="仿宋" w:hint="eastAsia"/>
          <w:sz w:val="32"/>
          <w:szCs w:val="32"/>
        </w:rPr>
        <w:t>2104</w:t>
      </w:r>
      <w:r>
        <w:rPr>
          <w:rFonts w:ascii="仿宋_GB2312" w:eastAsia="仿宋_GB2312" w:hAnsi="仿宋" w:cs="仿宋" w:hint="eastAsia"/>
          <w:sz w:val="32"/>
          <w:szCs w:val="32"/>
        </w:rPr>
        <w:t>-</w:t>
      </w:r>
      <w:r w:rsidRPr="00D04297">
        <w:rPr>
          <w:rFonts w:asciiTheme="minorEastAsia" w:hAnsiTheme="minorEastAsia" w:cs="仿宋" w:hint="eastAsia"/>
          <w:sz w:val="32"/>
          <w:szCs w:val="32"/>
        </w:rPr>
        <w:t>360724</w:t>
      </w:r>
      <w:r>
        <w:rPr>
          <w:rFonts w:ascii="仿宋_GB2312" w:eastAsia="仿宋_GB2312" w:hAnsi="仿宋" w:cs="仿宋" w:hint="eastAsia"/>
          <w:sz w:val="32"/>
          <w:szCs w:val="32"/>
        </w:rPr>
        <w:t>-</w:t>
      </w:r>
      <w:r w:rsidRPr="00D04297">
        <w:rPr>
          <w:rFonts w:asciiTheme="minorEastAsia" w:hAnsiTheme="minorEastAsia" w:cs="仿宋" w:hint="eastAsia"/>
          <w:sz w:val="32"/>
          <w:szCs w:val="32"/>
        </w:rPr>
        <w:t>04</w:t>
      </w:r>
      <w:r>
        <w:rPr>
          <w:rFonts w:ascii="仿宋_GB2312" w:eastAsia="仿宋_GB2312" w:hAnsi="仿宋" w:cs="仿宋" w:hint="eastAsia"/>
          <w:sz w:val="32"/>
          <w:szCs w:val="32"/>
        </w:rPr>
        <w:t>-</w:t>
      </w:r>
      <w:r w:rsidRPr="00D04297">
        <w:rPr>
          <w:rFonts w:asciiTheme="minorEastAsia" w:hAnsiTheme="minorEastAsia" w:cs="仿宋" w:hint="eastAsia"/>
          <w:sz w:val="32"/>
          <w:szCs w:val="32"/>
        </w:rPr>
        <w:t>01</w:t>
      </w:r>
      <w:r>
        <w:rPr>
          <w:rFonts w:ascii="仿宋_GB2312" w:eastAsia="仿宋_GB2312" w:hAnsi="仿宋" w:cs="仿宋" w:hint="eastAsia"/>
          <w:sz w:val="32"/>
          <w:szCs w:val="32"/>
        </w:rPr>
        <w:t>-</w:t>
      </w:r>
      <w:r w:rsidRPr="00D04297">
        <w:rPr>
          <w:rFonts w:asciiTheme="minorEastAsia" w:hAnsiTheme="minorEastAsia" w:cs="仿宋" w:hint="eastAsia"/>
          <w:sz w:val="32"/>
          <w:szCs w:val="32"/>
        </w:rPr>
        <w:t>846300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E628C" w:rsidRDefault="00D04297" w:rsidP="00D04297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二、建设内容：新建门诊楼、住院楼、行政楼、产科中心和托育中心等主体工程、辅助工程、公用工程和环保工程及设施设备。项目建成后将达床位</w:t>
      </w:r>
      <w:r w:rsidRPr="00D04297">
        <w:rPr>
          <w:rFonts w:asciiTheme="minorEastAsia" w:hAnsiTheme="minorEastAsia" w:cs="仿宋" w:hint="eastAsia"/>
          <w:sz w:val="32"/>
          <w:szCs w:val="32"/>
        </w:rPr>
        <w:t>200</w:t>
      </w:r>
      <w:r>
        <w:rPr>
          <w:rFonts w:ascii="仿宋_GB2312" w:eastAsia="仿宋_GB2312" w:hAnsi="仿宋" w:cs="仿宋" w:hint="eastAsia"/>
          <w:sz w:val="32"/>
          <w:szCs w:val="32"/>
        </w:rPr>
        <w:t>张的规模。</w:t>
      </w:r>
    </w:p>
    <w:p w:rsidR="00DE628C" w:rsidRDefault="00D04297" w:rsidP="00D04297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三、该项目属于《赣州市生态环境局关于打造新时代“第一等”营商环境</w:t>
      </w:r>
      <w:r w:rsidRPr="00D04297">
        <w:rPr>
          <w:rFonts w:asciiTheme="minorEastAsia" w:hAnsiTheme="minorEastAsia" w:cs="仿宋" w:hint="eastAsia"/>
          <w:sz w:val="32"/>
          <w:szCs w:val="32"/>
        </w:rPr>
        <w:t>18</w:t>
      </w:r>
      <w:r>
        <w:rPr>
          <w:rFonts w:ascii="仿宋_GB2312" w:eastAsia="仿宋_GB2312" w:hAnsi="仿宋" w:cs="仿宋" w:hint="eastAsia"/>
          <w:sz w:val="32"/>
          <w:szCs w:val="32"/>
        </w:rPr>
        <w:t>条措施》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（赣市环发〔</w:t>
      </w:r>
      <w:r w:rsidRPr="00D04297">
        <w:rPr>
          <w:rFonts w:asciiTheme="minorEastAsia" w:hAnsiTheme="minorEastAsia" w:cs="仿宋" w:hint="eastAsia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sz w:val="32"/>
          <w:szCs w:val="32"/>
        </w:rPr>
        <w:t>〕</w:t>
      </w:r>
      <w:r w:rsidRPr="00D04297">
        <w:rPr>
          <w:rFonts w:asciiTheme="minorEastAsia" w:hAnsiTheme="minorEastAsia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号）提出试行环评审批告知承诺制的“新建、扩建住院床位</w:t>
      </w:r>
      <w:r w:rsidRPr="00D04297">
        <w:rPr>
          <w:rFonts w:asciiTheme="minorEastAsia" w:hAnsiTheme="minorEastAsia" w:cs="仿宋" w:hint="eastAsia"/>
          <w:sz w:val="32"/>
          <w:szCs w:val="32"/>
        </w:rPr>
        <w:t>20</w:t>
      </w:r>
      <w:r>
        <w:rPr>
          <w:rFonts w:ascii="仿宋_GB2312" w:eastAsia="仿宋_GB2312" w:hAnsi="仿宋" w:cs="仿宋" w:hint="eastAsia"/>
          <w:sz w:val="32"/>
          <w:szCs w:val="32"/>
        </w:rPr>
        <w:t>张及以上的医院、专科疾病防治院（所、站）、妇幼保健院（所、站）、急救中心（站）服务、采供血机构服务、基层医疗卫生服务”类建设项目，其环境影响报告表已按规定完成告知承诺制审批。</w:t>
      </w:r>
    </w:p>
    <w:p w:rsidR="00DE628C" w:rsidRDefault="00D04297" w:rsidP="00D04297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四、在全面落实报告表提出的各项防治生态影响和环境污染措施、防范环境风险措施和你单位承诺的前提下，工程建设对环境的不利影响能够得到缓解和控制，原则同意该项目开工建设。</w:t>
      </w:r>
    </w:p>
    <w:p w:rsidR="00DE628C" w:rsidRDefault="00D04297" w:rsidP="00D04297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五、你单位应当对环境影响报告表的内容和结论负责。若违反承诺事项，我局将依法作出撤销本批复的处理。</w:t>
      </w:r>
    </w:p>
    <w:p w:rsidR="00DE628C" w:rsidRDefault="00D04297" w:rsidP="00D04297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六、积极主动配合接受生态环境主管部门的日常监督管理。</w:t>
      </w:r>
    </w:p>
    <w:p w:rsidR="00DE628C" w:rsidRDefault="00DE628C" w:rsidP="00D04297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DE628C" w:rsidRDefault="00DE628C" w:rsidP="00D04297">
      <w:pPr>
        <w:spacing w:line="560" w:lineRule="exact"/>
        <w:ind w:firstLineChars="1800" w:firstLine="5760"/>
        <w:rPr>
          <w:rFonts w:ascii="仿宋_GB2312" w:eastAsia="仿宋_GB2312" w:hAnsi="仿宋" w:cs="仿宋"/>
          <w:sz w:val="32"/>
          <w:szCs w:val="32"/>
        </w:rPr>
      </w:pPr>
    </w:p>
    <w:p w:rsidR="00D04297" w:rsidRDefault="00D04297" w:rsidP="00D04297">
      <w:pPr>
        <w:spacing w:line="560" w:lineRule="exact"/>
        <w:ind w:firstLineChars="1800" w:firstLine="5760"/>
        <w:rPr>
          <w:rFonts w:ascii="仿宋_GB2312" w:eastAsia="仿宋_GB2312" w:hAnsi="仿宋" w:cs="仿宋"/>
          <w:sz w:val="32"/>
          <w:szCs w:val="32"/>
        </w:rPr>
      </w:pPr>
    </w:p>
    <w:p w:rsidR="00DE628C" w:rsidRDefault="00D04297" w:rsidP="00D04297">
      <w:pPr>
        <w:spacing w:line="560" w:lineRule="exact"/>
        <w:ind w:rightChars="309" w:right="649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上犹县行政审批局</w:t>
      </w:r>
    </w:p>
    <w:p w:rsidR="00DE628C" w:rsidRDefault="00D04297" w:rsidP="00D04297">
      <w:pPr>
        <w:spacing w:line="560" w:lineRule="exact"/>
        <w:ind w:rightChars="309" w:right="649"/>
        <w:jc w:val="right"/>
        <w:rPr>
          <w:rFonts w:ascii="仿宋_GB2312" w:eastAsia="仿宋_GB2312" w:hAnsi="仿宋" w:cs="仿宋"/>
          <w:sz w:val="32"/>
          <w:szCs w:val="32"/>
        </w:rPr>
      </w:pPr>
      <w:r w:rsidRPr="00D04297">
        <w:rPr>
          <w:rFonts w:asciiTheme="minorEastAsia" w:hAnsiTheme="minorEastAsia" w:cs="仿宋" w:hint="eastAsia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 w:rsidRPr="00D04297">
        <w:rPr>
          <w:rFonts w:asciiTheme="minorEastAsia" w:hAnsiTheme="minorEastAsia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 w:rsidRPr="00D04297">
        <w:rPr>
          <w:rFonts w:asciiTheme="minorEastAsia" w:hAnsiTheme="minorEastAsia" w:cs="仿宋" w:hint="eastAsia"/>
          <w:sz w:val="32"/>
          <w:szCs w:val="32"/>
        </w:rPr>
        <w:t>23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D04297" w:rsidRDefault="00D04297" w:rsidP="00D04297">
      <w:pPr>
        <w:spacing w:line="560" w:lineRule="exact"/>
        <w:ind w:firstLineChars="1800" w:firstLine="5760"/>
        <w:rPr>
          <w:rFonts w:ascii="仿宋_GB2312" w:eastAsia="仿宋_GB2312" w:hAnsi="仿宋" w:cs="仿宋"/>
          <w:sz w:val="32"/>
          <w:szCs w:val="32"/>
        </w:rPr>
      </w:pPr>
    </w:p>
    <w:p w:rsidR="00D04297" w:rsidRDefault="00765906" w:rsidP="00D04297">
      <w:pPr>
        <w:spacing w:line="560" w:lineRule="exact"/>
        <w:ind w:firstLineChars="1800" w:firstLine="57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noProof/>
          <w:sz w:val="32"/>
          <w:szCs w:val="32"/>
        </w:rPr>
        <w:pict>
          <v:line id="_x0000_s1030" style="position:absolute;left:0;text-align:left;z-index:251663360;mso-width-relative:page;mso-height-relative:page" from=".4pt,27.25pt" to="438.6pt,27.25pt" o:gfxdata="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E4IUbWAAAABwEAAA8AAAAAAAAAAQAgAAAAIgAAAGRycy9kb3ducmV2LnhtbFBLAQIU&#10;ABQAAAAIAIdO4kBNqWZH9QEAAOUDAAAOAAAAAAAAAAEAIAAAACUBAABkcnMvZTJvRG9jLnhtbFBL&#10;BQYAAAAABgAGAFkBAACMBQAAAAA=&#10;" strokeweight="1pt"/>
        </w:pict>
      </w:r>
    </w:p>
    <w:p w:rsidR="00DE628C" w:rsidRPr="00D04297" w:rsidRDefault="00D04297" w:rsidP="00D04297">
      <w:pPr>
        <w:spacing w:line="520" w:lineRule="exact"/>
        <w:rPr>
          <w:rFonts w:ascii="仿宋_GB2312" w:eastAsia="仿宋_GB2312" w:hAnsi="仿宋" w:cs="仿宋"/>
          <w:w w:val="93"/>
          <w:sz w:val="28"/>
          <w:szCs w:val="28"/>
        </w:rPr>
      </w:pPr>
      <w:r w:rsidRPr="00D04297">
        <w:rPr>
          <w:rFonts w:ascii="仿宋_GB2312" w:eastAsia="仿宋_GB2312" w:hAnsi="仿宋" w:cs="仿宋" w:hint="eastAsia"/>
          <w:w w:val="93"/>
          <w:sz w:val="28"/>
          <w:szCs w:val="28"/>
        </w:rPr>
        <w:t>抄送：上犹生态环境局  上犹县东山镇人民政府  赣州格瑞工程咨询有限公司</w:t>
      </w:r>
    </w:p>
    <w:p w:rsidR="00DE628C" w:rsidRPr="00D04297" w:rsidRDefault="00765906" w:rsidP="00D04297">
      <w:pPr>
        <w:adjustRightInd w:val="0"/>
        <w:snapToGrid w:val="0"/>
        <w:spacing w:line="520" w:lineRule="exact"/>
        <w:ind w:right="11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pict>
          <v:line id="_x0000_s1028" style="position:absolute;left:0;text-align:left;z-index:251662336;mso-width-relative:page;mso-height-relative:page" from="1.15pt,31.5pt" to="439.35pt,31.5pt" o:gfxdata="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E4IUbWAAAABwEAAA8AAAAAAAAAAQAgAAAAIgAAAGRycy9kb3ducmV2LnhtbFBLAQIU&#10;ABQAAAAIAIdO4kBNqWZH9QEAAOUDAAAOAAAAAAAAAAEAIAAAACUBAABkcnMvZTJvRG9jLnhtbFBL&#10;BQYAAAAABgAGAFkBAACMBQAAAAA=&#10;" strokeweight="1pt"/>
        </w:pict>
      </w:r>
      <w:r>
        <w:rPr>
          <w:rFonts w:ascii="仿宋_GB2312" w:eastAsia="仿宋_GB2312" w:hAnsi="Times New Roman" w:cs="Times New Roman"/>
          <w:sz w:val="28"/>
          <w:szCs w:val="28"/>
        </w:rPr>
        <w:pict>
          <v:line id="_x0000_s1027" style="position:absolute;left:0;text-align:left;z-index:251661312;mso-width-relative:page;mso-height-relative:page" from="2pt,2.65pt" to="439.35pt,2.65pt" o:gfxdata="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kgM+7TAAAABQEAAA8AAAAAAAAAAQAgAAAAIgAAAGRycy9kb3ducmV2LnhtbFBLAQIUABQA&#10;AAAIAIdO4kD8FwR89QEAAOQDAAAOAAAAAAAAAAEAIAAAACIBAABkcnMvZTJvRG9jLnhtbFBLBQYA&#10;AAAABgAGAFkBAACJBQAAAAA=&#10;"/>
        </w:pict>
      </w:r>
      <w:r w:rsidR="00D04297" w:rsidRPr="00D04297">
        <w:rPr>
          <w:rFonts w:ascii="仿宋_GB2312" w:eastAsia="仿宋_GB2312" w:hAnsi="Times New Roman" w:cs="Times New Roman" w:hint="eastAsia"/>
          <w:sz w:val="28"/>
          <w:szCs w:val="28"/>
        </w:rPr>
        <w:t xml:space="preserve">上犹县行政审批局                     </w:t>
      </w:r>
      <w:r w:rsidR="00D04297"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="00D04297" w:rsidRPr="00D04297">
        <w:rPr>
          <w:rFonts w:ascii="仿宋_GB2312" w:eastAsia="仿宋_GB2312" w:hAnsi="Times New Roman" w:cs="Times New Roman" w:hint="eastAsia"/>
          <w:sz w:val="28"/>
          <w:szCs w:val="28"/>
        </w:rPr>
        <w:t xml:space="preserve">    </w:t>
      </w:r>
      <w:r w:rsidR="00D04297" w:rsidRPr="00D04297">
        <w:rPr>
          <w:rFonts w:asciiTheme="minorEastAsia" w:hAnsiTheme="minorEastAsia" w:cs="Times New Roman" w:hint="eastAsia"/>
          <w:sz w:val="28"/>
          <w:szCs w:val="28"/>
        </w:rPr>
        <w:t>2023</w:t>
      </w:r>
      <w:r w:rsidR="00D04297" w:rsidRPr="00D04297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D04297" w:rsidRPr="00D04297">
        <w:rPr>
          <w:rFonts w:asciiTheme="minorEastAsia" w:hAnsiTheme="minorEastAsia" w:cs="Times New Roman" w:hint="eastAsia"/>
          <w:sz w:val="28"/>
          <w:szCs w:val="28"/>
        </w:rPr>
        <w:t>5</w:t>
      </w:r>
      <w:r w:rsidR="00D04297" w:rsidRPr="00D04297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D04297" w:rsidRPr="00D04297">
        <w:rPr>
          <w:rFonts w:asciiTheme="minorEastAsia" w:hAnsiTheme="minorEastAsia" w:cs="Times New Roman" w:hint="eastAsia"/>
          <w:sz w:val="28"/>
          <w:szCs w:val="28"/>
        </w:rPr>
        <w:t>23</w:t>
      </w:r>
      <w:r w:rsidR="00D04297" w:rsidRPr="00D04297">
        <w:rPr>
          <w:rFonts w:ascii="仿宋_GB2312" w:eastAsia="仿宋_GB2312" w:hAnsi="Times New Roman" w:cs="Times New Roman" w:hint="eastAsia"/>
          <w:sz w:val="28"/>
          <w:szCs w:val="28"/>
        </w:rPr>
        <w:t>日印发</w:t>
      </w:r>
    </w:p>
    <w:sectPr w:rsidR="00DE628C" w:rsidRPr="00D04297" w:rsidSect="00DE628C">
      <w:footerReference w:type="default" r:id="rId7"/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28C" w:rsidRDefault="00DE628C" w:rsidP="00DE628C">
      <w:r>
        <w:separator/>
      </w:r>
    </w:p>
  </w:endnote>
  <w:endnote w:type="continuationSeparator" w:id="1">
    <w:p w:rsidR="00DE628C" w:rsidRDefault="00DE628C" w:rsidP="00DE6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28C" w:rsidRDefault="00D04297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rFonts w:ascii="宋体" w:eastAsia="宋体" w:hAnsi="宋体" w:cs="Times New Roman"/>
        <w:sz w:val="28"/>
      </w:rPr>
    </w:pPr>
    <w:r>
      <w:rPr>
        <w:rFonts w:ascii="宋体" w:eastAsia="宋体" w:hAnsi="宋体" w:cs="Times New Roman" w:hint="eastAsia"/>
        <w:sz w:val="28"/>
      </w:rPr>
      <w:t xml:space="preserve">— </w:t>
    </w:r>
    <w:r w:rsidR="00765906">
      <w:rPr>
        <w:rFonts w:ascii="宋体" w:eastAsia="宋体" w:hAnsi="宋体" w:cs="Times New Roman"/>
        <w:sz w:val="28"/>
        <w:szCs w:val="28"/>
      </w:rPr>
      <w:fldChar w:fldCharType="begin"/>
    </w:r>
    <w:r>
      <w:rPr>
        <w:rFonts w:ascii="宋体" w:eastAsia="宋体" w:hAnsi="宋体" w:cs="Times New Roman"/>
        <w:sz w:val="28"/>
      </w:rPr>
      <w:instrText xml:space="preserve">PAGE  </w:instrText>
    </w:r>
    <w:r w:rsidR="00765906">
      <w:rPr>
        <w:rFonts w:ascii="宋体" w:eastAsia="宋体" w:hAnsi="宋体" w:cs="Times New Roman"/>
        <w:sz w:val="28"/>
        <w:szCs w:val="28"/>
      </w:rPr>
      <w:fldChar w:fldCharType="separate"/>
    </w:r>
    <w:r w:rsidR="00702C2C">
      <w:rPr>
        <w:rFonts w:ascii="宋体" w:eastAsia="宋体" w:hAnsi="宋体" w:cs="Times New Roman"/>
        <w:noProof/>
        <w:sz w:val="28"/>
      </w:rPr>
      <w:t>2</w:t>
    </w:r>
    <w:r w:rsidR="00765906">
      <w:rPr>
        <w:rFonts w:ascii="宋体" w:eastAsia="宋体" w:hAnsi="宋体" w:cs="Times New Roman"/>
        <w:sz w:val="28"/>
        <w:szCs w:val="28"/>
      </w:rPr>
      <w:fldChar w:fldCharType="end"/>
    </w:r>
    <w:r>
      <w:rPr>
        <w:rFonts w:ascii="宋体" w:eastAsia="宋体" w:hAnsi="宋体" w:cs="Times New Roman" w:hint="eastAsia"/>
        <w:sz w:val="28"/>
      </w:rPr>
      <w:t xml:space="preserve"> —</w:t>
    </w:r>
  </w:p>
  <w:p w:rsidR="00DE628C" w:rsidRDefault="00DE628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28C" w:rsidRDefault="00DE628C" w:rsidP="00DE628C">
      <w:r>
        <w:separator/>
      </w:r>
    </w:p>
  </w:footnote>
  <w:footnote w:type="continuationSeparator" w:id="1">
    <w:p w:rsidR="00DE628C" w:rsidRDefault="00DE628C" w:rsidP="00DE6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E10D952A-0D78-444D-994E-D4CEA92A45B5}" w:val="WICy2fzV/1raisKME7L0N9JwTqA+OvoUpbgxe=YPFD4SZXhHc5Bt6QR3ujnmklGd8"/>
    <w:docVar w:name="commondata" w:val="eyJoZGlkIjoiNzM2YWZmZmIyZjkwMTc0MmQyZWQyMmE1MmJmNDgwNTUifQ=="/>
    <w:docVar w:name="DocumentID" w:val="{8CD3BC55-824E-489C-9068-1F09F01F33CA}"/>
  </w:docVars>
  <w:rsids>
    <w:rsidRoot w:val="31974A59"/>
    <w:rsid w:val="00702C2C"/>
    <w:rsid w:val="00765906"/>
    <w:rsid w:val="00D04297"/>
    <w:rsid w:val="00DE628C"/>
    <w:rsid w:val="31974A59"/>
    <w:rsid w:val="5650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2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E6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04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04297"/>
    <w:rPr>
      <w:kern w:val="2"/>
      <w:sz w:val="18"/>
      <w:szCs w:val="18"/>
    </w:rPr>
  </w:style>
  <w:style w:type="paragraph" w:styleId="a5">
    <w:name w:val="Date"/>
    <w:basedOn w:val="a"/>
    <w:next w:val="a"/>
    <w:link w:val="Char0"/>
    <w:rsid w:val="00D04297"/>
    <w:pPr>
      <w:ind w:leftChars="2500" w:left="100"/>
    </w:pPr>
  </w:style>
  <w:style w:type="character" w:customStyle="1" w:styleId="Char0">
    <w:name w:val="日期 Char"/>
    <w:basedOn w:val="a0"/>
    <w:link w:val="a5"/>
    <w:rsid w:val="00D0429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703</Words>
  <Characters>173</Characters>
  <Application>Microsoft Office Word</Application>
  <DocSecurity>0</DocSecurity>
  <Lines>1</Lines>
  <Paragraphs>1</Paragraphs>
  <ScaleCrop>false</ScaleCrop>
  <Company>微软公司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cp:lastPrinted>2023-05-23T07:24:00Z</cp:lastPrinted>
  <dcterms:created xsi:type="dcterms:W3CDTF">2023-05-23T09:01:00Z</dcterms:created>
  <dcterms:modified xsi:type="dcterms:W3CDTF">2023-05-24T02:03:00Z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D5A2C4CEB0724BAD847BA8DEA6F609BB_11</vt:lpwstr>
  </property>
</Properties>
</file>