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41355" w:rsidRDefault="00714B38">
      <w:pPr>
        <w:spacing w:line="540" w:lineRule="exact"/>
        <w:jc w:val="center"/>
        <w:rPr>
          <w:rFonts w:ascii="黑体" w:eastAsia="黑体" w:hAnsi="黑体" w:cs="黑体"/>
          <w:sz w:val="36"/>
          <w:szCs w:val="36"/>
        </w:rPr>
      </w:pPr>
      <w:r>
        <w:rPr>
          <w:rFonts w:ascii="黑体" w:eastAsia="黑体" w:hAnsi="黑体" w:cs="黑体" w:hint="eastAsia"/>
          <w:sz w:val="36"/>
          <w:szCs w:val="36"/>
        </w:rPr>
        <w:t>上犹县粮食流通服务中心</w:t>
      </w:r>
    </w:p>
    <w:p w:rsidR="00741355" w:rsidRDefault="00714B38">
      <w:pPr>
        <w:spacing w:line="540" w:lineRule="exact"/>
        <w:jc w:val="center"/>
        <w:rPr>
          <w:rFonts w:ascii="黑体" w:eastAsia="黑体" w:hAnsi="黑体" w:cs="黑体"/>
          <w:sz w:val="36"/>
          <w:szCs w:val="36"/>
        </w:rPr>
      </w:pPr>
      <w:r>
        <w:rPr>
          <w:rFonts w:ascii="黑体" w:eastAsia="黑体" w:hAnsi="黑体" w:cs="黑体" w:hint="eastAsia"/>
          <w:sz w:val="36"/>
          <w:szCs w:val="36"/>
        </w:rPr>
        <w:t>2021</w:t>
      </w:r>
      <w:r>
        <w:rPr>
          <w:rFonts w:ascii="黑体" w:eastAsia="黑体" w:hAnsi="黑体" w:cs="黑体" w:hint="eastAsia"/>
          <w:sz w:val="36"/>
          <w:szCs w:val="36"/>
        </w:rPr>
        <w:t>年部门整体预算绩效自评报告</w:t>
      </w:r>
    </w:p>
    <w:p w:rsidR="00741355" w:rsidRDefault="00714B38">
      <w:pPr>
        <w:pStyle w:val="a3"/>
        <w:widowControl/>
        <w:shd w:val="clear" w:color="auto" w:fill="FFFFFF"/>
        <w:spacing w:before="450" w:line="540" w:lineRule="exact"/>
        <w:ind w:firstLine="560"/>
        <w:jc w:val="both"/>
        <w:rPr>
          <w:rFonts w:ascii="仿宋_GB2312" w:eastAsia="仿宋_GB2312" w:hAnsi="仿宋_GB2312" w:cs="仿宋_GB2312"/>
          <w:color w:val="000000"/>
          <w:sz w:val="32"/>
          <w:szCs w:val="32"/>
        </w:rPr>
      </w:pPr>
      <w:bookmarkStart w:id="0" w:name="_GoBack"/>
      <w:bookmarkEnd w:id="0"/>
      <w:r>
        <w:rPr>
          <w:rFonts w:ascii="仿宋_GB2312" w:eastAsia="仿宋_GB2312" w:hAnsi="仿宋_GB2312" w:cs="仿宋_GB2312" w:hint="eastAsia"/>
          <w:sz w:val="32"/>
          <w:szCs w:val="32"/>
        </w:rPr>
        <w:t>为确实做好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年度部门预算绩效自评工作，提高财政资金使用效益，根据县财政</w:t>
      </w:r>
      <w:r>
        <w:rPr>
          <w:rFonts w:ascii="仿宋_GB2312" w:eastAsia="仿宋_GB2312" w:hAnsi="仿宋_GB2312" w:cs="仿宋_GB2312" w:hint="eastAsia"/>
          <w:color w:val="000000"/>
          <w:sz w:val="32"/>
          <w:szCs w:val="32"/>
        </w:rPr>
        <w:t>局关于上犹县预算绩效管理工作会议布署，深入贯彻落实上级部门关于全面实施预算绩效管理工作的要求，</w:t>
      </w:r>
      <w:r>
        <w:rPr>
          <w:rFonts w:ascii="仿宋_GB2312" w:eastAsia="仿宋_GB2312" w:hAnsi="仿宋_GB2312" w:cs="仿宋_GB2312" w:hint="eastAsia"/>
          <w:sz w:val="32"/>
          <w:szCs w:val="32"/>
          <w:shd w:val="clear" w:color="auto" w:fill="FFFFFF"/>
        </w:rPr>
        <w:t>我中心</w:t>
      </w:r>
      <w:r>
        <w:rPr>
          <w:rFonts w:ascii="仿宋_GB2312" w:eastAsia="仿宋_GB2312" w:hAnsi="仿宋_GB2312" w:cs="仿宋_GB2312" w:hint="eastAsia"/>
          <w:color w:val="000000"/>
          <w:sz w:val="32"/>
          <w:szCs w:val="32"/>
        </w:rPr>
        <w:t>对本部门</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年度部门预算资金进行了全面、客观的分析和总结，</w:t>
      </w:r>
      <w:r>
        <w:rPr>
          <w:rFonts w:ascii="仿宋_GB2312" w:eastAsia="仿宋_GB2312" w:hAnsi="仿宋_GB2312" w:cs="仿宋_GB2312" w:hint="eastAsia"/>
          <w:sz w:val="32"/>
          <w:szCs w:val="32"/>
          <w:shd w:val="clear" w:color="auto" w:fill="FFFFFF"/>
        </w:rPr>
        <w:t>现将我单位部门整体支出绩效自评结果报告如下：</w:t>
      </w:r>
    </w:p>
    <w:p w:rsidR="00741355" w:rsidRDefault="00714B38">
      <w:pPr>
        <w:numPr>
          <w:ilvl w:val="0"/>
          <w:numId w:val="1"/>
        </w:numPr>
        <w:spacing w:line="540" w:lineRule="exact"/>
        <w:ind w:firstLineChars="200" w:firstLine="643"/>
        <w:rPr>
          <w:rFonts w:ascii="仿宋_GB2312" w:eastAsia="仿宋_GB2312" w:hAnsi="仿宋_GB2312" w:cs="仿宋_GB2312"/>
          <w:color w:val="000000"/>
          <w:sz w:val="32"/>
          <w:szCs w:val="32"/>
        </w:rPr>
      </w:pPr>
      <w:r>
        <w:rPr>
          <w:rFonts w:ascii="仿宋_GB2312" w:eastAsia="仿宋_GB2312" w:hint="eastAsia"/>
          <w:b/>
          <w:bCs/>
          <w:color w:val="000000"/>
          <w:sz w:val="32"/>
          <w:szCs w:val="32"/>
        </w:rPr>
        <w:t>部门基本情况</w:t>
      </w:r>
    </w:p>
    <w:p w:rsidR="00741355" w:rsidRDefault="00714B38">
      <w:pPr>
        <w:spacing w:line="540" w:lineRule="exact"/>
        <w:ind w:firstLineChars="200" w:firstLine="640"/>
        <w:rPr>
          <w:rFonts w:ascii="仿宋_GB2312" w:eastAsia="仿宋_GB2312"/>
          <w:b/>
          <w:bCs/>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部门主要职责：保障全县救灾、军队、应急等政策性粮食供应，负责政府各级储备粮库存管理，负责全县粮食流通的行业管理工作，提出粮食产业化政策建议，培育粮食市场，负责全县粮油质量保障体系建设和质量标准管理。承办县人民政府和上级主管部门交办的其它事项。</w:t>
      </w:r>
    </w:p>
    <w:p w:rsidR="00741355" w:rsidRDefault="00714B38">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、机构情况：上犹县粮食流通服务中心为全额拨款事业单位，内设人秘股、财务审计股、调控股、监督检查股、行业管理股</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个股室。</w:t>
      </w:r>
    </w:p>
    <w:p w:rsidR="00741355" w:rsidRDefault="00714B38">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、人员情况：单位编制实有在职职工</w:t>
      </w:r>
      <w:r>
        <w:rPr>
          <w:rFonts w:ascii="仿宋_GB2312" w:eastAsia="仿宋_GB2312" w:hAnsi="仿宋_GB2312" w:cs="仿宋_GB2312" w:hint="eastAsia"/>
          <w:color w:val="000000"/>
          <w:sz w:val="32"/>
          <w:szCs w:val="32"/>
        </w:rPr>
        <w:t>19</w:t>
      </w:r>
      <w:r>
        <w:rPr>
          <w:rFonts w:ascii="仿宋_GB2312" w:eastAsia="仿宋_GB2312" w:hAnsi="仿宋_GB2312" w:cs="仿宋_GB2312" w:hint="eastAsia"/>
          <w:color w:val="000000"/>
          <w:sz w:val="32"/>
          <w:szCs w:val="32"/>
        </w:rPr>
        <w:t>人。</w:t>
      </w:r>
    </w:p>
    <w:p w:rsidR="00741355" w:rsidRDefault="00714B38">
      <w:pPr>
        <w:spacing w:line="54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二、部门预算基本情况</w:t>
      </w:r>
    </w:p>
    <w:p w:rsidR="00741355" w:rsidRDefault="00714B38">
      <w:pPr>
        <w:spacing w:line="5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年我单位部门财政预算资金</w:t>
      </w:r>
      <w:r>
        <w:rPr>
          <w:rFonts w:ascii="仿宋_GB2312" w:eastAsia="仿宋_GB2312" w:hAnsi="仿宋_GB2312" w:cs="仿宋_GB2312" w:hint="eastAsia"/>
          <w:color w:val="000000"/>
          <w:sz w:val="32"/>
          <w:szCs w:val="32"/>
        </w:rPr>
        <w:t>398.50</w:t>
      </w:r>
      <w:r>
        <w:rPr>
          <w:rFonts w:ascii="仿宋_GB2312" w:eastAsia="仿宋_GB2312" w:hAnsi="仿宋_GB2312" w:cs="仿宋_GB2312" w:hint="eastAsia"/>
          <w:color w:val="000000"/>
          <w:sz w:val="32"/>
          <w:szCs w:val="32"/>
        </w:rPr>
        <w:t>万元，其中人员支出及对个人家庭补助</w:t>
      </w:r>
      <w:r>
        <w:rPr>
          <w:rFonts w:ascii="仿宋_GB2312" w:eastAsia="仿宋_GB2312" w:hAnsi="仿宋_GB2312" w:cs="仿宋_GB2312" w:hint="eastAsia"/>
          <w:color w:val="000000"/>
          <w:sz w:val="32"/>
          <w:szCs w:val="32"/>
        </w:rPr>
        <w:t>支出</w:t>
      </w:r>
      <w:r>
        <w:rPr>
          <w:rFonts w:ascii="仿宋_GB2312" w:eastAsia="仿宋_GB2312" w:hAnsi="仿宋_GB2312" w:cs="仿宋_GB2312" w:hint="eastAsia"/>
          <w:color w:val="000000"/>
          <w:sz w:val="32"/>
          <w:szCs w:val="32"/>
        </w:rPr>
        <w:t>253.25</w:t>
      </w:r>
      <w:r>
        <w:rPr>
          <w:rFonts w:ascii="仿宋_GB2312" w:eastAsia="仿宋_GB2312" w:hAnsi="仿宋_GB2312" w:cs="仿宋_GB2312" w:hint="eastAsia"/>
          <w:color w:val="000000"/>
          <w:sz w:val="32"/>
          <w:szCs w:val="32"/>
        </w:rPr>
        <w:t>万元，日常公用经费</w:t>
      </w:r>
      <w:r>
        <w:rPr>
          <w:rFonts w:ascii="仿宋_GB2312" w:eastAsia="仿宋_GB2312" w:hAnsi="仿宋_GB2312" w:cs="仿宋_GB2312" w:hint="eastAsia"/>
          <w:color w:val="000000"/>
          <w:sz w:val="32"/>
          <w:szCs w:val="32"/>
        </w:rPr>
        <w:t>45.25</w:t>
      </w:r>
      <w:r>
        <w:rPr>
          <w:rFonts w:ascii="仿宋_GB2312" w:eastAsia="仿宋_GB2312" w:hAnsi="仿宋_GB2312" w:cs="仿宋_GB2312" w:hint="eastAsia"/>
          <w:color w:val="000000"/>
          <w:sz w:val="32"/>
          <w:szCs w:val="32"/>
        </w:rPr>
        <w:t>万元，粮食安全储备补贴</w:t>
      </w:r>
      <w:r>
        <w:rPr>
          <w:rFonts w:ascii="仿宋_GB2312" w:eastAsia="仿宋_GB2312" w:hAnsi="仿宋_GB2312" w:cs="仿宋_GB2312"/>
          <w:color w:val="000000"/>
          <w:sz w:val="32"/>
          <w:szCs w:val="32"/>
        </w:rPr>
        <w:t>100</w:t>
      </w:r>
      <w:r>
        <w:rPr>
          <w:rFonts w:ascii="仿宋_GB2312" w:eastAsia="仿宋_GB2312" w:hAnsi="仿宋_GB2312" w:cs="仿宋_GB2312" w:hint="eastAsia"/>
          <w:color w:val="000000"/>
          <w:sz w:val="32"/>
          <w:szCs w:val="32"/>
        </w:rPr>
        <w:t>万元。</w:t>
      </w:r>
    </w:p>
    <w:p w:rsidR="00741355" w:rsidRDefault="00714B38">
      <w:pPr>
        <w:spacing w:line="54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三、部门预算管理及执行情况</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本年度以来，为保证财务管理工作规范有序进行，我单位加强财务管理，强化财务监督，增强法纪观念，遵守财务</w:t>
      </w:r>
      <w:r>
        <w:rPr>
          <w:rFonts w:ascii="仿宋_GB2312" w:eastAsia="仿宋_GB2312" w:hAnsi="仿宋_GB2312" w:cs="仿宋_GB2312" w:hint="eastAsia"/>
          <w:sz w:val="32"/>
          <w:szCs w:val="32"/>
        </w:rPr>
        <w:lastRenderedPageBreak/>
        <w:t>制度。对各项资金的管理、经费收支审批等均作了明确规定，正确组织资金的筹集、调度和使用。各项经费支出实行严格把关，按照“三重一大”事项决策规定，履行支出程序。严格按照预算管理要求，切实做好厉行节约工作，全面落实各项管理制度要求，努力降低行政成本。严格落实一般性支出压减</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，“三公”经费</w:t>
      </w:r>
      <w:r>
        <w:rPr>
          <w:rFonts w:ascii="仿宋_GB2312" w:eastAsia="仿宋_GB2312" w:hAnsi="仿宋_GB2312" w:cs="仿宋_GB2312" w:hint="eastAsia"/>
          <w:sz w:val="32"/>
          <w:szCs w:val="32"/>
        </w:rPr>
        <w:t>支</w:t>
      </w:r>
      <w:r>
        <w:rPr>
          <w:rFonts w:ascii="仿宋_GB2312" w:eastAsia="仿宋_GB2312" w:hAnsi="仿宋_GB2312" w:cs="仿宋_GB2312" w:hint="eastAsia"/>
          <w:sz w:val="32"/>
          <w:szCs w:val="32"/>
        </w:rPr>
        <w:t>出压减</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，把部门各项支出经费较好地控制在预算范围之内。</w:t>
      </w:r>
    </w:p>
    <w:p w:rsidR="00741355" w:rsidRDefault="00714B38">
      <w:pPr>
        <w:numPr>
          <w:ilvl w:val="0"/>
          <w:numId w:val="2"/>
        </w:num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单位基本支出用于为保障机构正常运转、完成日常工作任务而发生的支出，包括人员经费和公用经费。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年度本单位一般公共预算支出</w:t>
      </w:r>
      <w:r>
        <w:rPr>
          <w:rFonts w:ascii="仿宋_GB2312" w:eastAsia="仿宋_GB2312" w:hAnsi="仿宋_GB2312" w:cs="仿宋_GB2312" w:hint="eastAsia"/>
          <w:sz w:val="32"/>
          <w:szCs w:val="32"/>
        </w:rPr>
        <w:t>416.89</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270.29</w:t>
      </w:r>
      <w:r>
        <w:rPr>
          <w:rFonts w:ascii="仿宋_GB2312" w:eastAsia="仿宋_GB2312" w:hAnsi="仿宋_GB2312" w:cs="仿宋_GB2312" w:hint="eastAsia"/>
          <w:sz w:val="32"/>
          <w:szCs w:val="32"/>
        </w:rPr>
        <w:t>万元，专项支出</w:t>
      </w:r>
      <w:r>
        <w:rPr>
          <w:rFonts w:ascii="仿宋_GB2312" w:eastAsia="仿宋_GB2312" w:hAnsi="仿宋_GB2312" w:cs="仿宋_GB2312" w:hint="eastAsia"/>
          <w:sz w:val="32"/>
          <w:szCs w:val="32"/>
        </w:rPr>
        <w:t>146.60</w:t>
      </w:r>
      <w:r>
        <w:rPr>
          <w:rFonts w:ascii="仿宋_GB2312" w:eastAsia="仿宋_GB2312" w:hAnsi="仿宋_GB2312" w:cs="仿宋_GB2312" w:hint="eastAsia"/>
          <w:sz w:val="32"/>
          <w:szCs w:val="32"/>
        </w:rPr>
        <w:t>万元，“三公”经费预算控制数为公务接待费</w:t>
      </w:r>
      <w:r>
        <w:rPr>
          <w:rFonts w:ascii="仿宋_GB2312" w:eastAsia="仿宋_GB2312" w:hAnsi="仿宋_GB2312" w:cs="仿宋_GB2312" w:hint="eastAsia"/>
          <w:sz w:val="32"/>
          <w:szCs w:val="32"/>
        </w:rPr>
        <w:t>4.70</w:t>
      </w:r>
      <w:r>
        <w:rPr>
          <w:rFonts w:ascii="仿宋_GB2312" w:eastAsia="仿宋_GB2312" w:hAnsi="仿宋_GB2312" w:cs="仿宋_GB2312" w:hint="eastAsia"/>
          <w:sz w:val="32"/>
          <w:szCs w:val="32"/>
        </w:rPr>
        <w:t>万元，较上年减少</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。单位业务事业支出用于保障粮食安全省长责任制工作、粮食安全监管监测及应急等开展粮食业务的支出。</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、县级储备粮储备管理项目支出用于保障县级储备粮管理、保管、轮换等事项的支出。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年完成县本级储备粮规模</w:t>
      </w:r>
      <w:r>
        <w:rPr>
          <w:rFonts w:ascii="仿宋_GB2312" w:eastAsia="仿宋_GB2312" w:hAnsi="仿宋_GB2312" w:cs="仿宋_GB2312" w:hint="eastAsia"/>
          <w:sz w:val="32"/>
          <w:szCs w:val="32"/>
        </w:rPr>
        <w:t>任务。县级储备粮是由县粮食管理部门负责监督管理，下属承储企业负责收购、轮换、储存和销售，并对储粮的数量、库存安全负责；县财政局负责拨付储备粮的利息、费用和价差等补贴资金，并对资金使用情况监管；县农发行负责落实储备粮的收购信贷资金，并粮食库存实施监管。按照《上犹县县级储备粮管理办法》规定，</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年县级储备粮保管费用</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万元，主要用于县储粮常态保管下发生的药剂费、仓储劳保用品、粮情检测、装卸运输费、机械维修及县储粮在日常保管时涉及的费用。县储粮贷款利息实际支付</w:t>
      </w:r>
      <w:r>
        <w:rPr>
          <w:rFonts w:ascii="仿宋_GB2312" w:eastAsia="仿宋_GB2312" w:hAnsi="仿宋_GB2312" w:cs="仿宋_GB2312" w:hint="eastAsia"/>
          <w:sz w:val="32"/>
          <w:szCs w:val="32"/>
        </w:rPr>
        <w:t>44.16</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lastRenderedPageBreak/>
        <w:t>元，按照农发行出具的利息收息单据实拨付</w:t>
      </w:r>
      <w:r>
        <w:rPr>
          <w:rFonts w:ascii="仿宋_GB2312" w:eastAsia="仿宋_GB2312" w:hAnsi="仿宋_GB2312" w:cs="仿宋_GB2312" w:hint="eastAsia"/>
          <w:sz w:val="32"/>
          <w:szCs w:val="32"/>
        </w:rPr>
        <w:t>支付。</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年对达到轮换年限的</w:t>
      </w:r>
      <w:r>
        <w:rPr>
          <w:rFonts w:ascii="仿宋_GB2312" w:eastAsia="仿宋_GB2312" w:hAnsi="仿宋_GB2312" w:cs="仿宋_GB2312" w:hint="eastAsia"/>
          <w:sz w:val="32"/>
          <w:szCs w:val="32"/>
        </w:rPr>
        <w:t>1303.62</w:t>
      </w:r>
      <w:r>
        <w:rPr>
          <w:rFonts w:ascii="仿宋_GB2312" w:eastAsia="仿宋_GB2312" w:hAnsi="仿宋_GB2312" w:cs="仿宋_GB2312" w:hint="eastAsia"/>
          <w:sz w:val="32"/>
          <w:szCs w:val="32"/>
        </w:rPr>
        <w:t>吨</w:t>
      </w:r>
      <w:r>
        <w:rPr>
          <w:rFonts w:ascii="仿宋_GB2312" w:eastAsia="仿宋_GB2312" w:hAnsi="仿宋_GB2312" w:cs="仿宋_GB2312" w:hint="eastAsia"/>
          <w:sz w:val="32"/>
          <w:szCs w:val="32"/>
        </w:rPr>
        <w:t>县级储备粮进行轮换并通过三家部门联合验收，</w:t>
      </w:r>
      <w:r>
        <w:rPr>
          <w:rFonts w:ascii="仿宋_GB2312" w:eastAsia="仿宋_GB2312" w:hAnsi="仿宋_GB2312" w:cs="仿宋_GB2312" w:hint="eastAsia"/>
          <w:sz w:val="32"/>
          <w:szCs w:val="32"/>
        </w:rPr>
        <w:t>各项费用为轮换</w:t>
      </w:r>
      <w:r>
        <w:rPr>
          <w:rFonts w:ascii="仿宋_GB2312" w:eastAsia="仿宋_GB2312" w:hAnsi="仿宋_GB2312" w:cs="仿宋_GB2312" w:hint="eastAsia"/>
          <w:sz w:val="32"/>
          <w:szCs w:val="32"/>
        </w:rPr>
        <w:t>费用</w:t>
      </w:r>
      <w:r>
        <w:rPr>
          <w:rFonts w:ascii="仿宋_GB2312" w:eastAsia="仿宋_GB2312" w:hAnsi="仿宋_GB2312" w:cs="仿宋_GB2312" w:hint="eastAsia"/>
          <w:sz w:val="32"/>
          <w:szCs w:val="32"/>
        </w:rPr>
        <w:t>8.53</w:t>
      </w:r>
      <w:r>
        <w:rPr>
          <w:rFonts w:ascii="仿宋_GB2312" w:eastAsia="仿宋_GB2312" w:hAnsi="仿宋_GB2312" w:cs="仿宋_GB2312" w:hint="eastAsia"/>
          <w:sz w:val="32"/>
          <w:szCs w:val="32"/>
        </w:rPr>
        <w:t>万元、收购费用</w:t>
      </w:r>
      <w:r>
        <w:rPr>
          <w:rFonts w:ascii="仿宋_GB2312" w:eastAsia="仿宋_GB2312" w:hAnsi="仿宋_GB2312" w:cs="仿宋_GB2312" w:hint="eastAsia"/>
          <w:sz w:val="32"/>
          <w:szCs w:val="32"/>
        </w:rPr>
        <w:t>9.71</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均已拨补到位。</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年新增县级储备油</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吨、新增县级储备粮</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吨，县级储备油采购、搬运费费</w:t>
      </w:r>
      <w:r>
        <w:rPr>
          <w:rFonts w:ascii="仿宋_GB2312" w:eastAsia="仿宋_GB2312" w:hAnsi="仿宋_GB2312" w:cs="仿宋_GB2312" w:hint="eastAsia"/>
          <w:sz w:val="32"/>
          <w:szCs w:val="32"/>
        </w:rPr>
        <w:t>46.8</w:t>
      </w:r>
      <w:r>
        <w:rPr>
          <w:rFonts w:ascii="仿宋_GB2312" w:eastAsia="仿宋_GB2312" w:hAnsi="仿宋_GB2312" w:cs="仿宋_GB2312" w:hint="eastAsia"/>
          <w:sz w:val="32"/>
          <w:szCs w:val="32"/>
        </w:rPr>
        <w:t>万元已拨付到位。</w:t>
      </w:r>
    </w:p>
    <w:p w:rsidR="00741355" w:rsidRDefault="00714B38">
      <w:pPr>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四、部门整体预算绩效评价情况</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年，我单位积极履职，强化管理，较好的完成了年初预算绩效目标。通过加强预算收支管理，不断建立健全内部管理制度，梳理内部管理流程，部门整体预算管理水平得到提升。</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、预算执行比较到位，预算管理较理想，制度执行总体较为有效，但仍需进一步强化。预算配置控制较好，公用经费控制在部门预算内，“三公”经费预算数按比例进行压减，支出相比去年减少</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、加强健全财务管理制度，注重县财政等有关部门的业务学习培训。不断完善内部财务管理制度、内部控制制度、会计核算制度等管理制度，在日常工作中健全财务审批程序，并加强执行力度。</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、单位资金使用合规，所有资金均由县财政局国库支付，支出符合国家财经法规和财务管理制度规定以及有关专项资金管理办法的规定；资金拨付有完整的审批程序和手续；资金</w:t>
      </w:r>
      <w:r>
        <w:rPr>
          <w:rFonts w:ascii="仿宋_GB2312" w:eastAsia="仿宋_GB2312" w:hAnsi="仿宋_GB2312" w:cs="仿宋_GB2312" w:hint="eastAsia"/>
          <w:sz w:val="32"/>
          <w:szCs w:val="32"/>
        </w:rPr>
        <w:t>使用无截留、挤占、挪用、虚列支出等情况。</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、按规定在县政府门户网站将本部门的预算信息及时、真实、准确公开。</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5</w:t>
      </w:r>
      <w:r>
        <w:rPr>
          <w:rFonts w:ascii="仿宋_GB2312" w:eastAsia="仿宋_GB2312" w:hAnsi="仿宋_GB2312" w:cs="仿宋_GB2312" w:hint="eastAsia"/>
          <w:sz w:val="32"/>
          <w:szCs w:val="32"/>
        </w:rPr>
        <w:t>、本部门承担了全县的救灾、应急、五指峰库区移民供应、各级粮食储备等政策性任务，解决了全县种粮户（含全县贫困户）的售粮途径，在收购过程中未出现打“白条”和拒收现象，大大提升了粮农的种粮积极性，扩大了单位在社会的知晓度，提升了粮食部门在公众的影响力，得到了社会大众的认可和好评。</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根据部门整体预算绩效评价指标体系，我单位</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年度评价得分为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p>
    <w:p w:rsidR="00741355" w:rsidRDefault="00714B38">
      <w:pPr>
        <w:numPr>
          <w:ilvl w:val="0"/>
          <w:numId w:val="3"/>
        </w:numPr>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存在的问题和建议</w:t>
      </w:r>
    </w:p>
    <w:p w:rsidR="00741355" w:rsidRDefault="00714B38">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加强绩效制度建设。完善绩效管理和评价制度，为资金的合理配置提供有效依据。二是强化绩效目标管理。把绩效目标作为项目实施的前置条件，提高财政资金使用的合理性和科学性，贯彻落实“花钱必问效、无效必问责”机制，切实加强财务管理，强化资金使用的监督检查和跟踪问效。三是加强对相关人员学习培训。特别是针对《中华人民共和国预算法》</w:t>
      </w:r>
      <w:r>
        <w:rPr>
          <w:rFonts w:ascii="仿宋_GB2312" w:eastAsia="仿宋_GB2312" w:hAnsi="仿宋_GB2312" w:cs="仿宋_GB2312" w:hint="eastAsia"/>
          <w:sz w:val="32"/>
          <w:szCs w:val="32"/>
        </w:rPr>
        <w:t>、《行政事业单位会计制度》、《预算绩效管理实施意见》等文件、制度的学习培训，规范部门预算收支核算，切实提高部门整体支出管理水平，确保财政预算资金发挥最大效益。</w:t>
      </w:r>
    </w:p>
    <w:p w:rsidR="00741355" w:rsidRDefault="00741355">
      <w:pPr>
        <w:spacing w:line="540" w:lineRule="exact"/>
        <w:jc w:val="center"/>
        <w:rPr>
          <w:rFonts w:ascii="仿宋_GB2312" w:eastAsia="仿宋_GB2312" w:hAnsi="仿宋_GB2312" w:cs="仿宋_GB2312"/>
          <w:sz w:val="32"/>
          <w:szCs w:val="32"/>
        </w:rPr>
      </w:pPr>
    </w:p>
    <w:p w:rsidR="00741355" w:rsidRDefault="00741355">
      <w:pPr>
        <w:spacing w:line="540" w:lineRule="exact"/>
        <w:jc w:val="center"/>
        <w:rPr>
          <w:rFonts w:ascii="仿宋_GB2312" w:eastAsia="仿宋_GB2312" w:hAnsi="仿宋_GB2312" w:cs="仿宋_GB2312"/>
          <w:sz w:val="32"/>
          <w:szCs w:val="32"/>
        </w:rPr>
      </w:pPr>
    </w:p>
    <w:p w:rsidR="00741355" w:rsidRDefault="00714B38">
      <w:pPr>
        <w:spacing w:line="5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上犹县粮食流通服务中心</w:t>
      </w:r>
    </w:p>
    <w:p w:rsidR="00741355" w:rsidRDefault="00714B38">
      <w:pPr>
        <w:spacing w:line="54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p>
    <w:p w:rsidR="00741355" w:rsidRDefault="00741355">
      <w:pPr>
        <w:spacing w:line="560" w:lineRule="exact"/>
        <w:jc w:val="center"/>
        <w:rPr>
          <w:rFonts w:ascii="黑体" w:eastAsia="黑体" w:hAnsi="黑体" w:cs="黑体"/>
          <w:b/>
          <w:sz w:val="36"/>
          <w:szCs w:val="36"/>
        </w:rPr>
      </w:pPr>
    </w:p>
    <w:p w:rsidR="00741355" w:rsidRDefault="00741355">
      <w:pPr>
        <w:spacing w:line="560" w:lineRule="exact"/>
        <w:jc w:val="center"/>
        <w:rPr>
          <w:rFonts w:ascii="黑体" w:eastAsia="黑体" w:hAnsi="黑体" w:cs="黑体"/>
          <w:b/>
          <w:sz w:val="36"/>
          <w:szCs w:val="36"/>
        </w:rPr>
      </w:pPr>
    </w:p>
    <w:p w:rsidR="00741355" w:rsidRDefault="00741355">
      <w:pPr>
        <w:spacing w:line="560" w:lineRule="exact"/>
        <w:jc w:val="center"/>
        <w:rPr>
          <w:rFonts w:ascii="黑体" w:eastAsia="黑体" w:hAnsi="黑体" w:cs="黑体"/>
          <w:b/>
          <w:sz w:val="36"/>
          <w:szCs w:val="36"/>
        </w:rPr>
      </w:pPr>
    </w:p>
    <w:p w:rsidR="00741355" w:rsidRDefault="00714B38">
      <w:pPr>
        <w:spacing w:line="560" w:lineRule="exact"/>
        <w:jc w:val="center"/>
        <w:rPr>
          <w:rFonts w:ascii="黑体" w:eastAsia="黑体" w:hAnsi="黑体" w:cs="黑体"/>
          <w:b/>
          <w:sz w:val="36"/>
          <w:szCs w:val="36"/>
        </w:rPr>
      </w:pPr>
      <w:r>
        <w:rPr>
          <w:rFonts w:ascii="黑体" w:eastAsia="黑体" w:hAnsi="黑体" w:cs="黑体" w:hint="eastAsia"/>
          <w:b/>
          <w:sz w:val="36"/>
          <w:szCs w:val="36"/>
        </w:rPr>
        <w:t>上犹县粮食流通服务中心</w:t>
      </w:r>
    </w:p>
    <w:p w:rsidR="00741355" w:rsidRDefault="00714B38">
      <w:pPr>
        <w:spacing w:line="560" w:lineRule="exact"/>
        <w:jc w:val="center"/>
        <w:rPr>
          <w:rFonts w:ascii="黑体" w:eastAsia="黑体" w:hAnsi="黑体" w:cs="黑体"/>
          <w:b/>
          <w:sz w:val="36"/>
          <w:szCs w:val="36"/>
        </w:rPr>
      </w:pPr>
      <w:r>
        <w:rPr>
          <w:rFonts w:ascii="黑体" w:eastAsia="黑体" w:hAnsi="黑体" w:cs="黑体" w:hint="eastAsia"/>
          <w:b/>
          <w:sz w:val="36"/>
          <w:szCs w:val="36"/>
        </w:rPr>
        <w:t>2021</w:t>
      </w:r>
      <w:r>
        <w:rPr>
          <w:rFonts w:ascii="黑体" w:eastAsia="黑体" w:hAnsi="黑体" w:cs="黑体" w:hint="eastAsia"/>
          <w:b/>
          <w:sz w:val="36"/>
          <w:szCs w:val="36"/>
        </w:rPr>
        <w:t>年县级储备粮项目绩效自评报告</w:t>
      </w:r>
    </w:p>
    <w:p w:rsidR="00741355" w:rsidRDefault="00714B38">
      <w:pPr>
        <w:pStyle w:val="a3"/>
        <w:widowControl/>
        <w:shd w:val="clear" w:color="auto" w:fill="FFFFFF"/>
        <w:spacing w:before="450" w:line="560" w:lineRule="exact"/>
        <w:ind w:firstLine="560"/>
        <w:jc w:val="both"/>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为确实做好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年度预算项目绩效自评工作，提高财政资金使用效益，根据县财政</w:t>
      </w:r>
      <w:r>
        <w:rPr>
          <w:rFonts w:ascii="仿宋_GB2312" w:eastAsia="仿宋_GB2312" w:hAnsi="仿宋_GB2312" w:cs="仿宋_GB2312" w:hint="eastAsia"/>
          <w:color w:val="000000"/>
          <w:sz w:val="32"/>
          <w:szCs w:val="32"/>
        </w:rPr>
        <w:t>局关于上犹县预算绩效管理工作会议布署，深入贯彻落实上级部门关于全面实施预算绩效管理工作的要求，</w:t>
      </w:r>
      <w:r>
        <w:rPr>
          <w:rFonts w:ascii="仿宋_GB2312" w:eastAsia="仿宋_GB2312" w:hAnsi="仿宋_GB2312" w:cs="仿宋_GB2312" w:hint="eastAsia"/>
          <w:sz w:val="32"/>
          <w:szCs w:val="32"/>
          <w:shd w:val="clear" w:color="auto" w:fill="FFFFFF"/>
        </w:rPr>
        <w:t>我单位有关人员通过收集整理支出相关资料进行分析、总结，</w:t>
      </w:r>
      <w:r>
        <w:rPr>
          <w:rFonts w:ascii="仿宋_GB2312" w:eastAsia="仿宋_GB2312" w:hAnsi="仿宋_GB2312" w:cs="仿宋_GB2312" w:hint="eastAsia"/>
          <w:color w:val="000000"/>
          <w:sz w:val="32"/>
          <w:szCs w:val="32"/>
        </w:rPr>
        <w:t>对本部门</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color w:val="000000"/>
          <w:sz w:val="32"/>
          <w:szCs w:val="32"/>
        </w:rPr>
        <w:t>年度项目预算资金进行了全面、客观的分析和总结，</w:t>
      </w:r>
      <w:r>
        <w:rPr>
          <w:rFonts w:ascii="仿宋_GB2312" w:eastAsia="仿宋_GB2312" w:hAnsi="仿宋_GB2312" w:cs="仿宋_GB2312" w:hint="eastAsia"/>
          <w:sz w:val="32"/>
          <w:szCs w:val="32"/>
          <w:shd w:val="clear" w:color="auto" w:fill="FFFFFF"/>
        </w:rPr>
        <w:t>现将我单位整体支出绩效自评结果报告如下：</w:t>
      </w:r>
    </w:p>
    <w:p w:rsidR="00741355" w:rsidRDefault="00714B38">
      <w:pPr>
        <w:spacing w:line="56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一、项目基本情况</w:t>
      </w:r>
    </w:p>
    <w:p w:rsidR="00741355" w:rsidRDefault="00714B38">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增强县人民政府对粮食的宏观调控能力，确保我县粮食安全，调控县内粮食市场，应对特大灾害或突发事件时的粮食供应，贯彻落实粮食安全省长责任制工作要求。县级储备粮是由县粮食管理部门负责监督管理，下属承储企业负责收购、轮换、储存和销售，并对储粮的数量、库存安全负责；县财政局负责拨付储备粮的利息、费用和价差等补贴资金，并对资金使用情况监管；县农发行负责落实储备粮的收购信贷资金，并粮食库存实施监管，该项目为常年性、持续性项目，资金来源为年初财政预算，分季度申报据实核拨。</w:t>
      </w:r>
    </w:p>
    <w:p w:rsidR="00741355" w:rsidRDefault="00714B38">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二、专项资金使用及管理情况</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该项目年初预算为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万元，为县级储备粮的保管费用和贷款利息。</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年我单位从早着手狠抓此项粮食业务工作，于年底较好的完成了各项目标任务，取得了较好的社会效益。根据我单位的工作职能和职责、按照项目资金的使用内容和用途，县储粮保管费用</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万元主要用于县储粮常态保管下发生的药剂费、仓储劳保用品、粮情检测、装卸运输费、机械维修、保管人员工资、专用材料费及县储粮在日常保管时涉及的费用。县储粮贷款利息实际支</w:t>
      </w:r>
      <w:r>
        <w:rPr>
          <w:rFonts w:ascii="仿宋_GB2312" w:eastAsia="仿宋_GB2312" w:hAnsi="仿宋_GB2312" w:cs="仿宋_GB2312" w:hint="eastAsia"/>
          <w:sz w:val="32"/>
          <w:szCs w:val="32"/>
        </w:rPr>
        <w:t>付</w:t>
      </w:r>
      <w:r>
        <w:rPr>
          <w:rFonts w:ascii="仿宋_GB2312" w:eastAsia="仿宋_GB2312" w:hAnsi="仿宋_GB2312" w:cs="仿宋_GB2312" w:hint="eastAsia"/>
          <w:sz w:val="32"/>
          <w:szCs w:val="32"/>
        </w:rPr>
        <w:t>44.16</w:t>
      </w:r>
      <w:r>
        <w:rPr>
          <w:rFonts w:ascii="仿宋_GB2312" w:eastAsia="仿宋_GB2312" w:hAnsi="仿宋_GB2312" w:cs="仿宋_GB2312" w:hint="eastAsia"/>
          <w:sz w:val="32"/>
          <w:szCs w:val="32"/>
        </w:rPr>
        <w:t>万元，按照农发行出具的利息收息单据实拨付支付。</w:t>
      </w:r>
    </w:p>
    <w:p w:rsidR="00741355" w:rsidRDefault="00714B38">
      <w:pPr>
        <w:spacing w:line="56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年对达到存储期的</w:t>
      </w:r>
      <w:r>
        <w:rPr>
          <w:rFonts w:ascii="仿宋_GB2312" w:eastAsia="仿宋_GB2312" w:hAnsi="仿宋_GB2312" w:cs="仿宋_GB2312" w:hint="eastAsia"/>
          <w:sz w:val="32"/>
          <w:szCs w:val="32"/>
        </w:rPr>
        <w:t>1303.62</w:t>
      </w:r>
      <w:r>
        <w:rPr>
          <w:rFonts w:ascii="仿宋_GB2312" w:eastAsia="仿宋_GB2312" w:hAnsi="仿宋_GB2312" w:cs="仿宋_GB2312" w:hint="eastAsia"/>
          <w:sz w:val="32"/>
          <w:szCs w:val="32"/>
        </w:rPr>
        <w:t>吨原粮进行了轮出，今年储备品种为中晚稻，已全部轮入到位。</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年新增储备油</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吨、新增县级储备粮</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吨，储备油采购、入库费</w:t>
      </w:r>
      <w:r>
        <w:rPr>
          <w:rFonts w:ascii="仿宋_GB2312" w:eastAsia="仿宋_GB2312" w:hAnsi="仿宋_GB2312" w:cs="仿宋_GB2312" w:hint="eastAsia"/>
          <w:sz w:val="32"/>
          <w:szCs w:val="32"/>
        </w:rPr>
        <w:t>46.8</w:t>
      </w:r>
      <w:r>
        <w:rPr>
          <w:rFonts w:ascii="仿宋_GB2312" w:eastAsia="仿宋_GB2312" w:hAnsi="仿宋_GB2312" w:cs="仿宋_GB2312" w:hint="eastAsia"/>
          <w:sz w:val="32"/>
          <w:szCs w:val="32"/>
        </w:rPr>
        <w:t>万元已拨付到位。</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所有开支均按照财务管理制度执行，资金的使用严格把关，整个项目的运行完全按照《上犹县县级储备粮管理办法》及县财政的有关规定执行，单位内部不定期进行抽查，不存在违规违法的问题，确保粮食安全生产无事故。绩效总目标和阶段性目标都已按照计划完成，未逾期。</w:t>
      </w:r>
    </w:p>
    <w:p w:rsidR="00741355" w:rsidRDefault="00714B38">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三、项目组织实施情况</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由于该项目为公司常年常态性粮食业务工作，实行经理负责制，分管业务副经理负责具体事务的处理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年通过粮食交易市场拍卖出售，就本地收购粮农和粮食经纪人多种收购渠道，轮换县储粮</w:t>
      </w:r>
      <w:r>
        <w:rPr>
          <w:rFonts w:ascii="仿宋_GB2312" w:eastAsia="仿宋_GB2312" w:hAnsi="仿宋_GB2312" w:cs="仿宋_GB2312" w:hint="eastAsia"/>
          <w:sz w:val="32"/>
          <w:szCs w:val="32"/>
        </w:rPr>
        <w:t>1303.62</w:t>
      </w:r>
      <w:r>
        <w:rPr>
          <w:rFonts w:ascii="仿宋_GB2312" w:eastAsia="仿宋_GB2312" w:hAnsi="仿宋_GB2312" w:cs="仿宋_GB2312" w:hint="eastAsia"/>
          <w:sz w:val="32"/>
          <w:szCs w:val="32"/>
        </w:rPr>
        <w:t>吨，于年底已全部轮换到位，完成了年度绩效目标。</w:t>
      </w:r>
      <w:r>
        <w:rPr>
          <w:rFonts w:ascii="仿宋_GB2312" w:eastAsia="仿宋_GB2312" w:hAnsi="仿宋_GB2312" w:cs="仿宋_GB2312" w:hint="eastAsia"/>
          <w:sz w:val="32"/>
          <w:szCs w:val="32"/>
        </w:rPr>
        <w:t>本年度</w:t>
      </w:r>
      <w:r>
        <w:rPr>
          <w:rFonts w:ascii="仿宋_GB2312" w:eastAsia="仿宋_GB2312" w:hAnsi="仿宋_GB2312" w:cs="仿宋_GB2312" w:hint="eastAsia"/>
          <w:sz w:val="32"/>
          <w:szCs w:val="32"/>
        </w:rPr>
        <w:t>新增储备油</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吨、新增县级储备粮</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吨。</w:t>
      </w:r>
      <w:r>
        <w:rPr>
          <w:rFonts w:ascii="仿宋_GB2312" w:eastAsia="仿宋_GB2312" w:hAnsi="仿宋_GB2312" w:cs="仿宋_GB2312" w:hint="eastAsia"/>
          <w:sz w:val="32"/>
          <w:szCs w:val="32"/>
        </w:rPr>
        <w:t>项目实施过程未出现挤占、挪用专项资金，严格做到专款专用。解决了全县种粮户的售粮途径，在收购过程中未出现打“白条”和拒收现象，大大提升了粮农的种粮积极性，扩大了单位在社会的知晓度，提升了粮食部门在公众的影响力，得到了社会大众的认可和好评。</w:t>
      </w:r>
    </w:p>
    <w:p w:rsidR="00741355" w:rsidRDefault="00714B38">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四、项目预算绩效情况分析</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储备粮项目从资金预算、资金落实、财务管理到业务管理、项目完成、项目效益，做到了绩效指标细化衡量、明确合理，保障了资金按时到位，使用规范合法，管理制度健全、制度执行有效、财务监控有效、项目质量可控。</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根据部门整体预算绩效评价指标体系，我单位</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年度评价得分为</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p>
    <w:p w:rsidR="00741355" w:rsidRDefault="00714B38">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五、基本经验及主要做法</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做好项目实施的跟踪检查工作。定期不定期地对实物、各项台账和经费使用情况进行跟踪检查，对能实现预期绩效目标的作法予以肯定，对发现问题及时进行协调和提出整改措施，加强库所保管人员的业务培训，提高实物保管人员的业务素质</w:t>
      </w:r>
      <w:r>
        <w:rPr>
          <w:rFonts w:ascii="仿宋_GB2312" w:eastAsia="仿宋_GB2312" w:hAnsi="仿宋_GB2312" w:cs="仿宋_GB2312" w:hint="eastAsia"/>
          <w:sz w:val="32"/>
          <w:szCs w:val="32"/>
        </w:rPr>
        <w:t>，确保粮食的安全，达到预期绩效目标。</w:t>
      </w:r>
    </w:p>
    <w:p w:rsidR="00741355" w:rsidRDefault="00714B38">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六、存在的问题及建议</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、按照财政支出绩效管理的要求，建立科学的财政资金效益考评制度体系，不断提高财政专项资金使用管理的水平和效率。</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、进一步健全和完善财务管理制度及内部控制制度，创新管理手段，用新思路、新方法，改进完善财务管理方法。</w:t>
      </w:r>
    </w:p>
    <w:p w:rsidR="00741355" w:rsidRDefault="00714B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、加强对相关人员学习培训。特别是针对《中华人民共和国预算法》</w:t>
      </w:r>
      <w:r>
        <w:rPr>
          <w:rFonts w:ascii="仿宋_GB2312" w:eastAsia="仿宋_GB2312" w:hAnsi="仿宋_GB2312" w:cs="仿宋_GB2312" w:hint="eastAsia"/>
          <w:sz w:val="32"/>
          <w:szCs w:val="32"/>
        </w:rPr>
        <w:t>、《行政事业单位会计制度》、《预算绩效管理实施意见》等学习培训，规范部门预算收支核算，切实提高部门预算收支管理水平。</w:t>
      </w:r>
    </w:p>
    <w:p w:rsidR="00741355" w:rsidRDefault="00741355">
      <w:pPr>
        <w:spacing w:line="560" w:lineRule="exact"/>
        <w:ind w:firstLineChars="200" w:firstLine="640"/>
        <w:rPr>
          <w:rFonts w:ascii="仿宋_GB2312" w:eastAsia="仿宋_GB2312" w:hAnsi="仿宋_GB2312" w:cs="仿宋_GB2312"/>
          <w:sz w:val="32"/>
          <w:szCs w:val="32"/>
        </w:rPr>
      </w:pPr>
    </w:p>
    <w:p w:rsidR="00741355" w:rsidRDefault="00714B38">
      <w:pPr>
        <w:spacing w:line="500"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上犹县粮食流通服务中心</w:t>
      </w:r>
    </w:p>
    <w:p w:rsidR="00741355" w:rsidRDefault="00714B38">
      <w:pPr>
        <w:spacing w:line="50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w:t>
      </w:r>
    </w:p>
    <w:sectPr w:rsidR="00741355" w:rsidSect="007413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B38" w:rsidRDefault="00714B38" w:rsidP="00714B38">
      <w:r>
        <w:separator/>
      </w:r>
    </w:p>
  </w:endnote>
  <w:endnote w:type="continuationSeparator" w:id="1">
    <w:p w:rsidR="00714B38" w:rsidRDefault="00714B38" w:rsidP="00714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B38" w:rsidRDefault="00714B38" w:rsidP="00714B38">
      <w:r>
        <w:separator/>
      </w:r>
    </w:p>
  </w:footnote>
  <w:footnote w:type="continuationSeparator" w:id="1">
    <w:p w:rsidR="00714B38" w:rsidRDefault="00714B38" w:rsidP="00714B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0FE4DE"/>
    <w:multiLevelType w:val="singleLevel"/>
    <w:tmpl w:val="E20FE4DE"/>
    <w:lvl w:ilvl="0">
      <w:start w:val="1"/>
      <w:numFmt w:val="decimal"/>
      <w:suff w:val="nothing"/>
      <w:lvlText w:val="%1、"/>
      <w:lvlJc w:val="left"/>
    </w:lvl>
  </w:abstractNum>
  <w:abstractNum w:abstractNumId="1">
    <w:nsid w:val="26A33F15"/>
    <w:multiLevelType w:val="singleLevel"/>
    <w:tmpl w:val="26A33F15"/>
    <w:lvl w:ilvl="0">
      <w:start w:val="5"/>
      <w:numFmt w:val="chineseCounting"/>
      <w:suff w:val="nothing"/>
      <w:lvlText w:val="%1、"/>
      <w:lvlJc w:val="left"/>
      <w:rPr>
        <w:rFonts w:cs="Times New Roman" w:hint="eastAsia"/>
      </w:rPr>
    </w:lvl>
  </w:abstractNum>
  <w:abstractNum w:abstractNumId="2">
    <w:nsid w:val="764F5A37"/>
    <w:multiLevelType w:val="singleLevel"/>
    <w:tmpl w:val="764F5A37"/>
    <w:lvl w:ilvl="0">
      <w:start w:val="1"/>
      <w:numFmt w:val="chineseCounting"/>
      <w:suff w:val="nothing"/>
      <w:lvlText w:val="%1、"/>
      <w:lvlJc w:val="left"/>
      <w:rPr>
        <w:rFonts w:cs="Times New Roman"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N2EyY2M0ZjVhMjlkZTg1Yjc3ODEzOGVjZjgyZGQ5YWMifQ=="/>
  </w:docVars>
  <w:rsids>
    <w:rsidRoot w:val="1B7E7A69"/>
    <w:rsid w:val="000443FB"/>
    <w:rsid w:val="000B2722"/>
    <w:rsid w:val="001A02E4"/>
    <w:rsid w:val="001D572B"/>
    <w:rsid w:val="002C6C9C"/>
    <w:rsid w:val="00556EC2"/>
    <w:rsid w:val="006216C4"/>
    <w:rsid w:val="0068622E"/>
    <w:rsid w:val="00714B38"/>
    <w:rsid w:val="00741355"/>
    <w:rsid w:val="0079023B"/>
    <w:rsid w:val="007A7334"/>
    <w:rsid w:val="00886B24"/>
    <w:rsid w:val="008E4000"/>
    <w:rsid w:val="00937101"/>
    <w:rsid w:val="00944337"/>
    <w:rsid w:val="00B2609A"/>
    <w:rsid w:val="00CF0B88"/>
    <w:rsid w:val="00DB421A"/>
    <w:rsid w:val="00E36546"/>
    <w:rsid w:val="00E91527"/>
    <w:rsid w:val="00F50EA0"/>
    <w:rsid w:val="043F3985"/>
    <w:rsid w:val="05300CE3"/>
    <w:rsid w:val="07EE3377"/>
    <w:rsid w:val="082B1152"/>
    <w:rsid w:val="0ECF185D"/>
    <w:rsid w:val="0F04027D"/>
    <w:rsid w:val="104E402A"/>
    <w:rsid w:val="12EC6215"/>
    <w:rsid w:val="14BB43A8"/>
    <w:rsid w:val="15DD784A"/>
    <w:rsid w:val="1618603D"/>
    <w:rsid w:val="16F92E08"/>
    <w:rsid w:val="19411FF6"/>
    <w:rsid w:val="1983306B"/>
    <w:rsid w:val="1A382AD5"/>
    <w:rsid w:val="1B7E7A69"/>
    <w:rsid w:val="1C910E09"/>
    <w:rsid w:val="1CCC7D17"/>
    <w:rsid w:val="1CE84CB1"/>
    <w:rsid w:val="1DB30CA1"/>
    <w:rsid w:val="1E3629CC"/>
    <w:rsid w:val="1FE22078"/>
    <w:rsid w:val="21971757"/>
    <w:rsid w:val="23466F17"/>
    <w:rsid w:val="239A1E90"/>
    <w:rsid w:val="27E66035"/>
    <w:rsid w:val="2A457C94"/>
    <w:rsid w:val="2B0C18B0"/>
    <w:rsid w:val="2CBB30FC"/>
    <w:rsid w:val="2E8C2BEE"/>
    <w:rsid w:val="2EFF36F3"/>
    <w:rsid w:val="2F034CE3"/>
    <w:rsid w:val="2F692481"/>
    <w:rsid w:val="30F37BD2"/>
    <w:rsid w:val="34DB124F"/>
    <w:rsid w:val="373166AC"/>
    <w:rsid w:val="39F83C7D"/>
    <w:rsid w:val="3A594EF0"/>
    <w:rsid w:val="3A7D7948"/>
    <w:rsid w:val="3B052FDA"/>
    <w:rsid w:val="3E383DBB"/>
    <w:rsid w:val="3E8378F9"/>
    <w:rsid w:val="3FA82D4C"/>
    <w:rsid w:val="427C68D2"/>
    <w:rsid w:val="42D70A5A"/>
    <w:rsid w:val="4307160B"/>
    <w:rsid w:val="4386161E"/>
    <w:rsid w:val="44387A85"/>
    <w:rsid w:val="443E3675"/>
    <w:rsid w:val="44A4352D"/>
    <w:rsid w:val="44CA5BFF"/>
    <w:rsid w:val="45067CEC"/>
    <w:rsid w:val="45323C8D"/>
    <w:rsid w:val="46B43164"/>
    <w:rsid w:val="46E64D25"/>
    <w:rsid w:val="49254CEC"/>
    <w:rsid w:val="495D5DC3"/>
    <w:rsid w:val="4B197B93"/>
    <w:rsid w:val="4C7A4ED5"/>
    <w:rsid w:val="4EC02F9A"/>
    <w:rsid w:val="5023502B"/>
    <w:rsid w:val="51B65821"/>
    <w:rsid w:val="51E60276"/>
    <w:rsid w:val="51F861F4"/>
    <w:rsid w:val="52404268"/>
    <w:rsid w:val="5295058C"/>
    <w:rsid w:val="54C95327"/>
    <w:rsid w:val="55334740"/>
    <w:rsid w:val="56CC367E"/>
    <w:rsid w:val="59B30539"/>
    <w:rsid w:val="5A4E0F7A"/>
    <w:rsid w:val="5B514227"/>
    <w:rsid w:val="5BA22046"/>
    <w:rsid w:val="5D5C29AF"/>
    <w:rsid w:val="5D824806"/>
    <w:rsid w:val="5D88378E"/>
    <w:rsid w:val="61B14849"/>
    <w:rsid w:val="62D31FE5"/>
    <w:rsid w:val="63740FC7"/>
    <w:rsid w:val="64157A9D"/>
    <w:rsid w:val="64B5006E"/>
    <w:rsid w:val="64DE6799"/>
    <w:rsid w:val="65B06BF7"/>
    <w:rsid w:val="668C5E8F"/>
    <w:rsid w:val="678A1068"/>
    <w:rsid w:val="67AA5493"/>
    <w:rsid w:val="681F2B6B"/>
    <w:rsid w:val="69EF074C"/>
    <w:rsid w:val="6B320576"/>
    <w:rsid w:val="6BDD5A6B"/>
    <w:rsid w:val="709851B7"/>
    <w:rsid w:val="72BE1409"/>
    <w:rsid w:val="747A2602"/>
    <w:rsid w:val="74B33F74"/>
    <w:rsid w:val="74D63386"/>
    <w:rsid w:val="75263FB5"/>
    <w:rsid w:val="75E00A3D"/>
    <w:rsid w:val="77B34865"/>
    <w:rsid w:val="787D541C"/>
    <w:rsid w:val="79B24C8C"/>
    <w:rsid w:val="7A8E7822"/>
    <w:rsid w:val="7C957BD7"/>
    <w:rsid w:val="7D7962B2"/>
    <w:rsid w:val="7E4E00D8"/>
    <w:rsid w:val="7F054C3B"/>
    <w:rsid w:val="7F544E8E"/>
    <w:rsid w:val="7F6F552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nhideWhenUsed="0" w:qFormat="1"/>
    <w:lsdException w:name="Subtitle" w:semiHidden="0" w:uiPriority="11" w:unhideWhenUsed="0" w:qFormat="1"/>
    <w:lsdException w:name="Hyperlink" w:locked="0" w:semiHidden="0" w:unhideWhenUsed="0" w:qFormat="1"/>
    <w:lsdException w:name="FollowedHyperlink" w:locked="0" w:semiHidden="0" w:unhideWhenUsed="0" w:qFormat="1"/>
    <w:lsdException w:name="Strong" w:semiHidden="0" w:uiPriority="22" w:unhideWhenUsed="0" w:qFormat="1"/>
    <w:lsdException w:name="Emphasis" w:locked="0" w:semiHidden="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135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741355"/>
    <w:pPr>
      <w:jc w:val="left"/>
    </w:pPr>
    <w:rPr>
      <w:rFonts w:ascii="微软雅黑" w:eastAsia="微软雅黑" w:hAnsi="微软雅黑"/>
      <w:kern w:val="0"/>
      <w:sz w:val="24"/>
    </w:rPr>
  </w:style>
  <w:style w:type="character" w:styleId="a4">
    <w:name w:val="FollowedHyperlink"/>
    <w:basedOn w:val="a0"/>
    <w:uiPriority w:val="99"/>
    <w:qFormat/>
    <w:rsid w:val="00741355"/>
    <w:rPr>
      <w:rFonts w:cs="Times New Roman"/>
      <w:color w:val="333333"/>
      <w:u w:val="none"/>
    </w:rPr>
  </w:style>
  <w:style w:type="character" w:styleId="a5">
    <w:name w:val="Emphasis"/>
    <w:basedOn w:val="a0"/>
    <w:uiPriority w:val="99"/>
    <w:qFormat/>
    <w:rsid w:val="00741355"/>
    <w:rPr>
      <w:rFonts w:ascii="微软雅黑" w:eastAsia="微软雅黑" w:hAnsi="微软雅黑" w:cs="微软雅黑"/>
    </w:rPr>
  </w:style>
  <w:style w:type="character" w:styleId="a6">
    <w:name w:val="Hyperlink"/>
    <w:basedOn w:val="a0"/>
    <w:uiPriority w:val="99"/>
    <w:qFormat/>
    <w:rsid w:val="00741355"/>
    <w:rPr>
      <w:rFonts w:cs="Times New Roman"/>
      <w:color w:val="333333"/>
      <w:u w:val="none"/>
    </w:rPr>
  </w:style>
  <w:style w:type="character" w:customStyle="1" w:styleId="wx-space">
    <w:name w:val="wx-space"/>
    <w:basedOn w:val="a0"/>
    <w:uiPriority w:val="99"/>
    <w:qFormat/>
    <w:rsid w:val="00741355"/>
    <w:rPr>
      <w:rFonts w:cs="Times New Roman"/>
    </w:rPr>
  </w:style>
  <w:style w:type="character" w:customStyle="1" w:styleId="wx-space1">
    <w:name w:val="wx-space1"/>
    <w:basedOn w:val="a0"/>
    <w:uiPriority w:val="99"/>
    <w:qFormat/>
    <w:rsid w:val="00741355"/>
    <w:rPr>
      <w:rFonts w:cs="Times New Roman"/>
    </w:rPr>
  </w:style>
  <w:style w:type="character" w:customStyle="1" w:styleId="a30">
    <w:name w:val="a3"/>
    <w:basedOn w:val="a0"/>
    <w:uiPriority w:val="99"/>
    <w:qFormat/>
    <w:rsid w:val="00741355"/>
    <w:rPr>
      <w:rFonts w:cs="Times New Roman"/>
    </w:rPr>
  </w:style>
  <w:style w:type="character" w:customStyle="1" w:styleId="line">
    <w:name w:val="line"/>
    <w:basedOn w:val="a0"/>
    <w:uiPriority w:val="99"/>
    <w:qFormat/>
    <w:rsid w:val="00741355"/>
    <w:rPr>
      <w:rFonts w:cs="Times New Roman"/>
    </w:rPr>
  </w:style>
  <w:style w:type="character" w:customStyle="1" w:styleId="line1">
    <w:name w:val="line1"/>
    <w:basedOn w:val="a0"/>
    <w:uiPriority w:val="99"/>
    <w:qFormat/>
    <w:rsid w:val="00741355"/>
    <w:rPr>
      <w:rFonts w:cs="Times New Roman"/>
    </w:rPr>
  </w:style>
  <w:style w:type="character" w:customStyle="1" w:styleId="n2">
    <w:name w:val="n2"/>
    <w:basedOn w:val="a0"/>
    <w:uiPriority w:val="99"/>
    <w:qFormat/>
    <w:rsid w:val="00741355"/>
    <w:rPr>
      <w:rFonts w:cs="Times New Roman"/>
    </w:rPr>
  </w:style>
  <w:style w:type="character" w:customStyle="1" w:styleId="a10">
    <w:name w:val="a1"/>
    <w:basedOn w:val="a0"/>
    <w:uiPriority w:val="99"/>
    <w:qFormat/>
    <w:rsid w:val="00741355"/>
    <w:rPr>
      <w:rFonts w:cs="Times New Roman"/>
    </w:rPr>
  </w:style>
  <w:style w:type="character" w:customStyle="1" w:styleId="a20">
    <w:name w:val="a2"/>
    <w:basedOn w:val="a0"/>
    <w:uiPriority w:val="99"/>
    <w:qFormat/>
    <w:rsid w:val="00741355"/>
    <w:rPr>
      <w:rFonts w:cs="Times New Roman"/>
    </w:rPr>
  </w:style>
  <w:style w:type="character" w:customStyle="1" w:styleId="a40">
    <w:name w:val="a4"/>
    <w:basedOn w:val="a0"/>
    <w:uiPriority w:val="99"/>
    <w:qFormat/>
    <w:rsid w:val="00741355"/>
    <w:rPr>
      <w:rFonts w:cs="Times New Roman"/>
    </w:rPr>
  </w:style>
  <w:style w:type="character" w:customStyle="1" w:styleId="n3">
    <w:name w:val="n3"/>
    <w:basedOn w:val="a0"/>
    <w:uiPriority w:val="99"/>
    <w:qFormat/>
    <w:rsid w:val="00741355"/>
    <w:rPr>
      <w:rFonts w:cs="Times New Roman"/>
    </w:rPr>
  </w:style>
  <w:style w:type="character" w:customStyle="1" w:styleId="n1">
    <w:name w:val="n1"/>
    <w:basedOn w:val="a0"/>
    <w:uiPriority w:val="99"/>
    <w:qFormat/>
    <w:rsid w:val="00741355"/>
    <w:rPr>
      <w:rFonts w:cs="Times New Roman"/>
    </w:rPr>
  </w:style>
  <w:style w:type="character" w:customStyle="1" w:styleId="n4">
    <w:name w:val="n4"/>
    <w:basedOn w:val="a0"/>
    <w:uiPriority w:val="99"/>
    <w:qFormat/>
    <w:rsid w:val="00741355"/>
    <w:rPr>
      <w:rFonts w:cs="Times New Roman"/>
    </w:rPr>
  </w:style>
  <w:style w:type="character" w:customStyle="1" w:styleId="n5">
    <w:name w:val="n5"/>
    <w:basedOn w:val="a0"/>
    <w:uiPriority w:val="99"/>
    <w:qFormat/>
    <w:rsid w:val="00741355"/>
    <w:rPr>
      <w:rFonts w:cs="Times New Roman"/>
    </w:rPr>
  </w:style>
  <w:style w:type="character" w:customStyle="1" w:styleId="hover29">
    <w:name w:val="hover29"/>
    <w:basedOn w:val="a0"/>
    <w:uiPriority w:val="99"/>
    <w:qFormat/>
    <w:rsid w:val="00741355"/>
    <w:rPr>
      <w:rFonts w:cs="Times New Roman"/>
      <w:color w:val="000000"/>
      <w:shd w:val="clear" w:color="auto" w:fill="FFFFFF"/>
    </w:rPr>
  </w:style>
  <w:style w:type="character" w:customStyle="1" w:styleId="hover28">
    <w:name w:val="hover28"/>
    <w:basedOn w:val="a0"/>
    <w:uiPriority w:val="99"/>
    <w:qFormat/>
    <w:rsid w:val="00741355"/>
    <w:rPr>
      <w:rFonts w:cs="Times New Roman"/>
      <w:color w:val="000000"/>
      <w:shd w:val="clear" w:color="auto" w:fill="FFFFFF"/>
    </w:rPr>
  </w:style>
  <w:style w:type="character" w:customStyle="1" w:styleId="hover">
    <w:name w:val="hover"/>
    <w:basedOn w:val="a0"/>
    <w:uiPriority w:val="99"/>
    <w:qFormat/>
    <w:rsid w:val="00741355"/>
    <w:rPr>
      <w:rFonts w:cs="Times New Roman"/>
      <w:color w:val="000000"/>
      <w:shd w:val="clear" w:color="auto" w:fill="FFFFFF"/>
    </w:rPr>
  </w:style>
  <w:style w:type="character" w:customStyle="1" w:styleId="text">
    <w:name w:val="text"/>
    <w:basedOn w:val="a0"/>
    <w:uiPriority w:val="99"/>
    <w:qFormat/>
    <w:rsid w:val="00741355"/>
    <w:rPr>
      <w:rFonts w:cs="Times New Roman"/>
      <w:color w:val="666666"/>
    </w:rPr>
  </w:style>
  <w:style w:type="character" w:customStyle="1" w:styleId="last">
    <w:name w:val="last"/>
    <w:basedOn w:val="a0"/>
    <w:uiPriority w:val="99"/>
    <w:qFormat/>
    <w:rsid w:val="00741355"/>
    <w:rPr>
      <w:rFonts w:cs="Times New Roman"/>
    </w:rPr>
  </w:style>
  <w:style w:type="character" w:customStyle="1" w:styleId="after">
    <w:name w:val="after"/>
    <w:basedOn w:val="a0"/>
    <w:uiPriority w:val="99"/>
    <w:qFormat/>
    <w:rsid w:val="00741355"/>
    <w:rPr>
      <w:rFonts w:cs="Times New Roman"/>
      <w:shd w:val="clear" w:color="auto" w:fill="FFFFFF"/>
    </w:rPr>
  </w:style>
  <w:style w:type="character" w:customStyle="1" w:styleId="hover19">
    <w:name w:val="hover19"/>
    <w:basedOn w:val="a0"/>
    <w:uiPriority w:val="99"/>
    <w:qFormat/>
    <w:rsid w:val="00741355"/>
    <w:rPr>
      <w:rFonts w:cs="Times New Roman"/>
      <w:color w:val="000000"/>
      <w:shd w:val="clear" w:color="auto" w:fill="FFFFFF"/>
    </w:rPr>
  </w:style>
  <w:style w:type="character" w:customStyle="1" w:styleId="hover18">
    <w:name w:val="hover18"/>
    <w:basedOn w:val="a0"/>
    <w:uiPriority w:val="99"/>
    <w:qFormat/>
    <w:rsid w:val="00741355"/>
    <w:rPr>
      <w:rFonts w:cs="Times New Roman"/>
      <w:color w:val="000000"/>
      <w:shd w:val="clear" w:color="auto" w:fill="FFFFFF"/>
    </w:rPr>
  </w:style>
  <w:style w:type="paragraph" w:styleId="a7">
    <w:name w:val="header"/>
    <w:basedOn w:val="a"/>
    <w:link w:val="Char"/>
    <w:uiPriority w:val="99"/>
    <w:semiHidden/>
    <w:unhideWhenUsed/>
    <w:locked/>
    <w:rsid w:val="00714B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714B38"/>
    <w:rPr>
      <w:rFonts w:ascii="Calibri" w:hAnsi="Calibri"/>
      <w:kern w:val="2"/>
      <w:sz w:val="18"/>
      <w:szCs w:val="18"/>
    </w:rPr>
  </w:style>
  <w:style w:type="paragraph" w:styleId="a8">
    <w:name w:val="footer"/>
    <w:basedOn w:val="a"/>
    <w:link w:val="Char0"/>
    <w:uiPriority w:val="99"/>
    <w:semiHidden/>
    <w:unhideWhenUsed/>
    <w:locked/>
    <w:rsid w:val="00714B38"/>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714B38"/>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3681</Words>
  <Characters>211</Characters>
  <Application>Microsoft Office Word</Application>
  <DocSecurity>0</DocSecurity>
  <Lines>1</Lines>
  <Paragraphs>7</Paragraphs>
  <ScaleCrop>false</ScaleCrop>
  <Company>China</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8</cp:revision>
  <cp:lastPrinted>2020-05-08T02:52:00Z</cp:lastPrinted>
  <dcterms:created xsi:type="dcterms:W3CDTF">2019-12-31T09:57:00Z</dcterms:created>
  <dcterms:modified xsi:type="dcterms:W3CDTF">2023-09-25T07:19:00Z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ED6F2ADE0DDC480F9D5D16D707E07320</vt:lpwstr>
  </property>
  <property fmtid="{D5CDD505-2E9C-101B-9397-08002B2CF9AE}" pid="4" name="commondata">
    <vt:lpwstr>eyJoZGlkIjoiN2EyY2M0ZjVhMjlkZTg1Yjc3ODEzOGVjZjgyZGQ5YWMifQ==</vt:lpwstr>
  </property>
</Properties>
</file>