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activeX/activeX1.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795E" w:rsidRDefault="0049795E">
      <w:pPr>
        <w:spacing w:line="560" w:lineRule="exact"/>
        <w:ind w:firstLineChars="200" w:firstLine="880"/>
        <w:jc w:val="center"/>
        <w:rPr>
          <w:rFonts w:ascii="方正小标宋简体" w:eastAsia="方正小标宋简体" w:hAnsi="方正小标宋简体" w:cs="方正小标宋简体"/>
          <w:sz w:val="44"/>
          <w:szCs w:val="44"/>
        </w:rPr>
      </w:pPr>
    </w:p>
    <w:p w:rsidR="0049795E" w:rsidRDefault="009E30B0">
      <w:pPr>
        <w:spacing w:line="560" w:lineRule="exact"/>
        <w:ind w:firstLineChars="200" w:firstLine="880"/>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上犹县农业农村局</w:t>
      </w:r>
    </w:p>
    <w:p w:rsidR="0049795E" w:rsidRDefault="009E30B0">
      <w:pPr>
        <w:spacing w:line="560" w:lineRule="exact"/>
        <w:ind w:firstLineChars="200" w:firstLine="880"/>
        <w:jc w:val="center"/>
        <w:rPr>
          <w:rFonts w:ascii="黑体" w:eastAsia="黑体" w:hAnsi="黑体" w:cs="黑体"/>
          <w:b/>
          <w:bCs/>
          <w:sz w:val="44"/>
          <w:szCs w:val="44"/>
        </w:rPr>
      </w:pPr>
      <w:r>
        <w:rPr>
          <w:rFonts w:ascii="方正小标宋简体" w:eastAsia="方正小标宋简体" w:hAnsi="方正小标宋简体" w:cs="方正小标宋简体" w:hint="eastAsia"/>
          <w:sz w:val="44"/>
          <w:szCs w:val="44"/>
        </w:rPr>
        <w:t>2024</w:t>
      </w:r>
      <w:r>
        <w:rPr>
          <w:rFonts w:ascii="方正小标宋简体" w:eastAsia="方正小标宋简体" w:hAnsi="方正小标宋简体" w:cs="方正小标宋简体" w:hint="eastAsia"/>
          <w:sz w:val="44"/>
          <w:szCs w:val="44"/>
        </w:rPr>
        <w:t>年</w:t>
      </w:r>
      <w:r>
        <w:rPr>
          <w:rFonts w:ascii="方正小标宋简体" w:eastAsia="方正小标宋简体" w:hAnsi="方正小标宋简体" w:cs="方正小标宋简体" w:hint="eastAsia"/>
          <w:sz w:val="44"/>
          <w:szCs w:val="44"/>
        </w:rPr>
        <w:t>部门整体支出绩效自评报告</w:t>
      </w:r>
    </w:p>
    <w:p w:rsidR="0049795E" w:rsidRDefault="0049795E">
      <w:pPr>
        <w:spacing w:line="556" w:lineRule="exact"/>
        <w:ind w:firstLineChars="200" w:firstLine="640"/>
        <w:rPr>
          <w:rFonts w:ascii="黑体" w:eastAsia="黑体" w:hAnsi="黑体" w:cs="黑体"/>
          <w:sz w:val="32"/>
          <w:szCs w:val="40"/>
        </w:rPr>
      </w:pPr>
    </w:p>
    <w:p w:rsidR="0049795E" w:rsidRPr="009E30B0" w:rsidRDefault="009E30B0">
      <w:pPr>
        <w:numPr>
          <w:ilvl w:val="0"/>
          <w:numId w:val="1"/>
        </w:numPr>
        <w:spacing w:line="556" w:lineRule="exact"/>
        <w:ind w:firstLineChars="200" w:firstLine="640"/>
        <w:rPr>
          <w:rFonts w:ascii="黑体" w:eastAsia="黑体" w:hAnsi="黑体" w:cs="仿宋_GB2312"/>
          <w:sz w:val="32"/>
          <w:szCs w:val="40"/>
        </w:rPr>
      </w:pPr>
      <w:r w:rsidRPr="009E30B0">
        <w:rPr>
          <w:rFonts w:ascii="黑体" w:eastAsia="黑体" w:hAnsi="黑体" w:cs="仿宋_GB2312" w:hint="eastAsia"/>
          <w:sz w:val="32"/>
          <w:szCs w:val="40"/>
        </w:rPr>
        <w:t>部门概况</w:t>
      </w:r>
    </w:p>
    <w:p w:rsidR="0049795E" w:rsidRDefault="009E30B0">
      <w:pPr>
        <w:numPr>
          <w:ilvl w:val="0"/>
          <w:numId w:val="2"/>
        </w:numPr>
        <w:spacing w:line="556" w:lineRule="exact"/>
        <w:ind w:firstLineChars="200" w:firstLine="643"/>
        <w:rPr>
          <w:rFonts w:ascii="仿宋_GB2312" w:eastAsia="仿宋_GB2312" w:hAnsi="仿宋_GB2312" w:cs="仿宋_GB2312"/>
          <w:b/>
          <w:bCs/>
          <w:sz w:val="32"/>
          <w:szCs w:val="40"/>
        </w:rPr>
      </w:pPr>
      <w:r>
        <w:rPr>
          <w:rFonts w:ascii="仿宋_GB2312" w:eastAsia="仿宋_GB2312" w:hAnsi="仿宋_GB2312" w:cs="仿宋_GB2312" w:hint="eastAsia"/>
          <w:b/>
          <w:bCs/>
          <w:sz w:val="32"/>
          <w:szCs w:val="40"/>
        </w:rPr>
        <w:t>部门主要职责职能，组织架构、人员及资产等基本情况：</w:t>
      </w:r>
    </w:p>
    <w:p w:rsidR="0049795E" w:rsidRDefault="009E30B0">
      <w:pPr>
        <w:spacing w:line="556"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上犹县农业农村局是县政府主管农业农村以及粮食工作的工作部门，为正科级单位，主要职责是：</w:t>
      </w:r>
    </w:p>
    <w:p w:rsidR="0049795E" w:rsidRDefault="009E30B0">
      <w:pPr>
        <w:spacing w:line="556"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1.</w:t>
      </w:r>
      <w:r>
        <w:rPr>
          <w:rFonts w:ascii="仿宋_GB2312" w:eastAsia="仿宋_GB2312" w:hAnsi="仿宋_GB2312" w:cs="仿宋_GB2312" w:hint="eastAsia"/>
          <w:bCs/>
          <w:sz w:val="32"/>
          <w:szCs w:val="32"/>
        </w:rPr>
        <w:t>贯彻落实中央和省、市关于</w:t>
      </w:r>
      <w:r>
        <w:rPr>
          <w:rFonts w:ascii="仿宋_GB2312" w:eastAsia="仿宋_GB2312" w:hAnsi="仿宋_GB2312" w:cs="仿宋_GB2312" w:hint="eastAsia"/>
          <w:bCs/>
          <w:sz w:val="32"/>
          <w:szCs w:val="32"/>
          <w:lang w:val="zh-CN"/>
        </w:rPr>
        <w:t>“三</w:t>
      </w:r>
      <w:r>
        <w:rPr>
          <w:rFonts w:ascii="仿宋_GB2312" w:eastAsia="仿宋_GB2312" w:hAnsi="仿宋_GB2312" w:cs="仿宋_GB2312" w:hint="eastAsia"/>
          <w:bCs/>
          <w:sz w:val="32"/>
          <w:szCs w:val="32"/>
        </w:rPr>
        <w:t>农”工作的方针政策、工作部署和法律法规；在全县经济社会发展总体规划框架内，拟订种植业、畜牧业、渔业、农业机械化等农业产业和农村社会经济发展政策、发展战略、中长期发展规划并指导实施。</w:t>
      </w:r>
    </w:p>
    <w:p w:rsidR="0049795E" w:rsidRDefault="009E30B0">
      <w:pPr>
        <w:spacing w:line="556"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2.</w:t>
      </w:r>
      <w:r>
        <w:rPr>
          <w:rFonts w:ascii="仿宋_GB2312" w:eastAsia="仿宋_GB2312" w:hAnsi="仿宋_GB2312" w:cs="仿宋_GB2312" w:hint="eastAsia"/>
          <w:bCs/>
          <w:sz w:val="32"/>
          <w:szCs w:val="32"/>
        </w:rPr>
        <w:t>负责全县种植业、畜牧业、渔业等农业生产及农村环保能源、农业机械化的监督管理；主管全县果苗调运工作，参与果苗质量督查；指导农村土地承包、耕地使用权流转和承包纠纷仲裁工作；负责农村集体产权制度改革，指导农村集体经济组织的资产、财务管理，监督减轻农民负担和村民筹资筹劳管理工作；指导、扶持农业社会化服务体系、农村合作经济组织、农民专业合作社和农产品行业协会的建设与发展；参与农村综合改革和社会事业发展工作。</w:t>
      </w:r>
    </w:p>
    <w:p w:rsidR="0049795E" w:rsidRDefault="009E30B0">
      <w:pPr>
        <w:spacing w:line="556"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3.</w:t>
      </w:r>
      <w:r>
        <w:rPr>
          <w:rFonts w:ascii="仿宋_GB2312" w:eastAsia="仿宋_GB2312" w:hAnsi="仿宋_GB2312" w:cs="仿宋_GB2312" w:hint="eastAsia"/>
          <w:bCs/>
          <w:sz w:val="32"/>
          <w:szCs w:val="32"/>
        </w:rPr>
        <w:t>组织落实促进粮食等主要农产品生产发展的相关政策措施，指导粮食等主要农产品生产，组织协调</w:t>
      </w:r>
      <w:r>
        <w:rPr>
          <w:rFonts w:ascii="仿宋_GB2312" w:eastAsia="仿宋_GB2312" w:hAnsi="仿宋_GB2312" w:cs="仿宋_GB2312" w:hint="eastAsia"/>
          <w:bCs/>
          <w:sz w:val="32"/>
          <w:szCs w:val="32"/>
          <w:lang w:val="zh-CN"/>
        </w:rPr>
        <w:t>“菜</w:t>
      </w:r>
      <w:r>
        <w:rPr>
          <w:rFonts w:ascii="仿宋_GB2312" w:eastAsia="仿宋_GB2312" w:hAnsi="仿宋_GB2312" w:cs="仿宋_GB2312" w:hint="eastAsia"/>
          <w:bCs/>
          <w:sz w:val="32"/>
          <w:szCs w:val="32"/>
        </w:rPr>
        <w:t>篮子”工作，引导农业产业结构调整和产品品质的改善。</w:t>
      </w:r>
    </w:p>
    <w:p w:rsidR="0049795E" w:rsidRDefault="009E30B0">
      <w:pPr>
        <w:spacing w:line="556"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lastRenderedPageBreak/>
        <w:t>4.</w:t>
      </w:r>
      <w:r>
        <w:rPr>
          <w:rFonts w:ascii="仿宋_GB2312" w:eastAsia="仿宋_GB2312" w:hAnsi="仿宋_GB2312" w:cs="仿宋_GB2312" w:hint="eastAsia"/>
          <w:bCs/>
          <w:sz w:val="32"/>
          <w:szCs w:val="32"/>
        </w:rPr>
        <w:t>拟订农业科研、农技推广的规划、计划和有关政策，组织农业科研、技术引进、成果转化和技术推广工作，指导农技推广体系改革与建设；承担农村劳动力转移就业培训工作，，开展农民实用人才科技教育。推进农业农村人才工作。拟订全县农业农村人才队伍建设规划并组织实施，指导农业教育和农业职业技能开发，指导新型职业农民培育、农业科技人才培养和农村实用人才培训工作。</w:t>
      </w:r>
    </w:p>
    <w:p w:rsidR="0049795E" w:rsidRDefault="009E30B0">
      <w:pPr>
        <w:spacing w:line="556"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5.</w:t>
      </w:r>
      <w:r>
        <w:rPr>
          <w:rFonts w:ascii="仿宋_GB2312" w:eastAsia="仿宋_GB2312" w:hAnsi="仿宋_GB2312" w:cs="仿宋_GB2312" w:hint="eastAsia"/>
          <w:bCs/>
          <w:sz w:val="32"/>
          <w:szCs w:val="32"/>
        </w:rPr>
        <w:t>组织协调和监督指导农业、粮食流通行业综合行政执法；做好农业法律法规宣传实施工作；负责查处坑农、损农、害农的案</w:t>
      </w:r>
      <w:r>
        <w:rPr>
          <w:rFonts w:ascii="仿宋_GB2312" w:eastAsia="仿宋_GB2312" w:hAnsi="仿宋_GB2312" w:cs="仿宋_GB2312" w:hint="eastAsia"/>
          <w:bCs/>
          <w:sz w:val="32"/>
          <w:szCs w:val="32"/>
        </w:rPr>
        <w:t>件，建立乡（镇）综合检查与县级专业执法协调配合机制。</w:t>
      </w:r>
    </w:p>
    <w:p w:rsidR="0049795E" w:rsidRDefault="009E30B0">
      <w:pPr>
        <w:spacing w:line="556"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6.</w:t>
      </w:r>
      <w:r>
        <w:rPr>
          <w:rFonts w:ascii="仿宋_GB2312" w:eastAsia="仿宋_GB2312" w:hAnsi="仿宋_GB2312" w:cs="仿宋_GB2312" w:hint="eastAsia"/>
          <w:bCs/>
          <w:sz w:val="32"/>
          <w:szCs w:val="32"/>
        </w:rPr>
        <w:t>管理农业和农村经济信息，监测分析农业和农村经济运行，承担相关农业统计工作；指导乡村特色产业、农产品加工业、休闲农业发展工作，促进农村一二三产业融合发展；提出促进大宗农产品流通的建议，培育、保护农业品牌，组织农业产业化龙头企业监测和评定工作。发布农业农村经济信息，承担农业统计和农业农村信息化有关工作。</w:t>
      </w:r>
    </w:p>
    <w:p w:rsidR="0049795E" w:rsidRDefault="009E30B0">
      <w:pPr>
        <w:spacing w:line="556"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7.</w:t>
      </w:r>
      <w:r>
        <w:rPr>
          <w:rFonts w:ascii="仿宋_GB2312" w:eastAsia="仿宋_GB2312" w:hAnsi="仿宋_GB2312" w:cs="仿宋_GB2312" w:hint="eastAsia"/>
          <w:bCs/>
          <w:sz w:val="32"/>
          <w:szCs w:val="32"/>
        </w:rPr>
        <w:t>负责主管产业产品和种子、化肥、农药、兽药等有关农业投入品的质量监测、鉴定和监督管理；组织监督农业行业标准化的实施工作；促进农产品质量安全的监督管理。</w:t>
      </w:r>
      <w:r>
        <w:rPr>
          <w:rFonts w:ascii="仿宋_GB2312" w:eastAsia="仿宋_GB2312" w:hAnsi="仿宋_GB2312" w:cs="仿宋_GB2312" w:hint="eastAsia"/>
          <w:bCs/>
          <w:sz w:val="32"/>
          <w:szCs w:val="32"/>
        </w:rPr>
        <w:t>监督指导农业和粮食流通行业安全生产工作，负责饲料企业、粮食企业、农产品加工企业的安全监督检查和安全生产标准化建设。负责农业机械、渔政渔港和农药使用等安全监督管理工作。</w:t>
      </w:r>
    </w:p>
    <w:p w:rsidR="0049795E" w:rsidRDefault="009E30B0">
      <w:pPr>
        <w:spacing w:line="556"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8.</w:t>
      </w:r>
      <w:r>
        <w:rPr>
          <w:rFonts w:ascii="仿宋_GB2312" w:eastAsia="仿宋_GB2312" w:hAnsi="仿宋_GB2312" w:cs="仿宋_GB2312" w:hint="eastAsia"/>
          <w:bCs/>
          <w:sz w:val="32"/>
          <w:szCs w:val="32"/>
        </w:rPr>
        <w:t>负责初级农产品生产环节安全的监督管理，动植物内</w:t>
      </w:r>
      <w:r>
        <w:rPr>
          <w:rFonts w:ascii="仿宋_GB2312" w:eastAsia="仿宋_GB2312" w:hAnsi="仿宋_GB2312" w:cs="仿宋_GB2312" w:hint="eastAsia"/>
          <w:bCs/>
          <w:sz w:val="32"/>
          <w:szCs w:val="32"/>
        </w:rPr>
        <w:lastRenderedPageBreak/>
        <w:t>外检疫（不含森林植物内检）和兽药、饲料、兽医卫生监督以及渔政管理工作。负责全县农业防灾减灾，农作物重大病虫害防治工作，监测、报告、发布农业灾情，组织农业救灾物资储备和调拨，提出生产救灾资金安排建议，指导紧急救灾和灾后生产恢复。指导动植物防疫检疫体系建设，组织监督动植物的防疫检疫工作，及时报告发</w:t>
      </w:r>
      <w:r>
        <w:rPr>
          <w:rFonts w:ascii="仿宋_GB2312" w:eastAsia="仿宋_GB2312" w:hAnsi="仿宋_GB2312" w:cs="仿宋_GB2312" w:hint="eastAsia"/>
          <w:bCs/>
          <w:sz w:val="32"/>
          <w:szCs w:val="32"/>
        </w:rPr>
        <w:t>布疫情并组织扑灭。</w:t>
      </w:r>
    </w:p>
    <w:p w:rsidR="0049795E" w:rsidRDefault="009E30B0">
      <w:pPr>
        <w:spacing w:line="556"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9.</w:t>
      </w:r>
      <w:r>
        <w:rPr>
          <w:rFonts w:ascii="仿宋_GB2312" w:eastAsia="仿宋_GB2312" w:hAnsi="仿宋_GB2312" w:cs="仿宋_GB2312" w:hint="eastAsia"/>
          <w:bCs/>
          <w:sz w:val="32"/>
          <w:szCs w:val="32"/>
        </w:rPr>
        <w:t>贯彻执行畜禽屠宰行业产业政策，研究提出辖区内畜禽屠宰行业具体产业政策的落实措施，做好辖区内畜禽屠宰规划和实施工作。</w:t>
      </w:r>
    </w:p>
    <w:p w:rsidR="0049795E" w:rsidRDefault="009E30B0">
      <w:pPr>
        <w:spacing w:line="556"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10.</w:t>
      </w:r>
      <w:r>
        <w:rPr>
          <w:rFonts w:ascii="仿宋_GB2312" w:eastAsia="仿宋_GB2312" w:hAnsi="仿宋_GB2312" w:cs="仿宋_GB2312" w:hint="eastAsia"/>
          <w:bCs/>
          <w:sz w:val="32"/>
          <w:szCs w:val="32"/>
        </w:rPr>
        <w:t>统筹推动乡村振兴战略的全面实施，促进全县农村社会事业、农村公共服务、农村文化、农村基础设施和乡村治理均衡发展，组织实施新农村建设，改善农村人居环境。指导农村精神文明和优秀农耕文化建设。负责农业领域生态环境保护和节能减排工作。牵头负责农业农药化肥减量和废弃物资源化利用。指导农业清洁生产。指导农产品产地环境管理，牵头管理农业类外来物种。</w:t>
      </w:r>
    </w:p>
    <w:p w:rsidR="0049795E" w:rsidRDefault="009E30B0">
      <w:pPr>
        <w:spacing w:line="556"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11.</w:t>
      </w:r>
      <w:r>
        <w:rPr>
          <w:rFonts w:ascii="仿宋_GB2312" w:eastAsia="仿宋_GB2312" w:hAnsi="仿宋_GB2312" w:cs="仿宋_GB2312" w:hint="eastAsia"/>
          <w:bCs/>
          <w:sz w:val="32"/>
          <w:szCs w:val="32"/>
        </w:rPr>
        <w:t>负责农业投资管理。立项、</w:t>
      </w:r>
      <w:r>
        <w:rPr>
          <w:rFonts w:ascii="仿宋_GB2312" w:eastAsia="仿宋_GB2312" w:hAnsi="仿宋_GB2312" w:cs="仿宋_GB2312" w:hint="eastAsia"/>
          <w:bCs/>
          <w:sz w:val="32"/>
          <w:szCs w:val="32"/>
        </w:rPr>
        <w:t>审批或申报农业、土地综合开发利用、畜牧业、水产业等农业投资项目，负责全县农田整治项目、农田水利建设项目的实施，参与开展永久基本农田保护及耕地保护责任目标考核工作。编制县级投资安排的农业投资项目建设规划，提出相关支持农业发展的项目安排意见，组织、指导和监督项目实施；编报部门预算并组织执行。</w:t>
      </w:r>
    </w:p>
    <w:p w:rsidR="0049795E" w:rsidRDefault="009E30B0">
      <w:pPr>
        <w:spacing w:line="556"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12.</w:t>
      </w:r>
      <w:r>
        <w:rPr>
          <w:rFonts w:ascii="仿宋_GB2312" w:eastAsia="仿宋_GB2312" w:hAnsi="仿宋_GB2312" w:cs="仿宋_GB2312" w:hint="eastAsia"/>
          <w:bCs/>
          <w:sz w:val="32"/>
          <w:szCs w:val="32"/>
        </w:rPr>
        <w:t>拟订全县农业综合开发政策，制定项目管理办法及有关项目建设和资金管理方面的实施意见；制定全县农业综</w:t>
      </w:r>
      <w:r>
        <w:rPr>
          <w:rFonts w:ascii="仿宋_GB2312" w:eastAsia="仿宋_GB2312" w:hAnsi="仿宋_GB2312" w:cs="仿宋_GB2312" w:hint="eastAsia"/>
          <w:bCs/>
          <w:sz w:val="32"/>
          <w:szCs w:val="32"/>
        </w:rPr>
        <w:lastRenderedPageBreak/>
        <w:t>合开发的总体发展战略，编制农业综合开发中长期规划和年度计划，负责上级立项的农业综合开发项目的项目安排、计划审批；督促检查</w:t>
      </w:r>
      <w:r>
        <w:rPr>
          <w:rFonts w:ascii="仿宋_GB2312" w:eastAsia="仿宋_GB2312" w:hAnsi="仿宋_GB2312" w:cs="仿宋_GB2312" w:hint="eastAsia"/>
          <w:bCs/>
          <w:sz w:val="32"/>
          <w:szCs w:val="32"/>
        </w:rPr>
        <w:t>、验收和结算农业综合开发项目。</w:t>
      </w:r>
    </w:p>
    <w:p w:rsidR="0049795E" w:rsidRDefault="009E30B0">
      <w:pPr>
        <w:spacing w:line="556"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13.</w:t>
      </w:r>
      <w:r>
        <w:rPr>
          <w:rFonts w:ascii="仿宋_GB2312" w:eastAsia="仿宋_GB2312" w:hAnsi="仿宋_GB2312" w:cs="仿宋_GB2312" w:hint="eastAsia"/>
          <w:bCs/>
          <w:sz w:val="32"/>
          <w:szCs w:val="32"/>
        </w:rPr>
        <w:t>负责全县粮食流通领域行政管理，拟订全县粮食储备、流通发展规划和总量计划并组织实施。承接上级委托对中央、省级事权粮食进行日常管理。拟定县级应急储备粮食规模，负责政策性粮食应急保障供应及军粮供应与管理。拟订全县粮食流通基础设施建设规划并组织实施，保证储粮安全。负责县级粮食储备、流通相关环节的监督检查。</w:t>
      </w:r>
    </w:p>
    <w:p w:rsidR="0049795E" w:rsidRDefault="009E30B0">
      <w:pPr>
        <w:spacing w:line="556"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14.</w:t>
      </w:r>
      <w:r>
        <w:rPr>
          <w:rFonts w:ascii="仿宋_GB2312" w:eastAsia="仿宋_GB2312" w:hAnsi="仿宋_GB2312" w:cs="仿宋_GB2312" w:hint="eastAsia"/>
          <w:bCs/>
          <w:sz w:val="32"/>
          <w:szCs w:val="32"/>
        </w:rPr>
        <w:t>推动农业科技体制改革和农业科技创新体系建设。组织开展农业领域的高新技术和应用技术研究、科技成果转化和技术推广。负责全县农业转基因生物安全监督管理和农业植物新品种保护。</w:t>
      </w:r>
    </w:p>
    <w:p w:rsidR="0049795E" w:rsidRDefault="009E30B0">
      <w:pPr>
        <w:spacing w:line="556"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15.</w:t>
      </w:r>
      <w:r>
        <w:rPr>
          <w:rFonts w:ascii="仿宋_GB2312" w:eastAsia="仿宋_GB2312" w:hAnsi="仿宋_GB2312" w:cs="仿宋_GB2312" w:hint="eastAsia"/>
          <w:bCs/>
          <w:sz w:val="32"/>
          <w:szCs w:val="32"/>
        </w:rPr>
        <w:t>完成县委、县政府交办的其他任务。</w:t>
      </w:r>
    </w:p>
    <w:p w:rsidR="0049795E" w:rsidRDefault="009E30B0">
      <w:pPr>
        <w:spacing w:line="556"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16.</w:t>
      </w:r>
      <w:r>
        <w:rPr>
          <w:rFonts w:ascii="仿宋_GB2312" w:eastAsia="仿宋_GB2312" w:hAnsi="仿宋_GB2312" w:cs="仿宋_GB2312" w:hint="eastAsia"/>
          <w:bCs/>
          <w:sz w:val="32"/>
          <w:szCs w:val="32"/>
        </w:rPr>
        <w:t>职能转变。</w:t>
      </w:r>
    </w:p>
    <w:p w:rsidR="0049795E" w:rsidRDefault="009E30B0">
      <w:pPr>
        <w:spacing w:line="556" w:lineRule="exact"/>
        <w:ind w:firstLineChars="200" w:firstLine="640"/>
        <w:rPr>
          <w:rFonts w:ascii="仿宋_GB2312" w:eastAsia="仿宋_GB2312" w:hAnsi="仿宋_GB2312" w:cs="仿宋_GB2312"/>
          <w:bCs/>
          <w:sz w:val="32"/>
          <w:szCs w:val="32"/>
        </w:rPr>
      </w:pPr>
      <w:bookmarkStart w:id="0" w:name="bookmark22"/>
      <w:bookmarkEnd w:id="0"/>
      <w:r>
        <w:rPr>
          <w:rFonts w:ascii="仿宋_GB2312" w:eastAsia="仿宋_GB2312" w:hAnsi="仿宋_GB2312" w:cs="仿宋_GB2312" w:hint="eastAsia"/>
          <w:bCs/>
          <w:sz w:val="32"/>
          <w:szCs w:val="32"/>
        </w:rPr>
        <w:t>（</w:t>
      </w:r>
      <w:r>
        <w:rPr>
          <w:rFonts w:ascii="仿宋_GB2312" w:eastAsia="仿宋_GB2312" w:hAnsi="仿宋_GB2312" w:cs="仿宋_GB2312" w:hint="eastAsia"/>
          <w:bCs/>
          <w:sz w:val="32"/>
          <w:szCs w:val="32"/>
        </w:rPr>
        <w:t>1</w:t>
      </w:r>
      <w:r>
        <w:rPr>
          <w:rFonts w:ascii="仿宋_GB2312" w:eastAsia="仿宋_GB2312" w:hAnsi="仿宋_GB2312" w:cs="仿宋_GB2312" w:hint="eastAsia"/>
          <w:bCs/>
          <w:sz w:val="32"/>
          <w:szCs w:val="32"/>
        </w:rPr>
        <w:t>）统筹实施乡村振兴战略，深化农业供给侧结构性改革，提升农业发展质量，扎实推进农村人居环境整治和美丽乡村建设，建立县、乡（镇）党政班子和领导干部推进乡村振兴战略考核机制，加快实现农业农村现代化。</w:t>
      </w:r>
    </w:p>
    <w:p w:rsidR="0049795E" w:rsidRDefault="009E30B0">
      <w:pPr>
        <w:spacing w:line="556" w:lineRule="exact"/>
        <w:ind w:firstLineChars="200" w:firstLine="640"/>
        <w:rPr>
          <w:rFonts w:ascii="仿宋_GB2312" w:eastAsia="仿宋_GB2312" w:hAnsi="仿宋_GB2312" w:cs="仿宋_GB2312"/>
          <w:bCs/>
          <w:sz w:val="32"/>
          <w:szCs w:val="32"/>
        </w:rPr>
      </w:pPr>
      <w:bookmarkStart w:id="1" w:name="bookmark23"/>
      <w:bookmarkEnd w:id="1"/>
      <w:r>
        <w:rPr>
          <w:rFonts w:ascii="仿宋_GB2312" w:eastAsia="仿宋_GB2312" w:hAnsi="仿宋_GB2312" w:cs="仿宋_GB2312" w:hint="eastAsia"/>
          <w:bCs/>
          <w:sz w:val="32"/>
          <w:szCs w:val="32"/>
        </w:rPr>
        <w:t>（</w:t>
      </w:r>
      <w:r>
        <w:rPr>
          <w:rFonts w:ascii="仿宋_GB2312" w:eastAsia="仿宋_GB2312" w:hAnsi="仿宋_GB2312" w:cs="仿宋_GB2312" w:hint="eastAsia"/>
          <w:bCs/>
          <w:sz w:val="32"/>
          <w:szCs w:val="32"/>
        </w:rPr>
        <w:t>2</w:t>
      </w:r>
      <w:r>
        <w:rPr>
          <w:rFonts w:ascii="仿宋_GB2312" w:eastAsia="仿宋_GB2312" w:hAnsi="仿宋_GB2312" w:cs="仿宋_GB2312" w:hint="eastAsia"/>
          <w:bCs/>
          <w:sz w:val="32"/>
          <w:szCs w:val="32"/>
        </w:rPr>
        <w:t>）加强全县农产品质量安全和相关农业生产资料、农业投入品的监督管理，坚持最严谨的标准、最严格的监管、最严厉的处罚、最严肃的问责，严防、严管、严控质量安全风险，让人民群众吃得放心、安心。</w:t>
      </w:r>
    </w:p>
    <w:p w:rsidR="0049795E" w:rsidRDefault="009E30B0">
      <w:pPr>
        <w:spacing w:line="556" w:lineRule="exact"/>
        <w:ind w:firstLineChars="200" w:firstLine="640"/>
        <w:rPr>
          <w:rFonts w:ascii="仿宋_GB2312" w:eastAsia="仿宋_GB2312" w:hAnsi="仿宋_GB2312" w:cs="仿宋_GB2312"/>
          <w:bCs/>
          <w:sz w:val="32"/>
          <w:szCs w:val="32"/>
        </w:rPr>
      </w:pPr>
      <w:bookmarkStart w:id="2" w:name="bookmark24"/>
      <w:bookmarkEnd w:id="2"/>
      <w:r>
        <w:rPr>
          <w:rFonts w:ascii="仿宋_GB2312" w:eastAsia="仿宋_GB2312" w:hAnsi="仿宋_GB2312" w:cs="仿宋_GB2312" w:hint="eastAsia"/>
          <w:bCs/>
          <w:sz w:val="32"/>
          <w:szCs w:val="32"/>
        </w:rPr>
        <w:t>（</w:t>
      </w:r>
      <w:r>
        <w:rPr>
          <w:rFonts w:ascii="仿宋_GB2312" w:eastAsia="仿宋_GB2312" w:hAnsi="仿宋_GB2312" w:cs="仿宋_GB2312" w:hint="eastAsia"/>
          <w:bCs/>
          <w:sz w:val="32"/>
          <w:szCs w:val="32"/>
        </w:rPr>
        <w:t>3</w:t>
      </w:r>
      <w:r>
        <w:rPr>
          <w:rFonts w:ascii="仿宋_GB2312" w:eastAsia="仿宋_GB2312" w:hAnsi="仿宋_GB2312" w:cs="仿宋_GB2312" w:hint="eastAsia"/>
          <w:bCs/>
          <w:sz w:val="32"/>
          <w:szCs w:val="32"/>
        </w:rPr>
        <w:t>）改革完善粮食储备体系和运营方式，完善县级粮食储备。进一步发挥政府储备引导作用，鼓励企业商业储备，</w:t>
      </w:r>
      <w:r>
        <w:rPr>
          <w:rFonts w:ascii="仿宋_GB2312" w:eastAsia="仿宋_GB2312" w:hAnsi="仿宋_GB2312" w:cs="仿宋_GB2312" w:hint="eastAsia"/>
          <w:bCs/>
          <w:sz w:val="32"/>
          <w:szCs w:val="32"/>
        </w:rPr>
        <w:lastRenderedPageBreak/>
        <w:t>配合形成中央、省市级储备与县级储备，政府储备与企业储备互为补充的协同发展格局。</w:t>
      </w:r>
    </w:p>
    <w:p w:rsidR="0049795E" w:rsidRDefault="009E30B0">
      <w:pPr>
        <w:spacing w:line="556"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17.</w:t>
      </w:r>
      <w:r>
        <w:rPr>
          <w:rFonts w:ascii="仿宋_GB2312" w:eastAsia="仿宋_GB2312" w:hAnsi="仿宋_GB2312" w:cs="仿宋_GB2312" w:hint="eastAsia"/>
          <w:bCs/>
          <w:sz w:val="32"/>
          <w:szCs w:val="32"/>
        </w:rPr>
        <w:t>有关职责分工。</w:t>
      </w:r>
    </w:p>
    <w:p w:rsidR="0049795E" w:rsidRDefault="009E30B0">
      <w:pPr>
        <w:spacing w:line="556"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w:t>
      </w:r>
      <w:r>
        <w:rPr>
          <w:rFonts w:ascii="仿宋_GB2312" w:eastAsia="仿宋_GB2312" w:hAnsi="仿宋_GB2312" w:cs="仿宋_GB2312" w:hint="eastAsia"/>
          <w:bCs/>
          <w:sz w:val="32"/>
          <w:szCs w:val="32"/>
        </w:rPr>
        <w:t>1</w:t>
      </w:r>
      <w:r>
        <w:rPr>
          <w:rFonts w:ascii="仿宋_GB2312" w:eastAsia="仿宋_GB2312" w:hAnsi="仿宋_GB2312" w:cs="仿宋_GB2312" w:hint="eastAsia"/>
          <w:bCs/>
          <w:sz w:val="32"/>
          <w:szCs w:val="32"/>
        </w:rPr>
        <w:t>）与县应急管理局在县级救灾物资储备方面的职责分工。县应急管理局负责提出县级救灾物资的储备需求和动用决策，组织编制县级救灾物资储备规划、品种目录和标准，会同有关部门确定年度购置计划，根据需要下达动用指令。县农业农村局根据县级救灾物资储备规划、品种目录和标准、年度购置计划，负责县级有关救灾物资的收储、轮换和</w:t>
      </w:r>
      <w:r>
        <w:rPr>
          <w:rFonts w:ascii="仿宋_GB2312" w:eastAsia="仿宋_GB2312" w:hAnsi="仿宋_GB2312" w:cs="仿宋_GB2312" w:hint="eastAsia"/>
          <w:bCs/>
          <w:sz w:val="32"/>
          <w:szCs w:val="32"/>
        </w:rPr>
        <w:t>日常管理，根据县应急管理局的动用指令按程序组织调出。</w:t>
      </w:r>
    </w:p>
    <w:p w:rsidR="0049795E" w:rsidRDefault="009E30B0">
      <w:pPr>
        <w:spacing w:line="556" w:lineRule="exact"/>
        <w:ind w:firstLineChars="200" w:firstLine="640"/>
        <w:rPr>
          <w:rFonts w:ascii="仿宋_GB2312" w:eastAsia="仿宋_GB2312" w:hAnsi="仿宋_GB2312" w:cs="仿宋_GB2312"/>
          <w:bCs/>
          <w:sz w:val="32"/>
          <w:szCs w:val="32"/>
        </w:rPr>
      </w:pPr>
      <w:bookmarkStart w:id="3" w:name="bookmark26"/>
      <w:bookmarkEnd w:id="3"/>
      <w:r>
        <w:rPr>
          <w:rFonts w:ascii="仿宋_GB2312" w:eastAsia="仿宋_GB2312" w:hAnsi="仿宋_GB2312" w:cs="仿宋_GB2312" w:hint="eastAsia"/>
          <w:bCs/>
          <w:sz w:val="32"/>
          <w:szCs w:val="32"/>
        </w:rPr>
        <w:t>（</w:t>
      </w:r>
      <w:r>
        <w:rPr>
          <w:rFonts w:ascii="仿宋_GB2312" w:eastAsia="仿宋_GB2312" w:hAnsi="仿宋_GB2312" w:cs="仿宋_GB2312" w:hint="eastAsia"/>
          <w:bCs/>
          <w:sz w:val="32"/>
          <w:szCs w:val="32"/>
        </w:rPr>
        <w:t>2</w:t>
      </w:r>
      <w:r>
        <w:rPr>
          <w:rFonts w:ascii="仿宋_GB2312" w:eastAsia="仿宋_GB2312" w:hAnsi="仿宋_GB2312" w:cs="仿宋_GB2312" w:hint="eastAsia"/>
          <w:bCs/>
          <w:sz w:val="32"/>
          <w:szCs w:val="32"/>
        </w:rPr>
        <w:t>）与县市场监督管理局的有关职责分工。</w:t>
      </w:r>
    </w:p>
    <w:p w:rsidR="0049795E" w:rsidRDefault="009E30B0">
      <w:pPr>
        <w:spacing w:line="556" w:lineRule="exact"/>
        <w:ind w:firstLineChars="200" w:firstLine="640"/>
        <w:rPr>
          <w:rFonts w:ascii="仿宋_GB2312" w:eastAsia="仿宋_GB2312" w:hAnsi="仿宋_GB2312" w:cs="仿宋_GB2312"/>
          <w:bCs/>
          <w:sz w:val="32"/>
          <w:szCs w:val="32"/>
        </w:rPr>
      </w:pPr>
      <w:bookmarkStart w:id="4" w:name="bookmark27"/>
      <w:bookmarkEnd w:id="4"/>
      <w:r>
        <w:rPr>
          <w:rFonts w:ascii="仿宋_GB2312" w:eastAsia="仿宋_GB2312" w:hAnsi="仿宋_GB2312" w:cs="仿宋_GB2312" w:hint="eastAsia"/>
          <w:bCs/>
          <w:sz w:val="32"/>
          <w:szCs w:val="32"/>
        </w:rPr>
        <w:t>县农业农村局负责食用农产品从种植养殖环节到进入批发、零售市场或者生产加工企业前的质量安全监督管理。食用农产品进入批发、零售市场或者生产加工企业后，由县市场监督管理局监督管理。</w:t>
      </w:r>
      <w:bookmarkStart w:id="5" w:name="bookmark28"/>
      <w:bookmarkEnd w:id="5"/>
      <w:r>
        <w:rPr>
          <w:rFonts w:ascii="仿宋_GB2312" w:eastAsia="仿宋_GB2312" w:hAnsi="仿宋_GB2312" w:cs="仿宋_GB2312" w:hint="eastAsia"/>
          <w:bCs/>
          <w:sz w:val="32"/>
          <w:szCs w:val="32"/>
        </w:rPr>
        <w:t>县农业农村局负责动植物疫病防控、畜禽屠宰环节、生鲜乳收购环节质量安全的监督管理。</w:t>
      </w:r>
      <w:bookmarkStart w:id="6" w:name="bookmark29"/>
      <w:bookmarkEnd w:id="6"/>
    </w:p>
    <w:p w:rsidR="0049795E" w:rsidRDefault="009E30B0">
      <w:pPr>
        <w:spacing w:line="556" w:lineRule="exact"/>
        <w:rPr>
          <w:rFonts w:ascii="仿宋_GB2312" w:eastAsia="仿宋_GB2312" w:hAnsi="仿宋_GB2312" w:cs="仿宋_GB2312"/>
          <w:bCs/>
          <w:sz w:val="32"/>
          <w:szCs w:val="32"/>
        </w:rPr>
      </w:pPr>
      <w:r>
        <w:rPr>
          <w:rFonts w:ascii="仿宋_GB2312" w:eastAsia="仿宋_GB2312" w:hAnsi="仿宋_GB2312" w:cs="仿宋_GB2312" w:hint="eastAsia"/>
          <w:bCs/>
          <w:sz w:val="32"/>
          <w:szCs w:val="32"/>
        </w:rPr>
        <w:t>两部门要建立食品安全产地准出、市场准入和追溯机制，加强协调配合和工作衔接，形成监管合力。</w:t>
      </w:r>
    </w:p>
    <w:p w:rsidR="0049795E" w:rsidRDefault="009E30B0">
      <w:pPr>
        <w:spacing w:line="556"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202</w:t>
      </w:r>
      <w:r>
        <w:rPr>
          <w:rFonts w:ascii="仿宋_GB2312" w:eastAsia="仿宋_GB2312" w:hAnsi="仿宋_GB2312" w:cs="仿宋_GB2312" w:hint="eastAsia"/>
          <w:bCs/>
          <w:sz w:val="32"/>
          <w:szCs w:val="32"/>
        </w:rPr>
        <w:t>4</w:t>
      </w:r>
      <w:r>
        <w:rPr>
          <w:rFonts w:ascii="仿宋_GB2312" w:eastAsia="仿宋_GB2312" w:hAnsi="仿宋_GB2312" w:cs="仿宋_GB2312" w:hint="eastAsia"/>
          <w:bCs/>
          <w:sz w:val="32"/>
          <w:szCs w:val="32"/>
        </w:rPr>
        <w:t>年上犹县农业农村局所属预算单位共有</w:t>
      </w:r>
      <w:r>
        <w:rPr>
          <w:rFonts w:ascii="仿宋_GB2312" w:eastAsia="仿宋_GB2312" w:hAnsi="仿宋_GB2312" w:cs="仿宋_GB2312" w:hint="eastAsia"/>
          <w:bCs/>
          <w:sz w:val="32"/>
          <w:szCs w:val="32"/>
        </w:rPr>
        <w:t>1</w:t>
      </w:r>
      <w:r>
        <w:rPr>
          <w:rFonts w:ascii="仿宋_GB2312" w:eastAsia="仿宋_GB2312" w:hAnsi="仿宋_GB2312" w:cs="仿宋_GB2312" w:hint="eastAsia"/>
          <w:bCs/>
          <w:sz w:val="32"/>
          <w:szCs w:val="32"/>
        </w:rPr>
        <w:t>个，现内设</w:t>
      </w:r>
      <w:r>
        <w:rPr>
          <w:rFonts w:ascii="仿宋_GB2312" w:eastAsia="仿宋_GB2312" w:hAnsi="仿宋_GB2312" w:cs="仿宋_GB2312" w:hint="eastAsia"/>
          <w:bCs/>
          <w:sz w:val="32"/>
          <w:szCs w:val="32"/>
        </w:rPr>
        <w:t>10</w:t>
      </w:r>
      <w:r>
        <w:rPr>
          <w:rFonts w:ascii="仿宋_GB2312" w:eastAsia="仿宋_GB2312" w:hAnsi="仿宋_GB2312" w:cs="仿宋_GB2312" w:hint="eastAsia"/>
          <w:bCs/>
          <w:sz w:val="32"/>
          <w:szCs w:val="32"/>
        </w:rPr>
        <w:t>个股，分别为</w:t>
      </w:r>
      <w:r>
        <w:rPr>
          <w:rFonts w:ascii="仿宋_GB2312" w:eastAsia="仿宋_GB2312" w:hAnsi="仿宋_GB2312" w:cs="仿宋_GB2312" w:hint="eastAsia"/>
          <w:bCs/>
          <w:sz w:val="32"/>
          <w:szCs w:val="32"/>
        </w:rPr>
        <w:t>人事秘书股、</w:t>
      </w:r>
      <w:r>
        <w:rPr>
          <w:rFonts w:ascii="仿宋_GB2312" w:eastAsia="仿宋_GB2312" w:hAnsi="仿宋_GB2312" w:cs="仿宋_GB2312" w:hint="eastAsia"/>
          <w:sz w:val="32"/>
          <w:szCs w:val="32"/>
        </w:rPr>
        <w:t>产业与市场股</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种植业股</w:t>
      </w:r>
      <w:r>
        <w:rPr>
          <w:rFonts w:ascii="仿宋_GB2312" w:eastAsia="仿宋_GB2312" w:hAnsi="仿宋_GB2312" w:cs="仿宋_GB2312" w:hint="eastAsia"/>
          <w:sz w:val="32"/>
          <w:szCs w:val="32"/>
        </w:rPr>
        <w:t>、</w:t>
      </w:r>
      <w:r>
        <w:rPr>
          <w:rFonts w:ascii="仿宋_GB2312" w:eastAsia="仿宋_GB2312" w:hAnsi="仿宋_GB2312" w:cs="仿宋_GB2312" w:hint="eastAsia"/>
          <w:bCs/>
          <w:sz w:val="32"/>
          <w:szCs w:val="32"/>
        </w:rPr>
        <w:t>养殖业管理股、</w:t>
      </w:r>
      <w:r>
        <w:rPr>
          <w:rFonts w:ascii="仿宋_GB2312" w:eastAsia="仿宋_GB2312" w:hAnsi="仿宋_GB2312" w:cs="仿宋_GB2312" w:hint="eastAsia"/>
          <w:sz w:val="32"/>
          <w:szCs w:val="32"/>
        </w:rPr>
        <w:t>粮食流通股</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农经股</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科教股（农机股）</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项目规划股</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监管股</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振兴帮扶股（农村股）</w:t>
      </w:r>
      <w:r>
        <w:rPr>
          <w:rFonts w:ascii="仿宋_GB2312" w:eastAsia="仿宋_GB2312" w:hAnsi="仿宋_GB2312" w:cs="仿宋_GB2312" w:hint="eastAsia"/>
          <w:bCs/>
          <w:sz w:val="32"/>
          <w:szCs w:val="32"/>
        </w:rPr>
        <w:t>；下管事业单位</w:t>
      </w:r>
      <w:r>
        <w:rPr>
          <w:rFonts w:ascii="仿宋_GB2312" w:eastAsia="仿宋_GB2312" w:hAnsi="仿宋_GB2312" w:cs="仿宋_GB2312" w:hint="eastAsia"/>
          <w:bCs/>
          <w:sz w:val="32"/>
          <w:szCs w:val="32"/>
        </w:rPr>
        <w:t>5</w:t>
      </w:r>
      <w:r>
        <w:rPr>
          <w:rFonts w:ascii="仿宋_GB2312" w:eastAsia="仿宋_GB2312" w:hAnsi="仿宋_GB2312" w:cs="仿宋_GB2312" w:hint="eastAsia"/>
          <w:bCs/>
          <w:sz w:val="32"/>
          <w:szCs w:val="32"/>
        </w:rPr>
        <w:t>个，分别为上犹县农业综合行政执法大队、上犹县农业技术推广中心、动物疫病防控站、军粮供应站和乡村振兴发展中心。编制人数小计</w:t>
      </w:r>
      <w:r>
        <w:rPr>
          <w:rFonts w:ascii="仿宋_GB2312" w:eastAsia="仿宋_GB2312" w:hAnsi="仿宋_GB2312" w:cs="仿宋_GB2312" w:hint="eastAsia"/>
          <w:bCs/>
          <w:sz w:val="32"/>
          <w:szCs w:val="32"/>
        </w:rPr>
        <w:t>129</w:t>
      </w:r>
      <w:r>
        <w:rPr>
          <w:rFonts w:ascii="仿宋_GB2312" w:eastAsia="仿宋_GB2312" w:hAnsi="仿宋_GB2312" w:cs="仿宋_GB2312" w:hint="eastAsia"/>
          <w:bCs/>
          <w:sz w:val="32"/>
          <w:szCs w:val="32"/>
        </w:rPr>
        <w:t>人，其中：行政编制人数</w:t>
      </w:r>
      <w:r>
        <w:rPr>
          <w:rFonts w:ascii="仿宋_GB2312" w:eastAsia="仿宋_GB2312" w:hAnsi="仿宋_GB2312" w:cs="仿宋_GB2312" w:hint="eastAsia"/>
          <w:bCs/>
          <w:sz w:val="32"/>
          <w:szCs w:val="32"/>
        </w:rPr>
        <w:t>23</w:t>
      </w:r>
      <w:r>
        <w:rPr>
          <w:rFonts w:ascii="仿宋_GB2312" w:eastAsia="仿宋_GB2312" w:hAnsi="仿宋_GB2312" w:cs="仿宋_GB2312" w:hint="eastAsia"/>
          <w:bCs/>
          <w:sz w:val="32"/>
          <w:szCs w:val="32"/>
        </w:rPr>
        <w:t>人，</w:t>
      </w:r>
      <w:r>
        <w:rPr>
          <w:rFonts w:ascii="仿宋_GB2312" w:eastAsia="仿宋_GB2312" w:hAnsi="仿宋_GB2312" w:cs="仿宋_GB2312" w:hint="eastAsia"/>
          <w:bCs/>
          <w:sz w:val="32"/>
          <w:szCs w:val="32"/>
        </w:rPr>
        <w:lastRenderedPageBreak/>
        <w:t>参照公务员法管理的事业编制人数</w:t>
      </w:r>
      <w:r>
        <w:rPr>
          <w:rFonts w:ascii="仿宋_GB2312" w:eastAsia="仿宋_GB2312" w:hAnsi="仿宋_GB2312" w:cs="仿宋_GB2312" w:hint="eastAsia"/>
          <w:bCs/>
          <w:sz w:val="32"/>
          <w:szCs w:val="32"/>
        </w:rPr>
        <w:t>0</w:t>
      </w:r>
      <w:r>
        <w:rPr>
          <w:rFonts w:ascii="仿宋_GB2312" w:eastAsia="仿宋_GB2312" w:hAnsi="仿宋_GB2312" w:cs="仿宋_GB2312" w:hint="eastAsia"/>
          <w:bCs/>
          <w:sz w:val="32"/>
          <w:szCs w:val="32"/>
        </w:rPr>
        <w:t>人，事业编制人数</w:t>
      </w:r>
      <w:r>
        <w:rPr>
          <w:rFonts w:ascii="仿宋_GB2312" w:eastAsia="仿宋_GB2312" w:hAnsi="仿宋_GB2312" w:cs="仿宋_GB2312" w:hint="eastAsia"/>
          <w:bCs/>
          <w:sz w:val="32"/>
          <w:szCs w:val="32"/>
        </w:rPr>
        <w:t>106</w:t>
      </w:r>
      <w:r>
        <w:rPr>
          <w:rFonts w:ascii="仿宋_GB2312" w:eastAsia="仿宋_GB2312" w:hAnsi="仿宋_GB2312" w:cs="仿宋_GB2312" w:hint="eastAsia"/>
          <w:bCs/>
          <w:sz w:val="32"/>
          <w:szCs w:val="32"/>
        </w:rPr>
        <w:t>人。实有人数</w:t>
      </w:r>
      <w:r>
        <w:rPr>
          <w:rFonts w:ascii="仿宋_GB2312" w:eastAsia="仿宋_GB2312" w:hAnsi="仿宋_GB2312" w:cs="仿宋_GB2312" w:hint="eastAsia"/>
          <w:bCs/>
          <w:sz w:val="32"/>
          <w:szCs w:val="32"/>
        </w:rPr>
        <w:t>118</w:t>
      </w:r>
      <w:r>
        <w:rPr>
          <w:rFonts w:ascii="仿宋_GB2312" w:eastAsia="仿宋_GB2312" w:hAnsi="仿宋_GB2312" w:cs="仿宋_GB2312" w:hint="eastAsia"/>
          <w:bCs/>
          <w:sz w:val="32"/>
          <w:szCs w:val="32"/>
        </w:rPr>
        <w:t>人，其中：在职人数小计</w:t>
      </w:r>
      <w:r>
        <w:rPr>
          <w:rFonts w:ascii="仿宋_GB2312" w:eastAsia="仿宋_GB2312" w:hAnsi="仿宋_GB2312" w:cs="仿宋_GB2312" w:hint="eastAsia"/>
          <w:bCs/>
          <w:sz w:val="32"/>
          <w:szCs w:val="32"/>
        </w:rPr>
        <w:t>118</w:t>
      </w:r>
      <w:r>
        <w:rPr>
          <w:rFonts w:ascii="仿宋_GB2312" w:eastAsia="仿宋_GB2312" w:hAnsi="仿宋_GB2312" w:cs="仿宋_GB2312" w:hint="eastAsia"/>
          <w:bCs/>
          <w:sz w:val="32"/>
          <w:szCs w:val="32"/>
        </w:rPr>
        <w:t>人，行政在职人数</w:t>
      </w:r>
      <w:r>
        <w:rPr>
          <w:rFonts w:ascii="仿宋_GB2312" w:eastAsia="仿宋_GB2312" w:hAnsi="仿宋_GB2312" w:cs="仿宋_GB2312" w:hint="eastAsia"/>
          <w:bCs/>
          <w:sz w:val="32"/>
          <w:szCs w:val="32"/>
        </w:rPr>
        <w:t>23</w:t>
      </w:r>
      <w:r>
        <w:rPr>
          <w:rFonts w:ascii="仿宋_GB2312" w:eastAsia="仿宋_GB2312" w:hAnsi="仿宋_GB2312" w:cs="仿宋_GB2312" w:hint="eastAsia"/>
          <w:bCs/>
          <w:sz w:val="32"/>
          <w:szCs w:val="32"/>
        </w:rPr>
        <w:t>人，参照公务员法管理的事业单位在职人数</w:t>
      </w:r>
      <w:r>
        <w:rPr>
          <w:rFonts w:ascii="仿宋_GB2312" w:eastAsia="仿宋_GB2312" w:hAnsi="仿宋_GB2312" w:cs="仿宋_GB2312" w:hint="eastAsia"/>
          <w:bCs/>
          <w:sz w:val="32"/>
          <w:szCs w:val="32"/>
        </w:rPr>
        <w:t>0</w:t>
      </w:r>
      <w:r>
        <w:rPr>
          <w:rFonts w:ascii="仿宋_GB2312" w:eastAsia="仿宋_GB2312" w:hAnsi="仿宋_GB2312" w:cs="仿宋_GB2312" w:hint="eastAsia"/>
          <w:bCs/>
          <w:sz w:val="32"/>
          <w:szCs w:val="32"/>
        </w:rPr>
        <w:t>人，事业单位在职人数</w:t>
      </w:r>
      <w:r>
        <w:rPr>
          <w:rFonts w:ascii="仿宋_GB2312" w:eastAsia="仿宋_GB2312" w:hAnsi="仿宋_GB2312" w:cs="仿宋_GB2312" w:hint="eastAsia"/>
          <w:bCs/>
          <w:sz w:val="32"/>
          <w:szCs w:val="32"/>
        </w:rPr>
        <w:t>95</w:t>
      </w:r>
      <w:r>
        <w:rPr>
          <w:rFonts w:ascii="仿宋_GB2312" w:eastAsia="仿宋_GB2312" w:hAnsi="仿宋_GB2312" w:cs="仿宋_GB2312" w:hint="eastAsia"/>
          <w:bCs/>
          <w:sz w:val="32"/>
          <w:szCs w:val="32"/>
        </w:rPr>
        <w:t>人。离休人数小计</w:t>
      </w:r>
      <w:r>
        <w:rPr>
          <w:rFonts w:ascii="仿宋_GB2312" w:eastAsia="仿宋_GB2312" w:hAnsi="仿宋_GB2312" w:cs="仿宋_GB2312" w:hint="eastAsia"/>
          <w:bCs/>
          <w:sz w:val="32"/>
          <w:szCs w:val="32"/>
        </w:rPr>
        <w:t>0</w:t>
      </w:r>
      <w:r>
        <w:rPr>
          <w:rFonts w:ascii="仿宋_GB2312" w:eastAsia="仿宋_GB2312" w:hAnsi="仿宋_GB2312" w:cs="仿宋_GB2312" w:hint="eastAsia"/>
          <w:bCs/>
          <w:sz w:val="32"/>
          <w:szCs w:val="32"/>
        </w:rPr>
        <w:t>人，退休人数小计</w:t>
      </w:r>
      <w:r>
        <w:rPr>
          <w:rFonts w:ascii="仿宋_GB2312" w:eastAsia="仿宋_GB2312" w:hAnsi="仿宋_GB2312" w:cs="仿宋_GB2312" w:hint="eastAsia"/>
          <w:bCs/>
          <w:sz w:val="32"/>
          <w:szCs w:val="32"/>
        </w:rPr>
        <w:t>109</w:t>
      </w:r>
      <w:r>
        <w:rPr>
          <w:rFonts w:ascii="仿宋_GB2312" w:eastAsia="仿宋_GB2312" w:hAnsi="仿宋_GB2312" w:cs="仿宋_GB2312" w:hint="eastAsia"/>
          <w:bCs/>
          <w:sz w:val="32"/>
          <w:szCs w:val="32"/>
        </w:rPr>
        <w:t>人。</w:t>
      </w:r>
    </w:p>
    <w:p w:rsidR="0049795E" w:rsidRDefault="009E30B0">
      <w:pPr>
        <w:spacing w:line="556"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202</w:t>
      </w:r>
      <w:r>
        <w:rPr>
          <w:rFonts w:ascii="仿宋_GB2312" w:eastAsia="仿宋_GB2312" w:hAnsi="仿宋_GB2312" w:cs="仿宋_GB2312" w:hint="eastAsia"/>
          <w:bCs/>
          <w:sz w:val="32"/>
          <w:szCs w:val="32"/>
        </w:rPr>
        <w:t>4</w:t>
      </w:r>
      <w:r>
        <w:rPr>
          <w:rFonts w:ascii="仿宋_GB2312" w:eastAsia="仿宋_GB2312" w:hAnsi="仿宋_GB2312" w:cs="仿宋_GB2312" w:hint="eastAsia"/>
          <w:bCs/>
          <w:sz w:val="32"/>
          <w:szCs w:val="32"/>
        </w:rPr>
        <w:t>年我单位资产总额为</w:t>
      </w:r>
      <w:r>
        <w:rPr>
          <w:rFonts w:ascii="仿宋_GB2312" w:eastAsia="仿宋_GB2312" w:hAnsi="仿宋_GB2312" w:cs="仿宋_GB2312" w:hint="eastAsia"/>
          <w:bCs/>
          <w:sz w:val="32"/>
          <w:szCs w:val="32"/>
        </w:rPr>
        <w:t>5230.61</w:t>
      </w:r>
      <w:r>
        <w:rPr>
          <w:rFonts w:ascii="仿宋_GB2312" w:eastAsia="仿宋_GB2312" w:hAnsi="仿宋_GB2312" w:cs="仿宋_GB2312" w:hint="eastAsia"/>
          <w:bCs/>
          <w:sz w:val="32"/>
          <w:szCs w:val="32"/>
        </w:rPr>
        <w:t>万元，负债总额为</w:t>
      </w:r>
      <w:r>
        <w:rPr>
          <w:rFonts w:ascii="仿宋_GB2312" w:eastAsia="仿宋_GB2312" w:hAnsi="仿宋_GB2312" w:cs="仿宋_GB2312" w:hint="eastAsia"/>
          <w:bCs/>
          <w:sz w:val="32"/>
          <w:szCs w:val="32"/>
        </w:rPr>
        <w:t>3973.09</w:t>
      </w:r>
      <w:r>
        <w:rPr>
          <w:rFonts w:ascii="仿宋_GB2312" w:eastAsia="仿宋_GB2312" w:hAnsi="仿宋_GB2312" w:cs="仿宋_GB2312" w:hint="eastAsia"/>
          <w:bCs/>
          <w:sz w:val="32"/>
          <w:szCs w:val="32"/>
        </w:rPr>
        <w:t>万元，净资产总额为</w:t>
      </w:r>
      <w:r>
        <w:rPr>
          <w:rFonts w:ascii="仿宋_GB2312" w:eastAsia="仿宋_GB2312" w:hAnsi="仿宋_GB2312" w:cs="仿宋_GB2312" w:hint="eastAsia"/>
          <w:bCs/>
          <w:sz w:val="32"/>
          <w:szCs w:val="32"/>
        </w:rPr>
        <w:t>1257.52</w:t>
      </w:r>
      <w:r>
        <w:rPr>
          <w:rFonts w:ascii="仿宋_GB2312" w:eastAsia="仿宋_GB2312" w:hAnsi="仿宋_GB2312" w:cs="仿宋_GB2312" w:hint="eastAsia"/>
          <w:bCs/>
          <w:sz w:val="32"/>
          <w:szCs w:val="32"/>
        </w:rPr>
        <w:t>万元。流动资产</w:t>
      </w:r>
      <w:r>
        <w:rPr>
          <w:rFonts w:ascii="仿宋_GB2312" w:eastAsia="仿宋_GB2312" w:hAnsi="仿宋_GB2312" w:cs="仿宋_GB2312" w:hint="eastAsia"/>
          <w:bCs/>
          <w:sz w:val="32"/>
          <w:szCs w:val="32"/>
        </w:rPr>
        <w:t>3866.</w:t>
      </w:r>
      <w:r>
        <w:rPr>
          <w:rFonts w:ascii="仿宋_GB2312" w:eastAsia="仿宋_GB2312" w:hAnsi="仿宋_GB2312" w:cs="仿宋_GB2312" w:hint="eastAsia"/>
          <w:bCs/>
          <w:sz w:val="32"/>
          <w:szCs w:val="32"/>
        </w:rPr>
        <w:t>26</w:t>
      </w:r>
      <w:r>
        <w:rPr>
          <w:rFonts w:ascii="仿宋_GB2312" w:eastAsia="仿宋_GB2312" w:hAnsi="仿宋_GB2312" w:cs="仿宋_GB2312" w:hint="eastAsia"/>
          <w:bCs/>
          <w:sz w:val="32"/>
          <w:szCs w:val="32"/>
        </w:rPr>
        <w:t>万元，非流动资产</w:t>
      </w:r>
      <w:r>
        <w:rPr>
          <w:rFonts w:ascii="仿宋_GB2312" w:eastAsia="仿宋_GB2312" w:hAnsi="仿宋_GB2312" w:cs="仿宋_GB2312" w:hint="eastAsia"/>
          <w:bCs/>
          <w:sz w:val="32"/>
          <w:szCs w:val="32"/>
        </w:rPr>
        <w:t>1364.35</w:t>
      </w:r>
      <w:r>
        <w:rPr>
          <w:rFonts w:ascii="仿宋_GB2312" w:eastAsia="仿宋_GB2312" w:hAnsi="仿宋_GB2312" w:cs="仿宋_GB2312" w:hint="eastAsia"/>
          <w:bCs/>
          <w:sz w:val="32"/>
          <w:szCs w:val="32"/>
        </w:rPr>
        <w:t>万元。</w:t>
      </w:r>
    </w:p>
    <w:p w:rsidR="0049795E" w:rsidRDefault="009E30B0">
      <w:pPr>
        <w:pStyle w:val="a0"/>
        <w:spacing w:before="0" w:line="556" w:lineRule="exact"/>
        <w:ind w:firstLineChars="200" w:firstLine="643"/>
        <w:rPr>
          <w:rFonts w:ascii="仿宋_GB2312" w:eastAsia="仿宋_GB2312" w:hAnsi="仿宋_GB2312" w:cs="仿宋_GB2312"/>
          <w:sz w:val="32"/>
          <w:szCs w:val="40"/>
        </w:rPr>
      </w:pPr>
      <w:r>
        <w:rPr>
          <w:rFonts w:ascii="仿宋_GB2312" w:eastAsia="仿宋_GB2312" w:hAnsi="仿宋_GB2312" w:cs="仿宋_GB2312" w:hint="eastAsia"/>
          <w:sz w:val="32"/>
          <w:szCs w:val="40"/>
        </w:rPr>
        <w:t>（二）当年部门履职总体目标、工作任务：</w:t>
      </w:r>
    </w:p>
    <w:p w:rsidR="0049795E" w:rsidRDefault="009E30B0">
      <w:pPr>
        <w:spacing w:line="556"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sz w:val="32"/>
          <w:szCs w:val="32"/>
        </w:rPr>
        <w:t>1.</w:t>
      </w:r>
      <w:r>
        <w:rPr>
          <w:rFonts w:ascii="仿宋_GB2312" w:eastAsia="仿宋_GB2312" w:hAnsi="仿宋_GB2312" w:cs="仿宋_GB2312" w:hint="eastAsia"/>
          <w:b/>
          <w:sz w:val="32"/>
          <w:szCs w:val="32"/>
        </w:rPr>
        <w:t>总体目标：</w:t>
      </w:r>
      <w:r>
        <w:rPr>
          <w:rFonts w:ascii="仿宋_GB2312" w:eastAsia="仿宋_GB2312" w:hAnsi="仿宋_GB2312" w:cs="仿宋_GB2312" w:hint="eastAsia"/>
          <w:sz w:val="32"/>
          <w:szCs w:val="32"/>
        </w:rPr>
        <w:t>全面贯彻落实党的二十大和二十届一中、</w:t>
      </w:r>
      <w:r>
        <w:rPr>
          <w:rFonts w:ascii="仿宋_GB2312" w:eastAsia="仿宋_GB2312" w:hAnsi="仿宋_GB2312" w:cs="仿宋_GB2312" w:hint="eastAsia"/>
          <w:sz w:val="32"/>
          <w:szCs w:val="32"/>
        </w:rPr>
        <w:t>二中、三中全会精神，深入贯彻落实习近平总书记关于“三农”工作的重要论述，落实中央一号文件和中央、省委、市委及县委农村工作会议精神，锚定建设农业强县目标，以学习运用“千万工程”经验为引领，确保守住国家粮食安全和不发生规模性返贫底线，不断提升乡村产业发展、乡村建设和乡村治理水平。</w:t>
      </w:r>
    </w:p>
    <w:p w:rsidR="0049795E" w:rsidRDefault="009E30B0">
      <w:pPr>
        <w:spacing w:line="556"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sz w:val="32"/>
          <w:szCs w:val="32"/>
        </w:rPr>
        <w:t>2.</w:t>
      </w:r>
      <w:r>
        <w:rPr>
          <w:rFonts w:ascii="仿宋_GB2312" w:eastAsia="仿宋_GB2312" w:hAnsi="仿宋_GB2312" w:cs="仿宋_GB2312" w:hint="eastAsia"/>
          <w:b/>
          <w:sz w:val="32"/>
          <w:szCs w:val="32"/>
        </w:rPr>
        <w:t>工作任务：</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）守牢粮食安全底线，确保重要农产品稳定安全供给；（</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）守牢不发生规模性返贫底线，持续巩固拓展脱贫攻坚成果；（</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“强”字当头，着力提升乡村产业发展水平；（</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）以“美”为媒，全面提升乡村建设水平；（</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）增“效”赋能，推动提升乡村治理水平。</w:t>
      </w:r>
    </w:p>
    <w:p w:rsidR="0049795E" w:rsidRDefault="009E30B0">
      <w:pPr>
        <w:pStyle w:val="a0"/>
        <w:spacing w:before="0" w:line="556" w:lineRule="exact"/>
        <w:ind w:firstLineChars="200" w:firstLine="643"/>
        <w:rPr>
          <w:rFonts w:ascii="仿宋_GB2312" w:eastAsia="仿宋_GB2312" w:hAnsi="仿宋_GB2312" w:cs="仿宋_GB2312"/>
          <w:sz w:val="32"/>
          <w:szCs w:val="40"/>
        </w:rPr>
      </w:pPr>
      <w:r>
        <w:rPr>
          <w:rFonts w:ascii="仿宋_GB2312" w:eastAsia="仿宋_GB2312" w:hAnsi="仿宋_GB2312" w:cs="仿宋_GB2312" w:hint="eastAsia"/>
          <w:sz w:val="32"/>
          <w:szCs w:val="40"/>
        </w:rPr>
        <w:t>（三）当年部门年度整体支出绩效目标：</w:t>
      </w:r>
    </w:p>
    <w:p w:rsidR="0049795E" w:rsidRDefault="009E30B0">
      <w:pPr>
        <w:spacing w:line="556"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1.</w:t>
      </w:r>
      <w:r>
        <w:rPr>
          <w:rFonts w:ascii="仿宋_GB2312" w:eastAsia="仿宋_GB2312" w:hAnsi="仿宋_GB2312" w:cs="仿宋_GB2312" w:hint="eastAsia"/>
          <w:b/>
          <w:bCs/>
          <w:sz w:val="32"/>
          <w:szCs w:val="32"/>
        </w:rPr>
        <w:t>坚决完成全年目标任务。</w:t>
      </w:r>
      <w:r>
        <w:rPr>
          <w:rFonts w:ascii="仿宋_GB2312" w:eastAsia="仿宋_GB2312" w:hAnsi="仿宋_GB2312" w:cs="仿宋_GB2312" w:hint="eastAsia"/>
          <w:sz w:val="32"/>
          <w:szCs w:val="32"/>
        </w:rPr>
        <w:t>一是确保粮油产业稳定生产。深入贯彻落实中央“把饭碗牢牢端在自己手中”这个总要求，确保完成</w:t>
      </w:r>
      <w:r>
        <w:rPr>
          <w:rFonts w:ascii="仿宋_GB2312" w:eastAsia="仿宋_GB2312" w:hAnsi="仿宋_GB2312" w:cs="仿宋_GB2312" w:hint="eastAsia"/>
          <w:sz w:val="32"/>
          <w:szCs w:val="32"/>
        </w:rPr>
        <w:t>2024</w:t>
      </w:r>
      <w:r>
        <w:rPr>
          <w:rFonts w:ascii="仿宋_GB2312" w:eastAsia="仿宋_GB2312" w:hAnsi="仿宋_GB2312" w:cs="仿宋_GB2312" w:hint="eastAsia"/>
          <w:sz w:val="32"/>
          <w:szCs w:val="32"/>
        </w:rPr>
        <w:t>年全县粮油生产任务。二是推动蔬菜</w:t>
      </w:r>
      <w:r>
        <w:rPr>
          <w:rFonts w:ascii="仿宋_GB2312" w:eastAsia="仿宋_GB2312" w:hAnsi="仿宋_GB2312" w:cs="仿宋_GB2312" w:hint="eastAsia"/>
          <w:sz w:val="32"/>
          <w:szCs w:val="32"/>
        </w:rPr>
        <w:lastRenderedPageBreak/>
        <w:t>产业提质增效。按照市委、市政府要求，继续实施好标准化设施蔬菜产业基地建设，同时抓好老基地基础设施完善提升，进一步巩固提升基地生产能力。</w:t>
      </w:r>
      <w:r>
        <w:rPr>
          <w:rFonts w:ascii="仿宋_GB2312" w:eastAsia="仿宋_GB2312" w:hAnsi="仿宋_GB2312" w:cs="仿宋_GB2312" w:hint="eastAsia"/>
          <w:sz w:val="32"/>
          <w:szCs w:val="32"/>
        </w:rPr>
        <w:t>三是抓好生猪产业复产增养。扶持和发展规模化、标准化、科学化养殖企业，尽快落地江西八维生物集团蛋鸡全产业链项目和“政企村”农业产业投资项目，调整养殖业产业结构，落实稳供保供政策，推进生猪生产复产增养。</w:t>
      </w:r>
    </w:p>
    <w:p w:rsidR="0049795E" w:rsidRDefault="009E30B0">
      <w:pPr>
        <w:spacing w:line="556"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2.</w:t>
      </w:r>
      <w:r>
        <w:rPr>
          <w:rFonts w:ascii="仿宋_GB2312" w:eastAsia="仿宋_GB2312" w:hAnsi="仿宋_GB2312" w:cs="仿宋_GB2312" w:hint="eastAsia"/>
          <w:b/>
          <w:bCs/>
          <w:sz w:val="32"/>
          <w:szCs w:val="32"/>
        </w:rPr>
        <w:t>深入开展“物业进乡村”改革试点创建。</w:t>
      </w:r>
      <w:r>
        <w:rPr>
          <w:rFonts w:ascii="仿宋_GB2312" w:eastAsia="仿宋_GB2312" w:hAnsi="仿宋_GB2312" w:cs="仿宋_GB2312" w:hint="eastAsia"/>
          <w:sz w:val="32"/>
          <w:szCs w:val="32"/>
        </w:rPr>
        <w:t>全面铺开物业进乡村试点，在全县</w:t>
      </w:r>
      <w:r>
        <w:rPr>
          <w:rFonts w:ascii="仿宋_GB2312" w:eastAsia="仿宋_GB2312" w:hAnsi="仿宋_GB2312" w:cs="仿宋_GB2312" w:hint="eastAsia"/>
          <w:sz w:val="32"/>
          <w:szCs w:val="32"/>
        </w:rPr>
        <w:t>131</w:t>
      </w:r>
      <w:r>
        <w:rPr>
          <w:rFonts w:ascii="仿宋_GB2312" w:eastAsia="仿宋_GB2312" w:hAnsi="仿宋_GB2312" w:cs="仿宋_GB2312" w:hint="eastAsia"/>
          <w:sz w:val="32"/>
          <w:szCs w:val="32"/>
        </w:rPr>
        <w:t>个行政村推行“物业进乡村”试点。继续由村集体股份经济合作社实行承包服务，规范完善“物业费”收取、积分制、奖罚激励等工作措施，充分发动农民自主参与，激发农村发展潜力，以到户环境整治为重点，加快实现从“一处美”向“处处美”转变。</w:t>
      </w:r>
    </w:p>
    <w:p w:rsidR="0049795E" w:rsidRDefault="009E30B0">
      <w:pPr>
        <w:spacing w:line="556"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3.</w:t>
      </w:r>
      <w:r>
        <w:rPr>
          <w:rFonts w:ascii="仿宋_GB2312" w:eastAsia="仿宋_GB2312" w:hAnsi="仿宋_GB2312" w:cs="仿宋_GB2312" w:hint="eastAsia"/>
          <w:b/>
          <w:bCs/>
          <w:sz w:val="32"/>
          <w:szCs w:val="32"/>
        </w:rPr>
        <w:t>推进农</w:t>
      </w:r>
      <w:r>
        <w:rPr>
          <w:rFonts w:ascii="仿宋_GB2312" w:eastAsia="仿宋_GB2312" w:hAnsi="仿宋_GB2312" w:cs="仿宋_GB2312" w:hint="eastAsia"/>
          <w:b/>
          <w:bCs/>
          <w:sz w:val="32"/>
          <w:szCs w:val="32"/>
        </w:rPr>
        <w:t>业生产“大托管”工作。</w:t>
      </w:r>
      <w:r>
        <w:rPr>
          <w:rFonts w:ascii="仿宋_GB2312" w:eastAsia="仿宋_GB2312" w:hAnsi="仿宋_GB2312" w:cs="仿宋_GB2312" w:hint="eastAsia"/>
          <w:sz w:val="32"/>
          <w:szCs w:val="32"/>
        </w:rPr>
        <w:t>围绕为农、务农、兴农主题，不断完善服务社员方式，拓展为农服务领域，建立与农民需求相适应的农业服务体系。在生产环节，采取“保姆式”全程托管或半托管服务方式，推动农业适度规模化经营。</w:t>
      </w:r>
    </w:p>
    <w:p w:rsidR="0049795E" w:rsidRDefault="009E30B0">
      <w:pPr>
        <w:pStyle w:val="a0"/>
        <w:spacing w:before="0" w:line="556" w:lineRule="exact"/>
        <w:ind w:firstLineChars="200" w:firstLine="643"/>
        <w:rPr>
          <w:rFonts w:ascii="仿宋_GB2312" w:eastAsia="仿宋_GB2312" w:hAnsi="仿宋_GB2312" w:cs="仿宋_GB2312"/>
          <w:sz w:val="32"/>
          <w:szCs w:val="40"/>
        </w:rPr>
      </w:pPr>
      <w:r>
        <w:rPr>
          <w:rFonts w:ascii="仿宋_GB2312" w:eastAsia="仿宋_GB2312" w:hAnsi="仿宋_GB2312" w:cs="仿宋_GB2312" w:hint="eastAsia"/>
          <w:sz w:val="32"/>
          <w:szCs w:val="40"/>
        </w:rPr>
        <w:t>（四）部门预算绩效管理开展情况。</w:t>
      </w:r>
      <w:r>
        <w:rPr>
          <w:rFonts w:ascii="仿宋_GB2312" w:eastAsia="仿宋_GB2312" w:hAnsi="仿宋_GB2312" w:cs="仿宋_GB2312" w:hint="eastAsia"/>
          <w:sz w:val="32"/>
          <w:szCs w:val="40"/>
        </w:rPr>
        <w:t xml:space="preserve"> </w:t>
      </w:r>
    </w:p>
    <w:p w:rsidR="0049795E" w:rsidRDefault="009E30B0">
      <w:pPr>
        <w:pStyle w:val="a0"/>
        <w:spacing w:before="0" w:line="556" w:lineRule="exact"/>
        <w:ind w:firstLineChars="200" w:firstLine="640"/>
        <w:rPr>
          <w:rFonts w:ascii="仿宋_GB2312" w:eastAsia="仿宋_GB2312" w:hAnsi="仿宋_GB2312" w:cs="仿宋_GB2312"/>
          <w:b w:val="0"/>
          <w:sz w:val="32"/>
          <w:szCs w:val="32"/>
        </w:rPr>
      </w:pPr>
      <w:r>
        <w:rPr>
          <w:rFonts w:ascii="仿宋_GB2312" w:eastAsia="仿宋_GB2312" w:hAnsi="仿宋_GB2312" w:cs="仿宋_GB2312" w:hint="eastAsia"/>
          <w:b w:val="0"/>
          <w:sz w:val="32"/>
          <w:szCs w:val="32"/>
        </w:rPr>
        <w:t>1.</w:t>
      </w:r>
      <w:r>
        <w:rPr>
          <w:rFonts w:ascii="仿宋_GB2312" w:eastAsia="仿宋_GB2312" w:hAnsi="仿宋_GB2312" w:cs="仿宋_GB2312" w:hint="eastAsia"/>
          <w:b w:val="0"/>
          <w:sz w:val="32"/>
          <w:szCs w:val="32"/>
        </w:rPr>
        <w:t>加强组织领导。预算绩效管理办公室，由局长担任办公室主任，分管财务和办公室领导担任副主任，各股室负责人及计财股全员为成员，办公室设在计财股，日常工作由计财股牵头负责。</w:t>
      </w:r>
    </w:p>
    <w:p w:rsidR="0049795E" w:rsidRDefault="009E30B0">
      <w:pPr>
        <w:pStyle w:val="a0"/>
        <w:spacing w:before="0" w:line="556" w:lineRule="exact"/>
        <w:ind w:firstLineChars="200" w:firstLine="640"/>
        <w:rPr>
          <w:rFonts w:ascii="仿宋_GB2312" w:eastAsia="仿宋_GB2312" w:hAnsi="仿宋_GB2312" w:cs="仿宋_GB2312"/>
          <w:b w:val="0"/>
          <w:sz w:val="32"/>
          <w:szCs w:val="32"/>
        </w:rPr>
      </w:pPr>
      <w:r>
        <w:rPr>
          <w:rFonts w:ascii="仿宋_GB2312" w:eastAsia="仿宋_GB2312" w:hAnsi="仿宋_GB2312" w:cs="仿宋_GB2312" w:hint="eastAsia"/>
          <w:b w:val="0"/>
          <w:sz w:val="32"/>
          <w:szCs w:val="32"/>
        </w:rPr>
        <w:t>2.</w:t>
      </w:r>
      <w:r>
        <w:rPr>
          <w:rFonts w:ascii="仿宋_GB2312" w:eastAsia="仿宋_GB2312" w:hAnsi="仿宋_GB2312" w:cs="仿宋_GB2312" w:hint="eastAsia"/>
          <w:b w:val="0"/>
          <w:sz w:val="32"/>
          <w:szCs w:val="32"/>
        </w:rPr>
        <w:t>完善预算绩效管理体系建设。健全预算绩效管理工作规程、支出评价体系等。</w:t>
      </w:r>
    </w:p>
    <w:p w:rsidR="0049795E" w:rsidRDefault="009E30B0">
      <w:pPr>
        <w:pStyle w:val="a0"/>
        <w:spacing w:before="0" w:line="556" w:lineRule="exact"/>
        <w:ind w:firstLineChars="200" w:firstLine="640"/>
        <w:rPr>
          <w:rFonts w:ascii="仿宋_GB2312" w:eastAsia="仿宋_GB2312" w:hAnsi="仿宋_GB2312" w:cs="仿宋_GB2312"/>
        </w:rPr>
      </w:pPr>
      <w:r>
        <w:rPr>
          <w:rFonts w:ascii="仿宋_GB2312" w:eastAsia="仿宋_GB2312" w:hAnsi="仿宋_GB2312" w:cs="仿宋_GB2312" w:hint="eastAsia"/>
          <w:b w:val="0"/>
          <w:sz w:val="32"/>
          <w:szCs w:val="32"/>
        </w:rPr>
        <w:lastRenderedPageBreak/>
        <w:t>3.</w:t>
      </w:r>
      <w:r>
        <w:rPr>
          <w:rFonts w:ascii="仿宋_GB2312" w:eastAsia="仿宋_GB2312" w:hAnsi="仿宋_GB2312" w:cs="仿宋_GB2312" w:hint="eastAsia"/>
          <w:b w:val="0"/>
          <w:sz w:val="32"/>
          <w:szCs w:val="32"/>
        </w:rPr>
        <w:t>全面实施预算项目绩效目标管理。年初随预算编制一起编制预算绩效目标，年中开展预算绩效监控，确保预算项目完成度，年终开展预算绩效评价工作，评价结果运用于下年预算编制及项目实施。</w:t>
      </w:r>
    </w:p>
    <w:p w:rsidR="0049795E" w:rsidRDefault="009E30B0">
      <w:pPr>
        <w:pStyle w:val="a0"/>
        <w:spacing w:before="0" w:line="556" w:lineRule="exact"/>
        <w:ind w:firstLineChars="200" w:firstLine="643"/>
        <w:rPr>
          <w:rFonts w:ascii="仿宋_GB2312" w:eastAsia="仿宋_GB2312" w:hAnsi="仿宋_GB2312" w:cs="仿宋_GB2312"/>
          <w:sz w:val="32"/>
          <w:szCs w:val="40"/>
        </w:rPr>
      </w:pPr>
      <w:r>
        <w:rPr>
          <w:rFonts w:ascii="仿宋_GB2312" w:eastAsia="仿宋_GB2312" w:hAnsi="仿宋_GB2312" w:cs="仿宋_GB2312" w:hint="eastAsia"/>
          <w:sz w:val="32"/>
          <w:szCs w:val="40"/>
        </w:rPr>
        <w:t>（五）当年部门预算及执行情况。</w:t>
      </w:r>
    </w:p>
    <w:p w:rsidR="0049795E" w:rsidRDefault="009E30B0">
      <w:pPr>
        <w:pStyle w:val="2"/>
        <w:spacing w:after="0" w:line="556" w:lineRule="exact"/>
        <w:ind w:leftChars="0" w:left="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1.</w:t>
      </w:r>
      <w:r>
        <w:rPr>
          <w:rFonts w:ascii="仿宋_GB2312" w:eastAsia="仿宋_GB2312" w:hAnsi="仿宋_GB2312" w:cs="仿宋_GB2312" w:hint="eastAsia"/>
          <w:bCs/>
          <w:sz w:val="32"/>
          <w:szCs w:val="32"/>
        </w:rPr>
        <w:t>收入预算情况：</w:t>
      </w:r>
      <w:r>
        <w:rPr>
          <w:rFonts w:ascii="仿宋_GB2312" w:eastAsia="仿宋_GB2312" w:hAnsi="仿宋_GB2312" w:cs="仿宋_GB2312" w:hint="eastAsia"/>
          <w:bCs/>
          <w:sz w:val="32"/>
          <w:szCs w:val="32"/>
        </w:rPr>
        <w:t>202</w:t>
      </w:r>
      <w:r>
        <w:rPr>
          <w:rFonts w:ascii="仿宋_GB2312" w:eastAsia="仿宋_GB2312" w:hAnsi="仿宋_GB2312" w:cs="仿宋_GB2312" w:hint="eastAsia"/>
          <w:bCs/>
          <w:sz w:val="32"/>
          <w:szCs w:val="32"/>
        </w:rPr>
        <w:t>4</w:t>
      </w:r>
      <w:r>
        <w:rPr>
          <w:rFonts w:ascii="仿宋_GB2312" w:eastAsia="仿宋_GB2312" w:hAnsi="仿宋_GB2312" w:cs="仿宋_GB2312" w:hint="eastAsia"/>
          <w:bCs/>
          <w:sz w:val="32"/>
          <w:szCs w:val="32"/>
        </w:rPr>
        <w:t>年收入预算总额是</w:t>
      </w:r>
      <w:r>
        <w:rPr>
          <w:rFonts w:ascii="仿宋_GB2312" w:eastAsia="仿宋_GB2312" w:hAnsi="仿宋_GB2312" w:cs="仿宋_GB2312" w:hint="eastAsia"/>
          <w:bCs/>
          <w:sz w:val="32"/>
          <w:szCs w:val="32"/>
        </w:rPr>
        <w:t>45347.5175</w:t>
      </w:r>
      <w:r>
        <w:rPr>
          <w:rFonts w:ascii="仿宋_GB2312" w:eastAsia="仿宋_GB2312" w:hAnsi="仿宋_GB2312" w:cs="仿宋_GB2312" w:hint="eastAsia"/>
          <w:bCs/>
          <w:sz w:val="32"/>
          <w:szCs w:val="32"/>
        </w:rPr>
        <w:t>万元，其中：财政拨款</w:t>
      </w:r>
      <w:r>
        <w:rPr>
          <w:rFonts w:ascii="仿宋_GB2312" w:eastAsia="仿宋_GB2312" w:hAnsi="仿宋_GB2312" w:cs="仿宋_GB2312" w:hint="eastAsia"/>
          <w:bCs/>
          <w:sz w:val="32"/>
          <w:szCs w:val="32"/>
        </w:rPr>
        <w:t>40347.5175</w:t>
      </w:r>
      <w:r>
        <w:rPr>
          <w:rFonts w:ascii="仿宋_GB2312" w:eastAsia="仿宋_GB2312" w:hAnsi="仿宋_GB2312" w:cs="仿宋_GB2312" w:hint="eastAsia"/>
          <w:bCs/>
          <w:sz w:val="32"/>
          <w:szCs w:val="32"/>
        </w:rPr>
        <w:t>万元，占收入预算总额的</w:t>
      </w:r>
      <w:r>
        <w:rPr>
          <w:rFonts w:ascii="仿宋_GB2312" w:eastAsia="仿宋_GB2312" w:hAnsi="仿宋_GB2312" w:cs="仿宋_GB2312" w:hint="eastAsia"/>
          <w:bCs/>
          <w:sz w:val="32"/>
          <w:szCs w:val="32"/>
        </w:rPr>
        <w:t>88.97</w:t>
      </w:r>
      <w:r>
        <w:rPr>
          <w:rFonts w:ascii="仿宋_GB2312" w:eastAsia="仿宋_GB2312" w:hAnsi="仿宋_GB2312" w:cs="仿宋_GB2312" w:hint="eastAsia"/>
          <w:bCs/>
          <w:sz w:val="32"/>
          <w:szCs w:val="32"/>
        </w:rPr>
        <w:t>%</w:t>
      </w:r>
      <w:r>
        <w:rPr>
          <w:rFonts w:ascii="仿宋_GB2312" w:eastAsia="仿宋_GB2312" w:hAnsi="仿宋_GB2312" w:cs="仿宋_GB2312" w:hint="eastAsia"/>
          <w:bCs/>
          <w:sz w:val="32"/>
          <w:szCs w:val="32"/>
        </w:rPr>
        <w:t>，其他资金</w:t>
      </w:r>
      <w:r>
        <w:rPr>
          <w:rFonts w:ascii="仿宋_GB2312" w:eastAsia="仿宋_GB2312" w:hAnsi="仿宋_GB2312" w:cs="仿宋_GB2312" w:hint="eastAsia"/>
          <w:bCs/>
          <w:sz w:val="32"/>
          <w:szCs w:val="32"/>
        </w:rPr>
        <w:t>5000</w:t>
      </w:r>
      <w:r>
        <w:rPr>
          <w:rFonts w:ascii="仿宋_GB2312" w:eastAsia="仿宋_GB2312" w:hAnsi="仿宋_GB2312" w:cs="仿宋_GB2312" w:hint="eastAsia"/>
          <w:bCs/>
          <w:sz w:val="32"/>
          <w:szCs w:val="32"/>
        </w:rPr>
        <w:t>万元，占收入预算总额的</w:t>
      </w:r>
      <w:r>
        <w:rPr>
          <w:rFonts w:ascii="仿宋_GB2312" w:eastAsia="仿宋_GB2312" w:hAnsi="仿宋_GB2312" w:cs="仿宋_GB2312" w:hint="eastAsia"/>
          <w:bCs/>
          <w:sz w:val="32"/>
          <w:szCs w:val="32"/>
        </w:rPr>
        <w:t>11.03</w:t>
      </w:r>
      <w:r>
        <w:rPr>
          <w:rFonts w:ascii="仿宋_GB2312" w:eastAsia="仿宋_GB2312" w:hAnsi="仿宋_GB2312" w:cs="仿宋_GB2312" w:hint="eastAsia"/>
          <w:bCs/>
          <w:sz w:val="32"/>
          <w:szCs w:val="32"/>
        </w:rPr>
        <w:t>%</w:t>
      </w:r>
      <w:r>
        <w:rPr>
          <w:rFonts w:ascii="仿宋_GB2312" w:eastAsia="仿宋_GB2312" w:hAnsi="仿宋_GB2312" w:cs="仿宋_GB2312" w:hint="eastAsia"/>
          <w:bCs/>
          <w:sz w:val="32"/>
          <w:szCs w:val="32"/>
        </w:rPr>
        <w:t>。</w:t>
      </w:r>
    </w:p>
    <w:p w:rsidR="0049795E" w:rsidRDefault="009E30B0">
      <w:pPr>
        <w:pStyle w:val="2"/>
        <w:spacing w:after="0" w:line="556" w:lineRule="exact"/>
        <w:ind w:leftChars="0" w:left="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2.</w:t>
      </w:r>
      <w:r>
        <w:rPr>
          <w:rFonts w:ascii="仿宋_GB2312" w:eastAsia="仿宋_GB2312" w:hAnsi="仿宋_GB2312" w:cs="仿宋_GB2312" w:hint="eastAsia"/>
          <w:bCs/>
          <w:sz w:val="32"/>
          <w:szCs w:val="32"/>
        </w:rPr>
        <w:t>支出预算情况：</w:t>
      </w:r>
      <w:r>
        <w:rPr>
          <w:rFonts w:ascii="仿宋_GB2312" w:eastAsia="仿宋_GB2312" w:hAnsi="仿宋_GB2312" w:cs="仿宋_GB2312" w:hint="eastAsia"/>
          <w:bCs/>
          <w:sz w:val="32"/>
          <w:szCs w:val="32"/>
        </w:rPr>
        <w:t>202</w:t>
      </w:r>
      <w:r>
        <w:rPr>
          <w:rFonts w:ascii="仿宋_GB2312" w:eastAsia="仿宋_GB2312" w:hAnsi="仿宋_GB2312" w:cs="仿宋_GB2312" w:hint="eastAsia"/>
          <w:bCs/>
          <w:sz w:val="32"/>
          <w:szCs w:val="32"/>
        </w:rPr>
        <w:t>4</w:t>
      </w:r>
      <w:r>
        <w:rPr>
          <w:rFonts w:ascii="仿宋_GB2312" w:eastAsia="仿宋_GB2312" w:hAnsi="仿宋_GB2312" w:cs="仿宋_GB2312" w:hint="eastAsia"/>
          <w:bCs/>
          <w:sz w:val="32"/>
          <w:szCs w:val="32"/>
        </w:rPr>
        <w:t>年支出预算总额是</w:t>
      </w:r>
      <w:r>
        <w:rPr>
          <w:rFonts w:ascii="仿宋_GB2312" w:eastAsia="仿宋_GB2312" w:hAnsi="仿宋_GB2312" w:cs="仿宋_GB2312" w:hint="eastAsia"/>
          <w:bCs/>
          <w:sz w:val="32"/>
          <w:szCs w:val="32"/>
        </w:rPr>
        <w:t>45347.5175</w:t>
      </w:r>
      <w:r>
        <w:rPr>
          <w:rFonts w:ascii="仿宋_GB2312" w:eastAsia="仿宋_GB2312" w:hAnsi="仿宋_GB2312" w:cs="仿宋_GB2312" w:hint="eastAsia"/>
          <w:bCs/>
          <w:sz w:val="32"/>
          <w:szCs w:val="32"/>
        </w:rPr>
        <w:t>万元，其中：财政拨款</w:t>
      </w:r>
      <w:r>
        <w:rPr>
          <w:rFonts w:ascii="仿宋_GB2312" w:eastAsia="仿宋_GB2312" w:hAnsi="仿宋_GB2312" w:cs="仿宋_GB2312" w:hint="eastAsia"/>
          <w:bCs/>
          <w:sz w:val="32"/>
          <w:szCs w:val="32"/>
        </w:rPr>
        <w:t>40347.5175</w:t>
      </w:r>
      <w:r>
        <w:rPr>
          <w:rFonts w:ascii="仿宋_GB2312" w:eastAsia="仿宋_GB2312" w:hAnsi="仿宋_GB2312" w:cs="仿宋_GB2312" w:hint="eastAsia"/>
          <w:bCs/>
          <w:sz w:val="32"/>
          <w:szCs w:val="32"/>
        </w:rPr>
        <w:t>万元，占支出预算总额的</w:t>
      </w:r>
      <w:r>
        <w:rPr>
          <w:rFonts w:ascii="仿宋_GB2312" w:eastAsia="仿宋_GB2312" w:hAnsi="仿宋_GB2312" w:cs="仿宋_GB2312" w:hint="eastAsia"/>
          <w:bCs/>
          <w:sz w:val="32"/>
          <w:szCs w:val="32"/>
        </w:rPr>
        <w:t>88.97</w:t>
      </w:r>
      <w:r>
        <w:rPr>
          <w:rFonts w:ascii="仿宋_GB2312" w:eastAsia="仿宋_GB2312" w:hAnsi="仿宋_GB2312" w:cs="仿宋_GB2312" w:hint="eastAsia"/>
          <w:bCs/>
          <w:sz w:val="32"/>
          <w:szCs w:val="32"/>
        </w:rPr>
        <w:t>%</w:t>
      </w:r>
      <w:r>
        <w:rPr>
          <w:rFonts w:ascii="仿宋_GB2312" w:eastAsia="仿宋_GB2312" w:hAnsi="仿宋_GB2312" w:cs="仿宋_GB2312" w:hint="eastAsia"/>
          <w:bCs/>
          <w:sz w:val="32"/>
          <w:szCs w:val="32"/>
        </w:rPr>
        <w:t>，其他资金</w:t>
      </w:r>
      <w:r>
        <w:rPr>
          <w:rFonts w:ascii="仿宋_GB2312" w:eastAsia="仿宋_GB2312" w:hAnsi="仿宋_GB2312" w:cs="仿宋_GB2312" w:hint="eastAsia"/>
          <w:bCs/>
          <w:sz w:val="32"/>
          <w:szCs w:val="32"/>
        </w:rPr>
        <w:t>5000</w:t>
      </w:r>
      <w:r>
        <w:rPr>
          <w:rFonts w:ascii="仿宋_GB2312" w:eastAsia="仿宋_GB2312" w:hAnsi="仿宋_GB2312" w:cs="仿宋_GB2312" w:hint="eastAsia"/>
          <w:bCs/>
          <w:sz w:val="32"/>
          <w:szCs w:val="32"/>
        </w:rPr>
        <w:t>万元，占支出预算总额的</w:t>
      </w:r>
      <w:r>
        <w:rPr>
          <w:rFonts w:ascii="仿宋_GB2312" w:eastAsia="仿宋_GB2312" w:hAnsi="仿宋_GB2312" w:cs="仿宋_GB2312" w:hint="eastAsia"/>
          <w:bCs/>
          <w:sz w:val="32"/>
          <w:szCs w:val="32"/>
        </w:rPr>
        <w:t>11.03</w:t>
      </w:r>
      <w:r>
        <w:rPr>
          <w:rFonts w:ascii="仿宋_GB2312" w:eastAsia="仿宋_GB2312" w:hAnsi="仿宋_GB2312" w:cs="仿宋_GB2312" w:hint="eastAsia"/>
          <w:bCs/>
          <w:sz w:val="32"/>
          <w:szCs w:val="32"/>
        </w:rPr>
        <w:t>%</w:t>
      </w:r>
      <w:r>
        <w:rPr>
          <w:rFonts w:ascii="仿宋_GB2312" w:eastAsia="仿宋_GB2312" w:hAnsi="仿宋_GB2312" w:cs="仿宋_GB2312" w:hint="eastAsia"/>
          <w:bCs/>
          <w:sz w:val="32"/>
          <w:szCs w:val="32"/>
        </w:rPr>
        <w:t>。</w:t>
      </w:r>
    </w:p>
    <w:p w:rsidR="0049795E" w:rsidRDefault="009E30B0">
      <w:pPr>
        <w:pStyle w:val="2"/>
        <w:spacing w:after="0" w:line="556" w:lineRule="exact"/>
        <w:ind w:leftChars="0" w:left="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3.</w:t>
      </w:r>
      <w:r>
        <w:rPr>
          <w:rFonts w:ascii="仿宋_GB2312" w:eastAsia="仿宋_GB2312" w:hAnsi="仿宋_GB2312" w:cs="仿宋_GB2312" w:hint="eastAsia"/>
          <w:bCs/>
          <w:sz w:val="32"/>
          <w:szCs w:val="32"/>
        </w:rPr>
        <w:t>预算执行情况：</w:t>
      </w:r>
      <w:r>
        <w:rPr>
          <w:rFonts w:ascii="仿宋_GB2312" w:eastAsia="仿宋_GB2312" w:hAnsi="仿宋_GB2312" w:cs="仿宋_GB2312" w:hint="eastAsia"/>
          <w:bCs/>
          <w:sz w:val="32"/>
          <w:szCs w:val="32"/>
        </w:rPr>
        <w:t>202</w:t>
      </w:r>
      <w:r>
        <w:rPr>
          <w:rFonts w:ascii="仿宋_GB2312" w:eastAsia="仿宋_GB2312" w:hAnsi="仿宋_GB2312" w:cs="仿宋_GB2312" w:hint="eastAsia"/>
          <w:bCs/>
          <w:sz w:val="32"/>
          <w:szCs w:val="32"/>
        </w:rPr>
        <w:t>3</w:t>
      </w:r>
      <w:r>
        <w:rPr>
          <w:rFonts w:ascii="仿宋_GB2312" w:eastAsia="仿宋_GB2312" w:hAnsi="仿宋_GB2312" w:cs="仿宋_GB2312" w:hint="eastAsia"/>
          <w:bCs/>
          <w:sz w:val="32"/>
          <w:szCs w:val="32"/>
        </w:rPr>
        <w:t>年收入预算总额是</w:t>
      </w:r>
      <w:r>
        <w:rPr>
          <w:rFonts w:ascii="仿宋_GB2312" w:eastAsia="仿宋_GB2312" w:hAnsi="仿宋_GB2312" w:cs="仿宋_GB2312" w:hint="eastAsia"/>
          <w:bCs/>
          <w:sz w:val="32"/>
          <w:szCs w:val="32"/>
        </w:rPr>
        <w:t>45347.5175</w:t>
      </w:r>
      <w:r>
        <w:rPr>
          <w:rFonts w:ascii="仿宋_GB2312" w:eastAsia="仿宋_GB2312" w:hAnsi="仿宋_GB2312" w:cs="仿宋_GB2312" w:hint="eastAsia"/>
          <w:bCs/>
          <w:sz w:val="32"/>
          <w:szCs w:val="32"/>
        </w:rPr>
        <w:t>万元，支出预算总额是</w:t>
      </w:r>
      <w:r>
        <w:rPr>
          <w:rFonts w:ascii="仿宋_GB2312" w:eastAsia="仿宋_GB2312" w:hAnsi="仿宋_GB2312" w:cs="仿宋_GB2312" w:hint="eastAsia"/>
          <w:bCs/>
          <w:sz w:val="32"/>
          <w:szCs w:val="32"/>
        </w:rPr>
        <w:t>45347.5175</w:t>
      </w:r>
      <w:r>
        <w:rPr>
          <w:rFonts w:ascii="仿宋_GB2312" w:eastAsia="仿宋_GB2312" w:hAnsi="仿宋_GB2312" w:cs="仿宋_GB2312" w:hint="eastAsia"/>
          <w:bCs/>
          <w:sz w:val="32"/>
          <w:szCs w:val="32"/>
        </w:rPr>
        <w:t>万元，</w:t>
      </w:r>
      <w:r>
        <w:rPr>
          <w:rFonts w:ascii="仿宋_GB2312" w:eastAsia="仿宋_GB2312" w:hAnsi="仿宋_GB2312" w:cs="仿宋_GB2312" w:hint="eastAsia"/>
          <w:bCs/>
          <w:sz w:val="32"/>
          <w:szCs w:val="32"/>
        </w:rPr>
        <w:t>实际支出为</w:t>
      </w:r>
      <w:r>
        <w:rPr>
          <w:rFonts w:ascii="仿宋_GB2312" w:eastAsia="仿宋_GB2312" w:hAnsi="仿宋_GB2312" w:cs="仿宋_GB2312" w:hint="eastAsia"/>
          <w:bCs/>
          <w:sz w:val="32"/>
          <w:szCs w:val="32"/>
        </w:rPr>
        <w:t>35871.4324</w:t>
      </w:r>
      <w:r>
        <w:rPr>
          <w:rFonts w:ascii="仿宋_GB2312" w:eastAsia="仿宋_GB2312" w:hAnsi="仿宋_GB2312" w:cs="仿宋_GB2312" w:hint="eastAsia"/>
          <w:bCs/>
          <w:sz w:val="32"/>
          <w:szCs w:val="32"/>
        </w:rPr>
        <w:t>万元，</w:t>
      </w:r>
      <w:r>
        <w:rPr>
          <w:rFonts w:ascii="仿宋_GB2312" w:eastAsia="仿宋_GB2312" w:hAnsi="仿宋_GB2312" w:cs="仿宋_GB2312" w:hint="eastAsia"/>
          <w:bCs/>
          <w:sz w:val="32"/>
          <w:szCs w:val="32"/>
        </w:rPr>
        <w:t>预算执行率为</w:t>
      </w:r>
      <w:r>
        <w:rPr>
          <w:rFonts w:ascii="仿宋_GB2312" w:eastAsia="仿宋_GB2312" w:hAnsi="仿宋_GB2312" w:cs="仿宋_GB2312" w:hint="eastAsia"/>
          <w:bCs/>
          <w:sz w:val="32"/>
          <w:szCs w:val="32"/>
        </w:rPr>
        <w:t>79.10</w:t>
      </w:r>
      <w:r>
        <w:rPr>
          <w:rFonts w:ascii="仿宋_GB2312" w:eastAsia="仿宋_GB2312" w:hAnsi="仿宋_GB2312" w:cs="仿宋_GB2312" w:hint="eastAsia"/>
          <w:bCs/>
          <w:sz w:val="32"/>
          <w:szCs w:val="32"/>
        </w:rPr>
        <w:t>%</w:t>
      </w:r>
      <w:r>
        <w:rPr>
          <w:rFonts w:ascii="仿宋_GB2312" w:eastAsia="仿宋_GB2312" w:hAnsi="仿宋_GB2312" w:cs="仿宋_GB2312" w:hint="eastAsia"/>
          <w:bCs/>
          <w:sz w:val="32"/>
          <w:szCs w:val="32"/>
        </w:rPr>
        <w:t>。</w:t>
      </w:r>
    </w:p>
    <w:p w:rsidR="0049795E" w:rsidRPr="009E30B0" w:rsidRDefault="009E30B0" w:rsidP="009E30B0">
      <w:pPr>
        <w:widowControl/>
        <w:spacing w:line="556" w:lineRule="exact"/>
        <w:ind w:firstLineChars="200" w:firstLine="640"/>
        <w:rPr>
          <w:rFonts w:ascii="黑体" w:eastAsia="黑体" w:hAnsi="黑体" w:cs="仿宋_GB2312"/>
          <w:sz w:val="32"/>
          <w:szCs w:val="32"/>
        </w:rPr>
      </w:pPr>
      <w:r w:rsidRPr="009E30B0">
        <w:rPr>
          <w:rFonts w:ascii="黑体" w:eastAsia="黑体" w:hAnsi="黑体" w:cs="仿宋_GB2312" w:hint="eastAsia"/>
          <w:color w:val="000000"/>
          <w:kern w:val="0"/>
          <w:sz w:val="32"/>
          <w:szCs w:val="32"/>
          <w:lang/>
        </w:rPr>
        <w:t>二、部门整体支出绩效实现情况</w:t>
      </w:r>
      <w:r w:rsidRPr="009E30B0">
        <w:rPr>
          <w:rFonts w:ascii="黑体" w:eastAsia="黑体" w:hAnsi="黑体" w:cs="仿宋_GB2312" w:hint="eastAsia"/>
          <w:color w:val="000000"/>
          <w:kern w:val="0"/>
          <w:sz w:val="32"/>
          <w:szCs w:val="32"/>
          <w:lang/>
        </w:rPr>
        <w:t xml:space="preserve"> </w:t>
      </w:r>
    </w:p>
    <w:p w:rsidR="0049795E" w:rsidRDefault="009E30B0">
      <w:pPr>
        <w:spacing w:line="556" w:lineRule="exact"/>
        <w:ind w:firstLineChars="200" w:firstLine="643"/>
        <w:rPr>
          <w:rFonts w:ascii="仿宋_GB2312" w:eastAsia="仿宋_GB2312" w:hAnsi="仿宋_GB2312" w:cs="仿宋_GB2312"/>
          <w:b/>
          <w:sz w:val="32"/>
          <w:szCs w:val="32"/>
        </w:rPr>
      </w:pPr>
      <w:r>
        <w:rPr>
          <w:rFonts w:ascii="仿宋_GB2312" w:eastAsia="仿宋_GB2312" w:hAnsi="仿宋_GB2312" w:cs="仿宋_GB2312" w:hint="eastAsia"/>
          <w:b/>
          <w:sz w:val="32"/>
          <w:szCs w:val="32"/>
        </w:rPr>
        <w:t>（一）守牢粮食安全底线，确保重要农产品稳定安全供给</w:t>
      </w:r>
    </w:p>
    <w:p w:rsidR="0049795E" w:rsidRDefault="009E30B0">
      <w:pPr>
        <w:spacing w:line="556"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sz w:val="32"/>
          <w:szCs w:val="32"/>
        </w:rPr>
        <w:t>1.</w:t>
      </w:r>
      <w:r>
        <w:rPr>
          <w:rFonts w:ascii="仿宋_GB2312" w:eastAsia="仿宋_GB2312" w:hAnsi="仿宋_GB2312" w:cs="仿宋_GB2312" w:hint="eastAsia"/>
          <w:b/>
          <w:sz w:val="32"/>
          <w:szCs w:val="32"/>
        </w:rPr>
        <w:t>抓紧抓实粮油生产</w:t>
      </w:r>
      <w:r>
        <w:rPr>
          <w:rFonts w:ascii="仿宋_GB2312" w:eastAsia="仿宋_GB2312" w:hAnsi="仿宋_GB2312" w:cs="仿宋_GB2312" w:hint="eastAsia"/>
          <w:b/>
          <w:sz w:val="32"/>
          <w:szCs w:val="32"/>
        </w:rPr>
        <w:t>。</w:t>
      </w:r>
      <w:r>
        <w:rPr>
          <w:rFonts w:ascii="仿宋_GB2312" w:eastAsia="仿宋_GB2312" w:hAnsi="仿宋_GB2312" w:cs="仿宋_GB2312" w:hint="eastAsia"/>
          <w:sz w:val="32"/>
          <w:szCs w:val="32"/>
        </w:rPr>
        <w:t>202</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年，我县全年粮食生产任务为</w:t>
      </w:r>
      <w:r>
        <w:rPr>
          <w:rFonts w:ascii="仿宋_GB2312" w:eastAsia="仿宋_GB2312" w:hAnsi="仿宋_GB2312" w:cs="仿宋_GB2312" w:hint="eastAsia"/>
          <w:sz w:val="32"/>
          <w:szCs w:val="32"/>
        </w:rPr>
        <w:t>21.4</w:t>
      </w:r>
      <w:r>
        <w:rPr>
          <w:rFonts w:ascii="仿宋_GB2312" w:eastAsia="仿宋_GB2312" w:hAnsi="仿宋_GB2312" w:cs="仿宋_GB2312" w:hint="eastAsia"/>
          <w:sz w:val="32"/>
          <w:szCs w:val="32"/>
        </w:rPr>
        <w:t>万亩</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其中</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早稻任务</w:t>
      </w:r>
      <w:r>
        <w:rPr>
          <w:rFonts w:ascii="仿宋_GB2312" w:eastAsia="仿宋_GB2312" w:hAnsi="仿宋_GB2312" w:cs="仿宋_GB2312" w:hint="eastAsia"/>
          <w:sz w:val="32"/>
          <w:szCs w:val="32"/>
        </w:rPr>
        <w:t>6.40</w:t>
      </w:r>
      <w:r>
        <w:rPr>
          <w:rFonts w:ascii="仿宋_GB2312" w:eastAsia="仿宋_GB2312" w:hAnsi="仿宋_GB2312" w:cs="仿宋_GB2312" w:hint="eastAsia"/>
          <w:sz w:val="32"/>
          <w:szCs w:val="32"/>
        </w:rPr>
        <w:t>万亩，中稻任务</w:t>
      </w:r>
      <w:r>
        <w:rPr>
          <w:rFonts w:ascii="仿宋_GB2312" w:eastAsia="仿宋_GB2312" w:hAnsi="仿宋_GB2312" w:cs="仿宋_GB2312" w:hint="eastAsia"/>
          <w:sz w:val="32"/>
          <w:szCs w:val="32"/>
        </w:rPr>
        <w:t>3.69</w:t>
      </w:r>
      <w:r>
        <w:rPr>
          <w:rFonts w:ascii="仿宋_GB2312" w:eastAsia="仿宋_GB2312" w:hAnsi="仿宋_GB2312" w:cs="仿宋_GB2312" w:hint="eastAsia"/>
          <w:sz w:val="32"/>
          <w:szCs w:val="32"/>
        </w:rPr>
        <w:t>万亩，晚稻任务</w:t>
      </w:r>
      <w:r>
        <w:rPr>
          <w:rFonts w:ascii="仿宋_GB2312" w:eastAsia="仿宋_GB2312" w:hAnsi="仿宋_GB2312" w:cs="仿宋_GB2312" w:hint="eastAsia"/>
          <w:sz w:val="32"/>
          <w:szCs w:val="32"/>
        </w:rPr>
        <w:t>6.79</w:t>
      </w:r>
      <w:r>
        <w:rPr>
          <w:rFonts w:ascii="仿宋_GB2312" w:eastAsia="仿宋_GB2312" w:hAnsi="仿宋_GB2312" w:cs="仿宋_GB2312" w:hint="eastAsia"/>
          <w:sz w:val="32"/>
          <w:szCs w:val="32"/>
        </w:rPr>
        <w:t>万亩，其他粮食作物</w:t>
      </w:r>
      <w:r>
        <w:rPr>
          <w:rFonts w:ascii="仿宋_GB2312" w:eastAsia="仿宋_GB2312" w:hAnsi="仿宋_GB2312" w:cs="仿宋_GB2312" w:hint="eastAsia"/>
          <w:sz w:val="32"/>
          <w:szCs w:val="32"/>
        </w:rPr>
        <w:t>4.52</w:t>
      </w:r>
      <w:r>
        <w:rPr>
          <w:rFonts w:ascii="仿宋_GB2312" w:eastAsia="仿宋_GB2312" w:hAnsi="仿宋_GB2312" w:cs="仿宋_GB2312" w:hint="eastAsia"/>
          <w:sz w:val="32"/>
          <w:szCs w:val="32"/>
        </w:rPr>
        <w:t>万亩</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，总产量</w:t>
      </w:r>
      <w:r>
        <w:rPr>
          <w:rFonts w:ascii="仿宋_GB2312" w:eastAsia="仿宋_GB2312" w:hAnsi="仿宋_GB2312" w:cs="仿宋_GB2312" w:hint="eastAsia"/>
          <w:sz w:val="32"/>
          <w:szCs w:val="32"/>
        </w:rPr>
        <w:t>8.58</w:t>
      </w:r>
      <w:r>
        <w:rPr>
          <w:rFonts w:ascii="仿宋_GB2312" w:eastAsia="仿宋_GB2312" w:hAnsi="仿宋_GB2312" w:cs="仿宋_GB2312" w:hint="eastAsia"/>
          <w:sz w:val="32"/>
          <w:szCs w:val="32"/>
        </w:rPr>
        <w:t>万吨</w:t>
      </w:r>
      <w:r>
        <w:rPr>
          <w:rFonts w:ascii="仿宋_GB2312" w:eastAsia="仿宋_GB2312" w:hAnsi="仿宋_GB2312" w:cs="仿宋_GB2312" w:hint="eastAsia"/>
          <w:sz w:val="32"/>
          <w:szCs w:val="32"/>
        </w:rPr>
        <w:t>，油料生产任务</w:t>
      </w:r>
      <w:r>
        <w:rPr>
          <w:rFonts w:ascii="仿宋_GB2312" w:eastAsia="仿宋_GB2312" w:hAnsi="仿宋_GB2312" w:cs="仿宋_GB2312" w:hint="eastAsia"/>
          <w:sz w:val="32"/>
          <w:szCs w:val="32"/>
        </w:rPr>
        <w:t>2.87</w:t>
      </w:r>
      <w:r>
        <w:rPr>
          <w:rFonts w:ascii="仿宋_GB2312" w:eastAsia="仿宋_GB2312" w:hAnsi="仿宋_GB2312" w:cs="仿宋_GB2312" w:hint="eastAsia"/>
          <w:sz w:val="32"/>
          <w:szCs w:val="32"/>
        </w:rPr>
        <w:t>万亩</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现</w:t>
      </w:r>
      <w:r>
        <w:rPr>
          <w:rFonts w:ascii="仿宋_GB2312" w:eastAsia="仿宋_GB2312" w:hAnsi="仿宋_GB2312" w:cs="仿宋_GB2312" w:hint="eastAsia"/>
          <w:sz w:val="32"/>
          <w:szCs w:val="32"/>
        </w:rPr>
        <w:t>已完成</w:t>
      </w:r>
      <w:r>
        <w:rPr>
          <w:rFonts w:ascii="仿宋_GB2312" w:eastAsia="仿宋_GB2312" w:hAnsi="仿宋_GB2312" w:cs="仿宋_GB2312" w:hint="eastAsia"/>
          <w:sz w:val="32"/>
          <w:szCs w:val="32"/>
        </w:rPr>
        <w:t>粮食作物总播面</w:t>
      </w:r>
      <w:r>
        <w:rPr>
          <w:rFonts w:ascii="仿宋_GB2312" w:eastAsia="仿宋_GB2312" w:hAnsi="仿宋_GB2312" w:cs="仿宋_GB2312" w:hint="eastAsia"/>
          <w:sz w:val="32"/>
          <w:szCs w:val="32"/>
        </w:rPr>
        <w:t>21.48</w:t>
      </w:r>
      <w:r>
        <w:rPr>
          <w:rFonts w:ascii="仿宋_GB2312" w:eastAsia="仿宋_GB2312" w:hAnsi="仿宋_GB2312" w:cs="仿宋_GB2312" w:hint="eastAsia"/>
          <w:sz w:val="32"/>
          <w:szCs w:val="32"/>
        </w:rPr>
        <w:t>万亩（其中，</w:t>
      </w:r>
      <w:r>
        <w:rPr>
          <w:rFonts w:ascii="仿宋_GB2312" w:eastAsia="仿宋_GB2312" w:hAnsi="仿宋_GB2312" w:cs="仿宋_GB2312" w:hint="eastAsia"/>
          <w:sz w:val="32"/>
          <w:szCs w:val="32"/>
        </w:rPr>
        <w:t>早稻种植</w:t>
      </w:r>
      <w:r>
        <w:rPr>
          <w:rFonts w:ascii="仿宋_GB2312" w:eastAsia="仿宋_GB2312" w:hAnsi="仿宋_GB2312" w:cs="仿宋_GB2312" w:hint="eastAsia"/>
          <w:sz w:val="32"/>
          <w:szCs w:val="32"/>
        </w:rPr>
        <w:t>6.42</w:t>
      </w:r>
      <w:r>
        <w:rPr>
          <w:rFonts w:ascii="仿宋_GB2312" w:eastAsia="仿宋_GB2312" w:hAnsi="仿宋_GB2312" w:cs="仿宋_GB2312" w:hint="eastAsia"/>
          <w:sz w:val="32"/>
          <w:szCs w:val="32"/>
        </w:rPr>
        <w:t>万亩</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中稻种植</w:t>
      </w:r>
      <w:r>
        <w:rPr>
          <w:rFonts w:ascii="仿宋_GB2312" w:eastAsia="仿宋_GB2312" w:hAnsi="仿宋_GB2312" w:cs="仿宋_GB2312" w:hint="eastAsia"/>
          <w:sz w:val="32"/>
          <w:szCs w:val="32"/>
        </w:rPr>
        <w:t>3.71</w:t>
      </w:r>
      <w:r>
        <w:rPr>
          <w:rFonts w:ascii="仿宋_GB2312" w:eastAsia="仿宋_GB2312" w:hAnsi="仿宋_GB2312" w:cs="仿宋_GB2312" w:hint="eastAsia"/>
          <w:sz w:val="32"/>
          <w:szCs w:val="32"/>
        </w:rPr>
        <w:t>万亩</w:t>
      </w:r>
      <w:r>
        <w:rPr>
          <w:rFonts w:ascii="仿宋_GB2312" w:eastAsia="仿宋_GB2312" w:hAnsi="仿宋_GB2312" w:cs="仿宋_GB2312" w:hint="eastAsia"/>
          <w:sz w:val="32"/>
          <w:szCs w:val="32"/>
        </w:rPr>
        <w:t>、晚稻种植</w:t>
      </w:r>
      <w:r>
        <w:rPr>
          <w:rFonts w:ascii="仿宋_GB2312" w:eastAsia="仿宋_GB2312" w:hAnsi="仿宋_GB2312" w:cs="仿宋_GB2312" w:hint="eastAsia"/>
          <w:sz w:val="32"/>
          <w:szCs w:val="32"/>
        </w:rPr>
        <w:t>6.80</w:t>
      </w:r>
      <w:r>
        <w:rPr>
          <w:rFonts w:ascii="仿宋_GB2312" w:eastAsia="仿宋_GB2312" w:hAnsi="仿宋_GB2312" w:cs="仿宋_GB2312" w:hint="eastAsia"/>
          <w:sz w:val="32"/>
          <w:szCs w:val="32"/>
        </w:rPr>
        <w:t>万亩，</w:t>
      </w:r>
      <w:r>
        <w:rPr>
          <w:rFonts w:ascii="仿宋_GB2312" w:eastAsia="仿宋_GB2312" w:hAnsi="仿宋_GB2312" w:cs="仿宋_GB2312" w:hint="eastAsia"/>
          <w:sz w:val="32"/>
          <w:szCs w:val="32"/>
        </w:rPr>
        <w:t>完成豆类、薯类、玉米等其他粮食作物种植</w:t>
      </w:r>
      <w:r>
        <w:rPr>
          <w:rFonts w:ascii="仿宋_GB2312" w:eastAsia="仿宋_GB2312" w:hAnsi="仿宋_GB2312" w:cs="仿宋_GB2312" w:hint="eastAsia"/>
          <w:sz w:val="32"/>
          <w:szCs w:val="32"/>
        </w:rPr>
        <w:t>4.55</w:t>
      </w:r>
      <w:r>
        <w:rPr>
          <w:rFonts w:ascii="仿宋_GB2312" w:eastAsia="仿宋_GB2312" w:hAnsi="仿宋_GB2312" w:cs="仿宋_GB2312" w:hint="eastAsia"/>
          <w:sz w:val="32"/>
          <w:szCs w:val="32"/>
        </w:rPr>
        <w:t>万亩，大豆种植</w:t>
      </w:r>
      <w:r>
        <w:rPr>
          <w:rFonts w:ascii="仿宋_GB2312" w:eastAsia="仿宋_GB2312" w:hAnsi="仿宋_GB2312" w:cs="仿宋_GB2312" w:hint="eastAsia"/>
          <w:sz w:val="32"/>
          <w:szCs w:val="32"/>
        </w:rPr>
        <w:t>6865.7</w:t>
      </w:r>
      <w:r>
        <w:rPr>
          <w:rFonts w:ascii="仿宋_GB2312" w:eastAsia="仿宋_GB2312" w:hAnsi="仿宋_GB2312" w:cs="仿宋_GB2312" w:hint="eastAsia"/>
          <w:sz w:val="32"/>
          <w:szCs w:val="32"/>
        </w:rPr>
        <w:t>亩</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油料种植面积</w:t>
      </w:r>
      <w:r>
        <w:rPr>
          <w:rFonts w:ascii="仿宋_GB2312" w:eastAsia="仿宋_GB2312" w:hAnsi="仿宋_GB2312" w:cs="仿宋_GB2312" w:hint="eastAsia"/>
          <w:sz w:val="32"/>
          <w:szCs w:val="32"/>
        </w:rPr>
        <w:t>2.92</w:t>
      </w:r>
      <w:r>
        <w:rPr>
          <w:rFonts w:ascii="仿宋_GB2312" w:eastAsia="仿宋_GB2312" w:hAnsi="仿宋_GB2312" w:cs="仿宋_GB2312" w:hint="eastAsia"/>
          <w:sz w:val="32"/>
          <w:szCs w:val="32"/>
        </w:rPr>
        <w:t>万亩（其中，</w:t>
      </w:r>
      <w:r>
        <w:rPr>
          <w:rFonts w:ascii="仿宋_GB2312" w:eastAsia="仿宋_GB2312" w:hAnsi="仿宋_GB2312" w:cs="仿宋_GB2312" w:hint="eastAsia"/>
          <w:sz w:val="32"/>
          <w:szCs w:val="32"/>
        </w:rPr>
        <w:t>油菜</w:t>
      </w:r>
      <w:r>
        <w:rPr>
          <w:rFonts w:ascii="仿宋_GB2312" w:eastAsia="仿宋_GB2312" w:hAnsi="仿宋_GB2312" w:cs="仿宋_GB2312" w:hint="eastAsia"/>
          <w:sz w:val="32"/>
          <w:szCs w:val="32"/>
        </w:rPr>
        <w:t>播种</w:t>
      </w:r>
      <w:r>
        <w:rPr>
          <w:rFonts w:ascii="仿宋_GB2312" w:eastAsia="仿宋_GB2312" w:hAnsi="仿宋_GB2312" w:cs="仿宋_GB2312" w:hint="eastAsia"/>
          <w:sz w:val="32"/>
          <w:szCs w:val="32"/>
        </w:rPr>
        <w:t>面积</w:t>
      </w:r>
      <w:r>
        <w:rPr>
          <w:rFonts w:ascii="仿宋_GB2312" w:eastAsia="仿宋_GB2312" w:hAnsi="仿宋_GB2312" w:cs="仿宋_GB2312" w:hint="eastAsia"/>
          <w:sz w:val="32"/>
          <w:szCs w:val="32"/>
        </w:rPr>
        <w:t>1.21</w:t>
      </w:r>
      <w:r>
        <w:rPr>
          <w:rFonts w:ascii="仿宋_GB2312" w:eastAsia="仿宋_GB2312" w:hAnsi="仿宋_GB2312" w:cs="仿宋_GB2312" w:hint="eastAsia"/>
          <w:sz w:val="32"/>
          <w:szCs w:val="32"/>
        </w:rPr>
        <w:t>万亩，花</w:t>
      </w:r>
      <w:r>
        <w:rPr>
          <w:rFonts w:ascii="仿宋_GB2312" w:eastAsia="仿宋_GB2312" w:hAnsi="仿宋_GB2312" w:cs="仿宋_GB2312" w:hint="eastAsia"/>
          <w:sz w:val="32"/>
          <w:szCs w:val="32"/>
        </w:rPr>
        <w:lastRenderedPageBreak/>
        <w:t>生种植面积</w:t>
      </w:r>
      <w:r>
        <w:rPr>
          <w:rFonts w:ascii="仿宋_GB2312" w:eastAsia="仿宋_GB2312" w:hAnsi="仿宋_GB2312" w:cs="仿宋_GB2312" w:hint="eastAsia"/>
          <w:sz w:val="32"/>
          <w:szCs w:val="32"/>
        </w:rPr>
        <w:t>1.71</w:t>
      </w:r>
      <w:r>
        <w:rPr>
          <w:rFonts w:ascii="仿宋_GB2312" w:eastAsia="仿宋_GB2312" w:hAnsi="仿宋_GB2312" w:cs="仿宋_GB2312" w:hint="eastAsia"/>
          <w:sz w:val="32"/>
          <w:szCs w:val="32"/>
        </w:rPr>
        <w:t>万</w:t>
      </w:r>
      <w:r>
        <w:rPr>
          <w:rFonts w:ascii="仿宋_GB2312" w:eastAsia="仿宋_GB2312" w:hAnsi="仿宋_GB2312" w:cs="仿宋_GB2312" w:hint="eastAsia"/>
          <w:sz w:val="32"/>
          <w:szCs w:val="32"/>
        </w:rPr>
        <w:t>亩</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全面完成新增和轮换</w:t>
      </w:r>
      <w:r>
        <w:rPr>
          <w:rFonts w:ascii="仿宋_GB2312" w:eastAsia="仿宋_GB2312" w:hAnsi="仿宋_GB2312" w:cs="仿宋_GB2312" w:hint="eastAsia"/>
          <w:sz w:val="32"/>
          <w:szCs w:val="32"/>
        </w:rPr>
        <w:t>3604</w:t>
      </w:r>
      <w:r>
        <w:rPr>
          <w:rFonts w:ascii="仿宋_GB2312" w:eastAsia="仿宋_GB2312" w:hAnsi="仿宋_GB2312" w:cs="仿宋_GB2312" w:hint="eastAsia"/>
          <w:sz w:val="32"/>
          <w:szCs w:val="32"/>
        </w:rPr>
        <w:t>吨县级储备粮任务（其中新增任务</w:t>
      </w:r>
      <w:r>
        <w:rPr>
          <w:rFonts w:ascii="仿宋_GB2312" w:eastAsia="仿宋_GB2312" w:hAnsi="仿宋_GB2312" w:cs="仿宋_GB2312" w:hint="eastAsia"/>
          <w:sz w:val="32"/>
          <w:szCs w:val="32"/>
        </w:rPr>
        <w:t>2000</w:t>
      </w:r>
      <w:r>
        <w:rPr>
          <w:rFonts w:ascii="仿宋_GB2312" w:eastAsia="仿宋_GB2312" w:hAnsi="仿宋_GB2312" w:cs="仿宋_GB2312" w:hint="eastAsia"/>
          <w:sz w:val="32"/>
          <w:szCs w:val="32"/>
        </w:rPr>
        <w:t>吨，轮换任务</w:t>
      </w:r>
      <w:r>
        <w:rPr>
          <w:rFonts w:ascii="仿宋_GB2312" w:eastAsia="仿宋_GB2312" w:hAnsi="仿宋_GB2312" w:cs="仿宋_GB2312" w:hint="eastAsia"/>
          <w:sz w:val="32"/>
          <w:szCs w:val="32"/>
        </w:rPr>
        <w:t>1604</w:t>
      </w:r>
      <w:r>
        <w:rPr>
          <w:rFonts w:ascii="仿宋_GB2312" w:eastAsia="仿宋_GB2312" w:hAnsi="仿宋_GB2312" w:cs="仿宋_GB2312" w:hint="eastAsia"/>
          <w:sz w:val="32"/>
          <w:szCs w:val="32"/>
        </w:rPr>
        <w:t>吨），依法依规对不合格粮进行分类处置，共收购超标粮</w:t>
      </w:r>
      <w:r>
        <w:rPr>
          <w:rFonts w:ascii="仿宋_GB2312" w:eastAsia="仿宋_GB2312" w:hAnsi="仿宋_GB2312" w:cs="仿宋_GB2312" w:hint="eastAsia"/>
          <w:sz w:val="32"/>
          <w:szCs w:val="32"/>
        </w:rPr>
        <w:t>99.98</w:t>
      </w:r>
      <w:r>
        <w:rPr>
          <w:rFonts w:ascii="仿宋_GB2312" w:eastAsia="仿宋_GB2312" w:hAnsi="仿宋_GB2312" w:cs="仿宋_GB2312" w:hint="eastAsia"/>
          <w:sz w:val="32"/>
          <w:szCs w:val="32"/>
        </w:rPr>
        <w:t>吨。</w:t>
      </w:r>
    </w:p>
    <w:p w:rsidR="0049795E" w:rsidRDefault="009E30B0">
      <w:pPr>
        <w:spacing w:line="556"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2.</w:t>
      </w:r>
      <w:r>
        <w:rPr>
          <w:rFonts w:ascii="仿宋_GB2312" w:eastAsia="仿宋_GB2312" w:hAnsi="仿宋_GB2312" w:cs="仿宋_GB2312" w:hint="eastAsia"/>
          <w:b/>
          <w:bCs/>
          <w:sz w:val="32"/>
          <w:szCs w:val="32"/>
        </w:rPr>
        <w:t>改善农业生产条件。</w:t>
      </w:r>
      <w:r>
        <w:rPr>
          <w:rFonts w:ascii="仿宋_GB2312" w:eastAsia="仿宋_GB2312" w:hAnsi="仿宋_GB2312" w:cs="仿宋_GB2312" w:hint="eastAsia"/>
          <w:sz w:val="32"/>
          <w:szCs w:val="32"/>
        </w:rPr>
        <w:t>深入实施“藏粮于</w:t>
      </w:r>
      <w:r>
        <w:rPr>
          <w:rFonts w:ascii="仿宋_GB2312" w:eastAsia="仿宋_GB2312" w:hAnsi="仿宋_GB2312" w:cs="仿宋_GB2312" w:hint="eastAsia"/>
          <w:sz w:val="32"/>
          <w:szCs w:val="32"/>
        </w:rPr>
        <w:t>地、藏粮于技”战略，</w:t>
      </w:r>
      <w:r>
        <w:rPr>
          <w:rFonts w:ascii="仿宋_GB2312" w:eastAsia="仿宋_GB2312" w:hAnsi="仿宋_GB2312" w:cs="仿宋_GB2312" w:hint="eastAsia"/>
          <w:sz w:val="32"/>
          <w:szCs w:val="32"/>
        </w:rPr>
        <w:t>大力实施</w:t>
      </w:r>
      <w:r>
        <w:rPr>
          <w:rFonts w:ascii="仿宋_GB2312" w:eastAsia="仿宋_GB2312" w:hAnsi="仿宋_GB2312" w:cs="仿宋_GB2312" w:hint="eastAsia"/>
          <w:sz w:val="32"/>
          <w:szCs w:val="32"/>
        </w:rPr>
        <w:t>2024</w:t>
      </w:r>
      <w:r>
        <w:rPr>
          <w:rFonts w:ascii="仿宋_GB2312" w:eastAsia="仿宋_GB2312" w:hAnsi="仿宋_GB2312" w:cs="仿宋_GB2312" w:hint="eastAsia"/>
          <w:sz w:val="32"/>
          <w:szCs w:val="32"/>
        </w:rPr>
        <w:t>年农田建设改造提升</w:t>
      </w:r>
      <w:r>
        <w:rPr>
          <w:rFonts w:ascii="仿宋_GB2312" w:eastAsia="仿宋_GB2312" w:hAnsi="仿宋_GB2312" w:cs="仿宋_GB2312" w:hint="eastAsia"/>
          <w:sz w:val="32"/>
          <w:szCs w:val="32"/>
        </w:rPr>
        <w:t>项目</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增发国债</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预计年底建成</w:t>
      </w:r>
      <w:r>
        <w:rPr>
          <w:rFonts w:ascii="仿宋_GB2312" w:eastAsia="仿宋_GB2312" w:hAnsi="仿宋_GB2312" w:cs="仿宋_GB2312" w:hint="eastAsia"/>
          <w:sz w:val="32"/>
          <w:szCs w:val="32"/>
        </w:rPr>
        <w:t>2.24</w:t>
      </w:r>
      <w:r>
        <w:rPr>
          <w:rFonts w:ascii="仿宋_GB2312" w:eastAsia="仿宋_GB2312" w:hAnsi="仿宋_GB2312" w:cs="仿宋_GB2312" w:hint="eastAsia"/>
          <w:sz w:val="32"/>
          <w:szCs w:val="32"/>
        </w:rPr>
        <w:t>万亩</w:t>
      </w:r>
      <w:r>
        <w:rPr>
          <w:rFonts w:ascii="仿宋_GB2312" w:eastAsia="仿宋_GB2312" w:hAnsi="仿宋_GB2312" w:cs="仿宋_GB2312" w:hint="eastAsia"/>
          <w:sz w:val="32"/>
          <w:szCs w:val="32"/>
        </w:rPr>
        <w:t>高标准农田；加快推进</w:t>
      </w:r>
      <w:r>
        <w:rPr>
          <w:rFonts w:ascii="仿宋_GB2312" w:eastAsia="仿宋_GB2312" w:hAnsi="仿宋_GB2312" w:cs="仿宋_GB2312" w:hint="eastAsia"/>
          <w:sz w:val="32"/>
          <w:szCs w:val="32"/>
        </w:rPr>
        <w:t>2024</w:t>
      </w:r>
      <w:r>
        <w:rPr>
          <w:rFonts w:ascii="仿宋_GB2312" w:eastAsia="仿宋_GB2312" w:hAnsi="仿宋_GB2312" w:cs="仿宋_GB2312" w:hint="eastAsia"/>
          <w:sz w:val="32"/>
          <w:szCs w:val="32"/>
        </w:rPr>
        <w:t>年农田建设项目</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建设</w:t>
      </w:r>
      <w:r>
        <w:rPr>
          <w:rFonts w:ascii="仿宋_GB2312" w:eastAsia="仿宋_GB2312" w:hAnsi="仿宋_GB2312" w:cs="仿宋_GB2312" w:hint="eastAsia"/>
          <w:sz w:val="32"/>
          <w:szCs w:val="32"/>
        </w:rPr>
        <w:t>1.2</w:t>
      </w:r>
      <w:r>
        <w:rPr>
          <w:rFonts w:ascii="仿宋_GB2312" w:eastAsia="仿宋_GB2312" w:hAnsi="仿宋_GB2312" w:cs="仿宋_GB2312" w:hint="eastAsia"/>
          <w:sz w:val="32"/>
          <w:szCs w:val="32"/>
        </w:rPr>
        <w:t>万亩</w:t>
      </w:r>
      <w:r>
        <w:rPr>
          <w:rFonts w:ascii="仿宋_GB2312" w:eastAsia="仿宋_GB2312" w:hAnsi="仿宋_GB2312" w:cs="仿宋_GB2312" w:hint="eastAsia"/>
          <w:sz w:val="32"/>
          <w:szCs w:val="32"/>
        </w:rPr>
        <w:t>高标准农田</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全面</w:t>
      </w:r>
      <w:r>
        <w:rPr>
          <w:rFonts w:ascii="仿宋_GB2312" w:eastAsia="仿宋_GB2312" w:hAnsi="仿宋_GB2312" w:cs="仿宋_GB2312" w:hint="eastAsia"/>
          <w:sz w:val="32"/>
          <w:szCs w:val="32"/>
        </w:rPr>
        <w:t>完成</w:t>
      </w:r>
      <w:r>
        <w:rPr>
          <w:rFonts w:ascii="仿宋_GB2312" w:eastAsia="仿宋_GB2312" w:hAnsi="仿宋_GB2312" w:cs="仿宋_GB2312" w:hint="eastAsia"/>
          <w:sz w:val="32"/>
          <w:szCs w:val="32"/>
        </w:rPr>
        <w:t>2023</w:t>
      </w:r>
      <w:r>
        <w:rPr>
          <w:rFonts w:ascii="仿宋_GB2312" w:eastAsia="仿宋_GB2312" w:hAnsi="仿宋_GB2312" w:cs="仿宋_GB2312" w:hint="eastAsia"/>
          <w:sz w:val="32"/>
          <w:szCs w:val="32"/>
        </w:rPr>
        <w:t>高标准农田项目，建成</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万亩、改造提升</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千亩高标准农田；</w:t>
      </w:r>
      <w:r>
        <w:rPr>
          <w:rFonts w:ascii="仿宋_GB2312" w:eastAsia="仿宋_GB2312" w:hAnsi="仿宋_GB2312" w:cs="仿宋_GB2312" w:hint="eastAsia"/>
          <w:sz w:val="32"/>
          <w:szCs w:val="32"/>
        </w:rPr>
        <w:t>对</w:t>
      </w:r>
      <w:r>
        <w:rPr>
          <w:rFonts w:ascii="仿宋_GB2312" w:eastAsia="仿宋_GB2312" w:hAnsi="仿宋_GB2312" w:cs="仿宋_GB2312" w:hint="eastAsia"/>
          <w:sz w:val="32"/>
          <w:szCs w:val="32"/>
        </w:rPr>
        <w:t>2011</w:t>
      </w:r>
      <w:r>
        <w:rPr>
          <w:rFonts w:ascii="仿宋_GB2312" w:eastAsia="仿宋_GB2312" w:hAnsi="仿宋_GB2312" w:cs="仿宋_GB2312" w:hint="eastAsia"/>
          <w:sz w:val="32"/>
          <w:szCs w:val="32"/>
        </w:rPr>
        <w:t>年以来已入库</w:t>
      </w:r>
      <w:r>
        <w:rPr>
          <w:rFonts w:ascii="仿宋_GB2312" w:eastAsia="仿宋_GB2312" w:hAnsi="仿宋_GB2312" w:cs="仿宋_GB2312" w:hint="eastAsia"/>
          <w:sz w:val="32"/>
          <w:szCs w:val="32"/>
        </w:rPr>
        <w:t>10.1268</w:t>
      </w:r>
      <w:r>
        <w:rPr>
          <w:rFonts w:ascii="仿宋_GB2312" w:eastAsia="仿宋_GB2312" w:hAnsi="仿宋_GB2312" w:cs="仿宋_GB2312" w:hint="eastAsia"/>
          <w:sz w:val="32"/>
          <w:szCs w:val="32"/>
        </w:rPr>
        <w:t>万亩高标准农田</w:t>
      </w:r>
      <w:r>
        <w:rPr>
          <w:rFonts w:ascii="仿宋_GB2312" w:eastAsia="仿宋_GB2312" w:hAnsi="仿宋_GB2312" w:cs="仿宋_GB2312" w:hint="eastAsia"/>
          <w:sz w:val="32"/>
          <w:szCs w:val="32"/>
        </w:rPr>
        <w:t>进行</w:t>
      </w:r>
      <w:r>
        <w:rPr>
          <w:rFonts w:ascii="仿宋_GB2312" w:eastAsia="仿宋_GB2312" w:hAnsi="仿宋_GB2312" w:cs="仿宋_GB2312" w:hint="eastAsia"/>
          <w:sz w:val="32"/>
          <w:szCs w:val="32"/>
        </w:rPr>
        <w:t>管护全覆盖</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顺利完成第三次土壤普查工作外业调查与采样。推动耕地撂荒、耕地“非粮化”整改，通过整治已恢复用于农业生产的撂荒、“非粮化”耕地</w:t>
      </w:r>
      <w:r>
        <w:rPr>
          <w:rFonts w:ascii="仿宋_GB2312" w:eastAsia="仿宋_GB2312" w:hAnsi="仿宋_GB2312" w:cs="仿宋_GB2312" w:hint="eastAsia"/>
          <w:sz w:val="32"/>
          <w:szCs w:val="32"/>
        </w:rPr>
        <w:t>3053.93</w:t>
      </w:r>
      <w:r>
        <w:rPr>
          <w:rFonts w:ascii="仿宋_GB2312" w:eastAsia="仿宋_GB2312" w:hAnsi="仿宋_GB2312" w:cs="仿宋_GB2312" w:hint="eastAsia"/>
          <w:sz w:val="32"/>
          <w:szCs w:val="32"/>
        </w:rPr>
        <w:t>亩，复耕率达到</w:t>
      </w:r>
      <w:r>
        <w:rPr>
          <w:rFonts w:ascii="仿宋_GB2312" w:eastAsia="仿宋_GB2312" w:hAnsi="仿宋_GB2312" w:cs="仿宋_GB2312" w:hint="eastAsia"/>
          <w:sz w:val="32"/>
          <w:szCs w:val="32"/>
        </w:rPr>
        <w:t>73.56%</w:t>
      </w:r>
      <w:r>
        <w:rPr>
          <w:rFonts w:ascii="仿宋_GB2312" w:eastAsia="仿宋_GB2312" w:hAnsi="仿宋_GB2312" w:cs="仿宋_GB2312" w:hint="eastAsia"/>
          <w:sz w:val="32"/>
          <w:szCs w:val="32"/>
        </w:rPr>
        <w:t>。</w:t>
      </w:r>
    </w:p>
    <w:p w:rsidR="0049795E" w:rsidRDefault="009E30B0">
      <w:pPr>
        <w:spacing w:line="556"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3.</w:t>
      </w:r>
      <w:r>
        <w:rPr>
          <w:rFonts w:ascii="仿宋_GB2312" w:eastAsia="仿宋_GB2312" w:hAnsi="仿宋_GB2312" w:cs="仿宋_GB2312" w:hint="eastAsia"/>
          <w:b/>
          <w:sz w:val="32"/>
          <w:szCs w:val="32"/>
        </w:rPr>
        <w:t>实施畜牧</w:t>
      </w:r>
      <w:r>
        <w:rPr>
          <w:rFonts w:ascii="仿宋_GB2312" w:eastAsia="仿宋_GB2312" w:hAnsi="仿宋_GB2312" w:cs="仿宋_GB2312" w:hint="eastAsia"/>
          <w:b/>
          <w:bCs/>
          <w:sz w:val="32"/>
          <w:szCs w:val="32"/>
        </w:rPr>
        <w:t>扩量提质。</w:t>
      </w:r>
      <w:r>
        <w:rPr>
          <w:rFonts w:ascii="仿宋_GB2312" w:eastAsia="仿宋_GB2312" w:hAnsi="仿宋_GB2312" w:cs="仿宋_GB2312" w:hint="eastAsia"/>
          <w:sz w:val="32"/>
          <w:szCs w:val="32"/>
        </w:rPr>
        <w:t>按照</w:t>
      </w:r>
      <w:r>
        <w:rPr>
          <w:rFonts w:ascii="仿宋_GB2312" w:eastAsia="仿宋_GB2312" w:hAnsi="仿宋_GB2312" w:cs="仿宋_GB2312" w:hint="eastAsia"/>
          <w:sz w:val="32"/>
          <w:szCs w:val="32"/>
        </w:rPr>
        <w:t>“稳生猪、扩牛羊、强家禽”发展思路，加快畜牧业转型升级，强化畜牧兽医行业监管，</w:t>
      </w:r>
      <w:r>
        <w:rPr>
          <w:rFonts w:ascii="仿宋_GB2312" w:eastAsia="仿宋_GB2312" w:hAnsi="仿宋_GB2312" w:cs="仿宋_GB2312" w:hint="eastAsia"/>
          <w:sz w:val="32"/>
          <w:szCs w:val="32"/>
        </w:rPr>
        <w:t>全力推进</w:t>
      </w:r>
      <w:r>
        <w:rPr>
          <w:rFonts w:ascii="仿宋_GB2312" w:eastAsia="仿宋_GB2312" w:hAnsi="仿宋_GB2312" w:cs="仿宋_GB2312" w:hint="eastAsia"/>
          <w:sz w:val="32"/>
          <w:szCs w:val="32"/>
        </w:rPr>
        <w:t>畜牧业高质量发展</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2024</w:t>
      </w:r>
      <w:r>
        <w:rPr>
          <w:rFonts w:ascii="仿宋_GB2312" w:eastAsia="仿宋_GB2312" w:hAnsi="仿宋_GB2312" w:cs="仿宋_GB2312" w:hint="eastAsia"/>
          <w:sz w:val="32"/>
          <w:szCs w:val="32"/>
        </w:rPr>
        <w:t>年实现生猪出栏</w:t>
      </w:r>
      <w:r>
        <w:rPr>
          <w:rFonts w:ascii="仿宋_GB2312" w:eastAsia="仿宋_GB2312" w:hAnsi="仿宋_GB2312" w:cs="仿宋_GB2312" w:hint="eastAsia"/>
          <w:sz w:val="32"/>
          <w:szCs w:val="32"/>
        </w:rPr>
        <w:t>13.002</w:t>
      </w:r>
      <w:r>
        <w:rPr>
          <w:rFonts w:ascii="仿宋_GB2312" w:eastAsia="仿宋_GB2312" w:hAnsi="仿宋_GB2312" w:cs="仿宋_GB2312" w:hint="eastAsia"/>
          <w:sz w:val="32"/>
          <w:szCs w:val="32"/>
        </w:rPr>
        <w:t>万头，同比增长</w:t>
      </w:r>
      <w:r>
        <w:rPr>
          <w:rFonts w:ascii="仿宋_GB2312" w:eastAsia="仿宋_GB2312" w:hAnsi="仿宋_GB2312" w:cs="仿宋_GB2312" w:hint="eastAsia"/>
          <w:sz w:val="32"/>
          <w:szCs w:val="32"/>
        </w:rPr>
        <w:t>4.2%</w:t>
      </w:r>
      <w:r>
        <w:rPr>
          <w:rFonts w:ascii="仿宋_GB2312" w:eastAsia="仿宋_GB2312" w:hAnsi="仿宋_GB2312" w:cs="仿宋_GB2312" w:hint="eastAsia"/>
          <w:sz w:val="32"/>
          <w:szCs w:val="32"/>
        </w:rPr>
        <w:t>；生猪存栏</w:t>
      </w:r>
      <w:r>
        <w:rPr>
          <w:rFonts w:ascii="仿宋_GB2312" w:eastAsia="仿宋_GB2312" w:hAnsi="仿宋_GB2312" w:cs="仿宋_GB2312" w:hint="eastAsia"/>
          <w:sz w:val="32"/>
          <w:szCs w:val="32"/>
        </w:rPr>
        <w:t>7.005</w:t>
      </w:r>
      <w:r>
        <w:rPr>
          <w:rFonts w:ascii="仿宋_GB2312" w:eastAsia="仿宋_GB2312" w:hAnsi="仿宋_GB2312" w:cs="仿宋_GB2312" w:hint="eastAsia"/>
          <w:sz w:val="32"/>
          <w:szCs w:val="32"/>
        </w:rPr>
        <w:t>万头，同比增长</w:t>
      </w:r>
      <w:r>
        <w:rPr>
          <w:rFonts w:ascii="仿宋_GB2312" w:eastAsia="仿宋_GB2312" w:hAnsi="仿宋_GB2312" w:cs="仿宋_GB2312" w:hint="eastAsia"/>
          <w:sz w:val="32"/>
          <w:szCs w:val="32"/>
        </w:rPr>
        <w:t>1.2%</w:t>
      </w:r>
      <w:r>
        <w:rPr>
          <w:rFonts w:ascii="仿宋_GB2312" w:eastAsia="仿宋_GB2312" w:hAnsi="仿宋_GB2312" w:cs="仿宋_GB2312" w:hint="eastAsia"/>
          <w:sz w:val="32"/>
          <w:szCs w:val="32"/>
        </w:rPr>
        <w:t>，其中，能繁母猪存栏</w:t>
      </w:r>
      <w:r>
        <w:rPr>
          <w:rFonts w:ascii="仿宋_GB2312" w:eastAsia="仿宋_GB2312" w:hAnsi="仿宋_GB2312" w:cs="仿宋_GB2312" w:hint="eastAsia"/>
          <w:sz w:val="32"/>
          <w:szCs w:val="32"/>
        </w:rPr>
        <w:t>5600</w:t>
      </w:r>
      <w:r>
        <w:rPr>
          <w:rFonts w:ascii="仿宋_GB2312" w:eastAsia="仿宋_GB2312" w:hAnsi="仿宋_GB2312" w:cs="仿宋_GB2312" w:hint="eastAsia"/>
          <w:sz w:val="32"/>
          <w:szCs w:val="32"/>
        </w:rPr>
        <w:t>头，同比增长</w:t>
      </w:r>
      <w:r>
        <w:rPr>
          <w:rFonts w:ascii="仿宋_GB2312" w:eastAsia="仿宋_GB2312" w:hAnsi="仿宋_GB2312" w:cs="仿宋_GB2312" w:hint="eastAsia"/>
          <w:sz w:val="32"/>
          <w:szCs w:val="32"/>
        </w:rPr>
        <w:t>1.5%</w:t>
      </w:r>
      <w:r>
        <w:rPr>
          <w:rFonts w:ascii="仿宋_GB2312" w:eastAsia="仿宋_GB2312" w:hAnsi="仿宋_GB2312" w:cs="仿宋_GB2312" w:hint="eastAsia"/>
          <w:sz w:val="32"/>
          <w:szCs w:val="32"/>
        </w:rPr>
        <w:t>；牛出栏</w:t>
      </w:r>
      <w:r>
        <w:rPr>
          <w:rFonts w:ascii="仿宋_GB2312" w:eastAsia="仿宋_GB2312" w:hAnsi="仿宋_GB2312" w:cs="仿宋_GB2312" w:hint="eastAsia"/>
          <w:sz w:val="32"/>
          <w:szCs w:val="32"/>
        </w:rPr>
        <w:t>11800</w:t>
      </w:r>
      <w:r>
        <w:rPr>
          <w:rFonts w:ascii="仿宋_GB2312" w:eastAsia="仿宋_GB2312" w:hAnsi="仿宋_GB2312" w:cs="仿宋_GB2312" w:hint="eastAsia"/>
          <w:sz w:val="32"/>
          <w:szCs w:val="32"/>
        </w:rPr>
        <w:t>头，羊出栏</w:t>
      </w:r>
      <w:r>
        <w:rPr>
          <w:rFonts w:ascii="仿宋_GB2312" w:eastAsia="仿宋_GB2312" w:hAnsi="仿宋_GB2312" w:cs="仿宋_GB2312" w:hint="eastAsia"/>
          <w:sz w:val="32"/>
          <w:szCs w:val="32"/>
        </w:rPr>
        <w:t>11060</w:t>
      </w:r>
      <w:r>
        <w:rPr>
          <w:rFonts w:ascii="仿宋_GB2312" w:eastAsia="仿宋_GB2312" w:hAnsi="仿宋_GB2312" w:cs="仿宋_GB2312" w:hint="eastAsia"/>
          <w:sz w:val="32"/>
          <w:szCs w:val="32"/>
        </w:rPr>
        <w:t>头，家禽出笼</w:t>
      </w:r>
      <w:r>
        <w:rPr>
          <w:rFonts w:ascii="仿宋_GB2312" w:eastAsia="仿宋_GB2312" w:hAnsi="仿宋_GB2312" w:cs="仿宋_GB2312" w:hint="eastAsia"/>
          <w:sz w:val="32"/>
          <w:szCs w:val="32"/>
        </w:rPr>
        <w:t>250.2</w:t>
      </w:r>
      <w:r>
        <w:rPr>
          <w:rFonts w:ascii="仿宋_GB2312" w:eastAsia="仿宋_GB2312" w:hAnsi="仿宋_GB2312" w:cs="仿宋_GB2312" w:hint="eastAsia"/>
          <w:sz w:val="32"/>
          <w:szCs w:val="32"/>
        </w:rPr>
        <w:t>万羽；水产品总量</w:t>
      </w:r>
      <w:r>
        <w:rPr>
          <w:rFonts w:ascii="仿宋_GB2312" w:eastAsia="仿宋_GB2312" w:hAnsi="仿宋_GB2312" w:cs="仿宋_GB2312" w:hint="eastAsia"/>
          <w:sz w:val="32"/>
          <w:szCs w:val="32"/>
        </w:rPr>
        <w:t>20343</w:t>
      </w:r>
      <w:r>
        <w:rPr>
          <w:rFonts w:ascii="仿宋_GB2312" w:eastAsia="仿宋_GB2312" w:hAnsi="仿宋_GB2312" w:cs="仿宋_GB2312" w:hint="eastAsia"/>
          <w:sz w:val="32"/>
          <w:szCs w:val="32"/>
        </w:rPr>
        <w:t>吨，同比增长</w:t>
      </w:r>
      <w:r>
        <w:rPr>
          <w:rFonts w:ascii="仿宋_GB2312" w:eastAsia="仿宋_GB2312" w:hAnsi="仿宋_GB2312" w:cs="仿宋_GB2312" w:hint="eastAsia"/>
          <w:sz w:val="32"/>
          <w:szCs w:val="32"/>
        </w:rPr>
        <w:t>4.60%</w:t>
      </w:r>
      <w:r>
        <w:rPr>
          <w:rFonts w:ascii="仿宋_GB2312" w:eastAsia="仿宋_GB2312" w:hAnsi="仿宋_GB2312" w:cs="仿宋_GB2312" w:hint="eastAsia"/>
          <w:sz w:val="32"/>
          <w:szCs w:val="32"/>
        </w:rPr>
        <w:t>，渔业生产总产值达到</w:t>
      </w:r>
      <w:r>
        <w:rPr>
          <w:rFonts w:ascii="仿宋_GB2312" w:eastAsia="仿宋_GB2312" w:hAnsi="仿宋_GB2312" w:cs="仿宋_GB2312" w:hint="eastAsia"/>
          <w:sz w:val="32"/>
          <w:szCs w:val="32"/>
        </w:rPr>
        <w:t>71118</w:t>
      </w:r>
      <w:r>
        <w:rPr>
          <w:rFonts w:ascii="仿宋_GB2312" w:eastAsia="仿宋_GB2312" w:hAnsi="仿宋_GB2312" w:cs="仿宋_GB2312" w:hint="eastAsia"/>
          <w:sz w:val="32"/>
          <w:szCs w:val="32"/>
        </w:rPr>
        <w:t>万元，同比增长</w:t>
      </w:r>
      <w:r>
        <w:rPr>
          <w:rFonts w:ascii="仿宋_GB2312" w:eastAsia="仿宋_GB2312" w:hAnsi="仿宋_GB2312" w:cs="仿宋_GB2312" w:hint="eastAsia"/>
          <w:sz w:val="32"/>
          <w:szCs w:val="32"/>
        </w:rPr>
        <w:t>6.47%</w:t>
      </w:r>
      <w:r>
        <w:rPr>
          <w:rFonts w:ascii="仿宋_GB2312" w:eastAsia="仿宋_GB2312" w:hAnsi="仿宋_GB2312" w:cs="仿宋_GB2312" w:hint="eastAsia"/>
          <w:sz w:val="32"/>
          <w:szCs w:val="32"/>
        </w:rPr>
        <w:t>，全面完成了上级下达我县的各项生产任务。</w:t>
      </w:r>
    </w:p>
    <w:p w:rsidR="0049795E" w:rsidRDefault="009E30B0">
      <w:pPr>
        <w:spacing w:line="556"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4.</w:t>
      </w:r>
      <w:r>
        <w:rPr>
          <w:rFonts w:ascii="仿宋_GB2312" w:eastAsia="仿宋_GB2312" w:hAnsi="仿宋_GB2312" w:cs="仿宋_GB2312" w:hint="eastAsia"/>
          <w:b/>
          <w:bCs/>
          <w:sz w:val="32"/>
          <w:szCs w:val="32"/>
        </w:rPr>
        <w:t>加快数字机械化转型。</w:t>
      </w:r>
      <w:r>
        <w:rPr>
          <w:rFonts w:ascii="仿宋_GB2312" w:eastAsia="仿宋_GB2312" w:hAnsi="仿宋_GB2312" w:cs="仿宋_GB2312" w:hint="eastAsia"/>
          <w:sz w:val="32"/>
          <w:szCs w:val="32"/>
        </w:rPr>
        <w:t>整合全县乡村治理、产业发展、公共服务等基础信息，建立了“</w:t>
      </w:r>
      <w:r>
        <w:rPr>
          <w:rFonts w:ascii="仿宋_GB2312" w:eastAsia="仿宋_GB2312" w:hAnsi="仿宋_GB2312" w:cs="仿宋_GB2312" w:hint="eastAsia"/>
          <w:sz w:val="32"/>
          <w:szCs w:val="32"/>
        </w:rPr>
        <w:t>1+1+1+X+N</w:t>
      </w:r>
      <w:r>
        <w:rPr>
          <w:rFonts w:ascii="仿宋_GB2312" w:eastAsia="仿宋_GB2312" w:hAnsi="仿宋_GB2312" w:cs="仿宋_GB2312" w:hint="eastAsia"/>
          <w:sz w:val="32"/>
          <w:szCs w:val="32"/>
        </w:rPr>
        <w:t>”的数字农业农村体系（即构建</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个农业农村数字化中台系统，形成</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套农业农村大数据库，搭建“</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个”数字农业指挥调度中心，建设并集成“</w:t>
      </w:r>
      <w:r>
        <w:rPr>
          <w:rFonts w:ascii="仿宋_GB2312" w:eastAsia="仿宋_GB2312" w:hAnsi="仿宋_GB2312" w:cs="仿宋_GB2312" w:hint="eastAsia"/>
          <w:sz w:val="32"/>
          <w:szCs w:val="32"/>
        </w:rPr>
        <w:t>X</w:t>
      </w:r>
      <w:r>
        <w:rPr>
          <w:rFonts w:ascii="仿宋_GB2312" w:eastAsia="仿宋_GB2312" w:hAnsi="仿宋_GB2312" w:cs="仿宋_GB2312" w:hint="eastAsia"/>
          <w:sz w:val="32"/>
          <w:szCs w:val="32"/>
        </w:rPr>
        <w:t>个”数字农业智慧应用模块，打造“</w:t>
      </w:r>
      <w:r>
        <w:rPr>
          <w:rFonts w:ascii="仿宋_GB2312" w:eastAsia="仿宋_GB2312" w:hAnsi="仿宋_GB2312" w:cs="仿宋_GB2312" w:hint="eastAsia"/>
          <w:sz w:val="32"/>
          <w:szCs w:val="32"/>
        </w:rPr>
        <w:t>N</w:t>
      </w:r>
      <w:r>
        <w:rPr>
          <w:rFonts w:ascii="仿宋_GB2312" w:eastAsia="仿宋_GB2312" w:hAnsi="仿宋_GB2312" w:cs="仿宋_GB2312" w:hint="eastAsia"/>
          <w:sz w:val="32"/>
          <w:szCs w:val="32"/>
        </w:rPr>
        <w:t>个”数</w:t>
      </w:r>
      <w:r>
        <w:rPr>
          <w:rFonts w:ascii="仿宋_GB2312" w:eastAsia="仿宋_GB2312" w:hAnsi="仿宋_GB2312" w:cs="仿宋_GB2312" w:hint="eastAsia"/>
          <w:sz w:val="32"/>
          <w:szCs w:val="32"/>
        </w:rPr>
        <w:lastRenderedPageBreak/>
        <w:t>字农业示范应用场景基地），通过大数据分析融合，精准掌握农业生产情况，做好产销策略和种植结构调整。</w:t>
      </w:r>
      <w:r>
        <w:rPr>
          <w:rFonts w:ascii="仿宋_GB2312" w:eastAsia="仿宋_GB2312" w:hAnsi="仿宋_GB2312" w:cs="仿宋_GB2312" w:hint="eastAsia"/>
          <w:sz w:val="32"/>
          <w:szCs w:val="32"/>
        </w:rPr>
        <w:t>全县农机装备总量持续增长，农业机械化作业水平稳步提升，主要农作物综合机械化水平达到</w:t>
      </w:r>
      <w:r>
        <w:rPr>
          <w:rFonts w:ascii="仿宋_GB2312" w:eastAsia="仿宋_GB2312" w:hAnsi="仿宋_GB2312" w:cs="仿宋_GB2312" w:hint="eastAsia"/>
          <w:sz w:val="32"/>
          <w:szCs w:val="32"/>
        </w:rPr>
        <w:t>75.66</w:t>
      </w:r>
      <w:r>
        <w:rPr>
          <w:rFonts w:ascii="仿宋_GB2312" w:eastAsia="仿宋_GB2312" w:hAnsi="仿宋_GB2312" w:cs="仿宋_GB2312" w:hint="eastAsia"/>
          <w:sz w:val="32"/>
          <w:szCs w:val="32"/>
        </w:rPr>
        <w:t>％，水稻耕种收综合机械化率达到</w:t>
      </w:r>
      <w:r>
        <w:rPr>
          <w:rFonts w:ascii="仿宋_GB2312" w:eastAsia="仿宋_GB2312" w:hAnsi="仿宋_GB2312" w:cs="仿宋_GB2312" w:hint="eastAsia"/>
          <w:sz w:val="32"/>
          <w:szCs w:val="32"/>
        </w:rPr>
        <w:t>82.32%</w:t>
      </w:r>
      <w:r>
        <w:rPr>
          <w:rFonts w:ascii="仿宋_GB2312" w:eastAsia="仿宋_GB2312" w:hAnsi="仿宋_GB2312" w:cs="仿宋_GB2312" w:hint="eastAsia"/>
          <w:sz w:val="32"/>
          <w:szCs w:val="32"/>
        </w:rPr>
        <w:t>。</w:t>
      </w:r>
    </w:p>
    <w:p w:rsidR="0049795E" w:rsidRDefault="009E30B0">
      <w:pPr>
        <w:spacing w:line="556" w:lineRule="exact"/>
        <w:ind w:firstLineChars="200" w:firstLine="643"/>
        <w:rPr>
          <w:rFonts w:ascii="仿宋_GB2312" w:eastAsia="仿宋_GB2312" w:hAnsi="仿宋_GB2312" w:cs="仿宋_GB2312"/>
          <w:b/>
          <w:sz w:val="32"/>
          <w:szCs w:val="32"/>
        </w:rPr>
      </w:pPr>
      <w:r>
        <w:rPr>
          <w:rFonts w:ascii="仿宋_GB2312" w:eastAsia="仿宋_GB2312" w:hAnsi="仿宋_GB2312" w:cs="仿宋_GB2312" w:hint="eastAsia"/>
          <w:b/>
          <w:sz w:val="32"/>
          <w:szCs w:val="32"/>
        </w:rPr>
        <w:t>（二）守牢不发生规模性返贫底线，持</w:t>
      </w:r>
      <w:r>
        <w:rPr>
          <w:rFonts w:ascii="仿宋_GB2312" w:eastAsia="仿宋_GB2312" w:hAnsi="仿宋_GB2312" w:cs="仿宋_GB2312" w:hint="eastAsia"/>
          <w:b/>
          <w:sz w:val="32"/>
          <w:szCs w:val="32"/>
        </w:rPr>
        <w:t>续巩固拓展脱贫攻坚成果</w:t>
      </w:r>
    </w:p>
    <w:p w:rsidR="0049795E" w:rsidRDefault="009E30B0">
      <w:pPr>
        <w:pStyle w:val="a4"/>
        <w:spacing w:line="556" w:lineRule="exact"/>
        <w:ind w:firstLine="643"/>
        <w:rPr>
          <w:rFonts w:ascii="仿宋_GB2312" w:eastAsia="仿宋_GB2312" w:hAnsi="仿宋_GB2312" w:cs="仿宋_GB2312"/>
          <w:sz w:val="32"/>
          <w:szCs w:val="32"/>
        </w:rPr>
      </w:pPr>
      <w:r>
        <w:rPr>
          <w:rFonts w:ascii="仿宋_GB2312" w:eastAsia="仿宋_GB2312" w:hAnsi="仿宋_GB2312" w:cs="仿宋_GB2312" w:hint="eastAsia"/>
          <w:b/>
          <w:sz w:val="32"/>
          <w:szCs w:val="32"/>
        </w:rPr>
        <w:t>1.</w:t>
      </w:r>
      <w:r>
        <w:rPr>
          <w:rFonts w:ascii="仿宋_GB2312" w:eastAsia="仿宋_GB2312" w:hAnsi="仿宋_GB2312" w:cs="仿宋_GB2312" w:hint="eastAsia"/>
          <w:b/>
          <w:sz w:val="32"/>
          <w:szCs w:val="32"/>
        </w:rPr>
        <w:t>压实防返贫动态监测帮扶。</w:t>
      </w:r>
      <w:r>
        <w:rPr>
          <w:rFonts w:ascii="仿宋_GB2312" w:eastAsia="仿宋_GB2312" w:hAnsi="仿宋_GB2312" w:cs="仿宋_GB2312" w:hint="eastAsia"/>
          <w:sz w:val="32"/>
          <w:szCs w:val="32"/>
        </w:rPr>
        <w:t>运行好“三线预警”“乡村振兴工作日”、乡（镇）工作例会、行业部门联席会议等常态化工作机制，充分用好省防止返贫监测系统和</w:t>
      </w:r>
      <w:r>
        <w:rPr>
          <w:rFonts w:ascii="仿宋_GB2312" w:eastAsia="仿宋_GB2312" w:hAnsi="仿宋_GB2312" w:cs="仿宋_GB2312" w:hint="eastAsia"/>
          <w:sz w:val="32"/>
          <w:szCs w:val="32"/>
        </w:rPr>
        <w:t>12317</w:t>
      </w:r>
      <w:r>
        <w:rPr>
          <w:rFonts w:ascii="仿宋_GB2312" w:eastAsia="仿宋_GB2312" w:hAnsi="仿宋_GB2312" w:cs="仿宋_GB2312" w:hint="eastAsia"/>
          <w:sz w:val="32"/>
          <w:szCs w:val="32"/>
        </w:rPr>
        <w:t>等平台，紧盯农村低收入人口重点群体，聚焦收入骤降、重残重病、突发灾害（意外）等重点人群，将符合条件的农户纳入监测帮扶，对存在因灾返贫风险的农户，符合政策规定的可先行落实帮扶措施，坚决守住不发生规模性返贫底线。</w:t>
      </w:r>
      <w:r>
        <w:rPr>
          <w:rFonts w:ascii="仿宋_GB2312" w:eastAsia="仿宋_GB2312" w:hAnsi="仿宋_GB2312" w:cs="仿宋_GB2312" w:hint="eastAsia"/>
          <w:sz w:val="32"/>
          <w:szCs w:val="32"/>
        </w:rPr>
        <w:t>目前，全县有脱贫户</w:t>
      </w:r>
      <w:r>
        <w:rPr>
          <w:rFonts w:ascii="仿宋_GB2312" w:eastAsia="仿宋_GB2312" w:hAnsi="仿宋_GB2312" w:cs="仿宋_GB2312" w:hint="eastAsia"/>
          <w:sz w:val="32"/>
          <w:szCs w:val="32"/>
        </w:rPr>
        <w:t>12545</w:t>
      </w:r>
      <w:r>
        <w:rPr>
          <w:rFonts w:ascii="仿宋_GB2312" w:eastAsia="仿宋_GB2312" w:hAnsi="仿宋_GB2312" w:cs="仿宋_GB2312" w:hint="eastAsia"/>
          <w:sz w:val="32"/>
          <w:szCs w:val="32"/>
        </w:rPr>
        <w:t>户</w:t>
      </w:r>
      <w:r>
        <w:rPr>
          <w:rFonts w:ascii="仿宋_GB2312" w:eastAsia="仿宋_GB2312" w:hAnsi="仿宋_GB2312" w:cs="仿宋_GB2312" w:hint="eastAsia"/>
          <w:sz w:val="32"/>
          <w:szCs w:val="32"/>
        </w:rPr>
        <w:t>42261</w:t>
      </w:r>
      <w:r>
        <w:rPr>
          <w:rFonts w:ascii="仿宋_GB2312" w:eastAsia="仿宋_GB2312" w:hAnsi="仿宋_GB2312" w:cs="仿宋_GB2312" w:hint="eastAsia"/>
          <w:sz w:val="32"/>
          <w:szCs w:val="32"/>
        </w:rPr>
        <w:t>人，监测对象</w:t>
      </w:r>
      <w:r>
        <w:rPr>
          <w:rFonts w:ascii="仿宋_GB2312" w:eastAsia="仿宋_GB2312" w:hAnsi="仿宋_GB2312" w:cs="仿宋_GB2312" w:hint="eastAsia"/>
          <w:sz w:val="32"/>
          <w:szCs w:val="32"/>
        </w:rPr>
        <w:t>1583</w:t>
      </w:r>
      <w:r>
        <w:rPr>
          <w:rFonts w:ascii="仿宋_GB2312" w:eastAsia="仿宋_GB2312" w:hAnsi="仿宋_GB2312" w:cs="仿宋_GB2312" w:hint="eastAsia"/>
          <w:sz w:val="32"/>
          <w:szCs w:val="32"/>
        </w:rPr>
        <w:t>户</w:t>
      </w:r>
      <w:r>
        <w:rPr>
          <w:rFonts w:ascii="仿宋_GB2312" w:eastAsia="仿宋_GB2312" w:hAnsi="仿宋_GB2312" w:cs="仿宋_GB2312" w:hint="eastAsia"/>
          <w:sz w:val="32"/>
          <w:szCs w:val="32"/>
        </w:rPr>
        <w:t>5680</w:t>
      </w:r>
      <w:r>
        <w:rPr>
          <w:rFonts w:ascii="仿宋_GB2312" w:eastAsia="仿宋_GB2312" w:hAnsi="仿宋_GB2312" w:cs="仿宋_GB2312" w:hint="eastAsia"/>
          <w:sz w:val="32"/>
          <w:szCs w:val="32"/>
        </w:rPr>
        <w:t>人，脱贫不稳定户</w:t>
      </w:r>
      <w:r>
        <w:rPr>
          <w:rFonts w:ascii="仿宋_GB2312" w:eastAsia="仿宋_GB2312" w:hAnsi="仿宋_GB2312" w:cs="仿宋_GB2312" w:hint="eastAsia"/>
          <w:sz w:val="32"/>
          <w:szCs w:val="32"/>
        </w:rPr>
        <w:t>461</w:t>
      </w:r>
      <w:r>
        <w:rPr>
          <w:rFonts w:ascii="仿宋_GB2312" w:eastAsia="仿宋_GB2312" w:hAnsi="仿宋_GB2312" w:cs="仿宋_GB2312" w:hint="eastAsia"/>
          <w:sz w:val="32"/>
          <w:szCs w:val="32"/>
        </w:rPr>
        <w:t>户</w:t>
      </w:r>
      <w:r>
        <w:rPr>
          <w:rFonts w:ascii="仿宋_GB2312" w:eastAsia="仿宋_GB2312" w:hAnsi="仿宋_GB2312" w:cs="仿宋_GB2312" w:hint="eastAsia"/>
          <w:sz w:val="32"/>
          <w:szCs w:val="32"/>
        </w:rPr>
        <w:t>1571</w:t>
      </w:r>
      <w:r>
        <w:rPr>
          <w:rFonts w:ascii="仿宋_GB2312" w:eastAsia="仿宋_GB2312" w:hAnsi="仿宋_GB2312" w:cs="仿宋_GB2312" w:hint="eastAsia"/>
          <w:sz w:val="32"/>
          <w:szCs w:val="32"/>
        </w:rPr>
        <w:t>人，边缘易致贫户</w:t>
      </w:r>
      <w:r>
        <w:rPr>
          <w:rFonts w:ascii="仿宋_GB2312" w:eastAsia="仿宋_GB2312" w:hAnsi="仿宋_GB2312" w:cs="仿宋_GB2312" w:hint="eastAsia"/>
          <w:sz w:val="32"/>
          <w:szCs w:val="32"/>
        </w:rPr>
        <w:t>360</w:t>
      </w:r>
      <w:r>
        <w:rPr>
          <w:rFonts w:ascii="仿宋_GB2312" w:eastAsia="仿宋_GB2312" w:hAnsi="仿宋_GB2312" w:cs="仿宋_GB2312" w:hint="eastAsia"/>
          <w:sz w:val="32"/>
          <w:szCs w:val="32"/>
        </w:rPr>
        <w:t>户</w:t>
      </w:r>
      <w:r>
        <w:rPr>
          <w:rFonts w:ascii="仿宋_GB2312" w:eastAsia="仿宋_GB2312" w:hAnsi="仿宋_GB2312" w:cs="仿宋_GB2312" w:hint="eastAsia"/>
          <w:sz w:val="32"/>
          <w:szCs w:val="32"/>
        </w:rPr>
        <w:t>1287</w:t>
      </w:r>
      <w:r>
        <w:rPr>
          <w:rFonts w:ascii="仿宋_GB2312" w:eastAsia="仿宋_GB2312" w:hAnsi="仿宋_GB2312" w:cs="仿宋_GB2312" w:hint="eastAsia"/>
          <w:sz w:val="32"/>
          <w:szCs w:val="32"/>
        </w:rPr>
        <w:t>人，突发严重困难户</w:t>
      </w:r>
      <w:r>
        <w:rPr>
          <w:rFonts w:ascii="仿宋_GB2312" w:eastAsia="仿宋_GB2312" w:hAnsi="仿宋_GB2312" w:cs="仿宋_GB2312" w:hint="eastAsia"/>
          <w:sz w:val="32"/>
          <w:szCs w:val="32"/>
        </w:rPr>
        <w:t>762</w:t>
      </w:r>
      <w:r>
        <w:rPr>
          <w:rFonts w:ascii="仿宋_GB2312" w:eastAsia="仿宋_GB2312" w:hAnsi="仿宋_GB2312" w:cs="仿宋_GB2312" w:hint="eastAsia"/>
          <w:sz w:val="32"/>
          <w:szCs w:val="32"/>
        </w:rPr>
        <w:t>户</w:t>
      </w:r>
      <w:r>
        <w:rPr>
          <w:rFonts w:ascii="仿宋_GB2312" w:eastAsia="仿宋_GB2312" w:hAnsi="仿宋_GB2312" w:cs="仿宋_GB2312" w:hint="eastAsia"/>
          <w:sz w:val="32"/>
          <w:szCs w:val="32"/>
        </w:rPr>
        <w:t>2822</w:t>
      </w:r>
      <w:r>
        <w:rPr>
          <w:rFonts w:ascii="仿宋_GB2312" w:eastAsia="仿宋_GB2312" w:hAnsi="仿宋_GB2312" w:cs="仿宋_GB2312" w:hint="eastAsia"/>
          <w:sz w:val="32"/>
          <w:szCs w:val="32"/>
        </w:rPr>
        <w:t>人，</w:t>
      </w:r>
      <w:r>
        <w:rPr>
          <w:rFonts w:ascii="仿宋_GB2312" w:eastAsia="仿宋_GB2312" w:hAnsi="仿宋_GB2312" w:cs="仿宋_GB2312" w:hint="eastAsia"/>
          <w:sz w:val="32"/>
          <w:szCs w:val="32"/>
        </w:rPr>
        <w:t>2024</w:t>
      </w:r>
      <w:r>
        <w:rPr>
          <w:rFonts w:ascii="仿宋_GB2312" w:eastAsia="仿宋_GB2312" w:hAnsi="仿宋_GB2312" w:cs="仿宋_GB2312" w:hint="eastAsia"/>
          <w:sz w:val="32"/>
          <w:szCs w:val="32"/>
        </w:rPr>
        <w:t>年纳入监测对象</w:t>
      </w:r>
      <w:r>
        <w:rPr>
          <w:rFonts w:ascii="仿宋_GB2312" w:eastAsia="仿宋_GB2312" w:hAnsi="仿宋_GB2312" w:cs="仿宋_GB2312" w:hint="eastAsia"/>
          <w:sz w:val="32"/>
          <w:szCs w:val="32"/>
        </w:rPr>
        <w:t>218</w:t>
      </w:r>
      <w:r>
        <w:rPr>
          <w:rFonts w:ascii="仿宋_GB2312" w:eastAsia="仿宋_GB2312" w:hAnsi="仿宋_GB2312" w:cs="仿宋_GB2312" w:hint="eastAsia"/>
          <w:sz w:val="32"/>
          <w:szCs w:val="32"/>
        </w:rPr>
        <w:t>户</w:t>
      </w:r>
      <w:r>
        <w:rPr>
          <w:rFonts w:ascii="仿宋_GB2312" w:eastAsia="仿宋_GB2312" w:hAnsi="仿宋_GB2312" w:cs="仿宋_GB2312" w:hint="eastAsia"/>
          <w:sz w:val="32"/>
          <w:szCs w:val="32"/>
        </w:rPr>
        <w:t>894</w:t>
      </w:r>
      <w:r>
        <w:rPr>
          <w:rFonts w:ascii="仿宋_GB2312" w:eastAsia="仿宋_GB2312" w:hAnsi="仿宋_GB2312" w:cs="仿宋_GB2312" w:hint="eastAsia"/>
          <w:sz w:val="32"/>
          <w:szCs w:val="32"/>
        </w:rPr>
        <w:t>人，</w:t>
      </w:r>
      <w:r>
        <w:rPr>
          <w:rFonts w:ascii="仿宋_GB2312" w:eastAsia="仿宋_GB2312" w:hAnsi="仿宋_GB2312" w:cs="仿宋_GB2312" w:hint="eastAsia"/>
          <w:sz w:val="32"/>
          <w:szCs w:val="32"/>
        </w:rPr>
        <w:t>消除风险</w:t>
      </w:r>
      <w:r>
        <w:rPr>
          <w:rFonts w:ascii="仿宋_GB2312" w:eastAsia="仿宋_GB2312" w:hAnsi="仿宋_GB2312" w:cs="仿宋_GB2312" w:hint="eastAsia"/>
          <w:sz w:val="32"/>
          <w:szCs w:val="32"/>
        </w:rPr>
        <w:t>188</w:t>
      </w:r>
      <w:r>
        <w:rPr>
          <w:rFonts w:ascii="仿宋_GB2312" w:eastAsia="仿宋_GB2312" w:hAnsi="仿宋_GB2312" w:cs="仿宋_GB2312" w:hint="eastAsia"/>
          <w:sz w:val="32"/>
          <w:szCs w:val="32"/>
        </w:rPr>
        <w:t>户</w:t>
      </w:r>
      <w:r>
        <w:rPr>
          <w:rFonts w:ascii="仿宋_GB2312" w:eastAsia="仿宋_GB2312" w:hAnsi="仿宋_GB2312" w:cs="仿宋_GB2312" w:hint="eastAsia"/>
          <w:sz w:val="32"/>
          <w:szCs w:val="32"/>
        </w:rPr>
        <w:t>698</w:t>
      </w:r>
      <w:r>
        <w:rPr>
          <w:rFonts w:ascii="仿宋_GB2312" w:eastAsia="仿宋_GB2312" w:hAnsi="仿宋_GB2312" w:cs="仿宋_GB2312" w:hint="eastAsia"/>
          <w:sz w:val="32"/>
          <w:szCs w:val="32"/>
        </w:rPr>
        <w:t>人。聚焦</w:t>
      </w:r>
      <w:r>
        <w:rPr>
          <w:rFonts w:ascii="仿宋_GB2312" w:eastAsia="仿宋_GB2312" w:hAnsi="仿宋_GB2312" w:cs="仿宋_GB2312" w:hint="eastAsia"/>
          <w:sz w:val="32"/>
          <w:szCs w:val="32"/>
        </w:rPr>
        <w:t>全县</w:t>
      </w:r>
      <w:r>
        <w:rPr>
          <w:rFonts w:ascii="仿宋_GB2312" w:eastAsia="仿宋_GB2312" w:hAnsi="仿宋_GB2312" w:cs="仿宋_GB2312" w:hint="eastAsia"/>
          <w:sz w:val="32"/>
          <w:szCs w:val="32"/>
        </w:rPr>
        <w:t>1003</w:t>
      </w:r>
      <w:r>
        <w:rPr>
          <w:rFonts w:ascii="仿宋_GB2312" w:eastAsia="仿宋_GB2312" w:hAnsi="仿宋_GB2312" w:cs="仿宋_GB2312" w:hint="eastAsia"/>
          <w:sz w:val="32"/>
          <w:szCs w:val="32"/>
        </w:rPr>
        <w:t>户“三个清零”对象</w:t>
      </w:r>
      <w:r>
        <w:rPr>
          <w:rFonts w:ascii="仿宋_GB2312" w:eastAsia="仿宋_GB2312" w:hAnsi="仿宋_GB2312" w:cs="仿宋_GB2312" w:hint="eastAsia"/>
          <w:sz w:val="32"/>
          <w:szCs w:val="32"/>
        </w:rPr>
        <w:t>，精准施策，加大帮扶力度，推动实现增收，</w:t>
      </w:r>
      <w:r>
        <w:rPr>
          <w:rFonts w:ascii="仿宋_GB2312" w:eastAsia="仿宋_GB2312" w:hAnsi="仿宋_GB2312" w:cs="仿宋_GB2312" w:hint="eastAsia"/>
          <w:sz w:val="32"/>
          <w:szCs w:val="32"/>
        </w:rPr>
        <w:t>对全县</w:t>
      </w:r>
      <w:r>
        <w:rPr>
          <w:rFonts w:ascii="仿宋_GB2312" w:eastAsia="仿宋_GB2312" w:hAnsi="仿宋_GB2312" w:cs="仿宋_GB2312" w:hint="eastAsia"/>
          <w:sz w:val="32"/>
          <w:szCs w:val="32"/>
        </w:rPr>
        <w:t>3186</w:t>
      </w:r>
      <w:r>
        <w:rPr>
          <w:rFonts w:ascii="仿宋_GB2312" w:eastAsia="仿宋_GB2312" w:hAnsi="仿宋_GB2312" w:cs="仿宋_GB2312" w:hint="eastAsia"/>
          <w:sz w:val="32"/>
          <w:szCs w:val="32"/>
        </w:rPr>
        <w:t>户“两类增收重点对象”实施政策倾斜帮扶，促进收入稳中求升，直至风险消除。</w:t>
      </w:r>
    </w:p>
    <w:p w:rsidR="0049795E" w:rsidRDefault="009E30B0">
      <w:pPr>
        <w:spacing w:line="556" w:lineRule="exact"/>
        <w:ind w:firstLineChars="200" w:firstLine="643"/>
        <w:rPr>
          <w:rFonts w:ascii="仿宋_GB2312" w:eastAsia="仿宋_GB2312" w:hAnsi="仿宋_GB2312" w:cs="仿宋_GB2312"/>
          <w:kern w:val="11"/>
          <w:sz w:val="32"/>
          <w:szCs w:val="32"/>
        </w:rPr>
      </w:pPr>
      <w:r>
        <w:rPr>
          <w:rFonts w:ascii="仿宋_GB2312" w:eastAsia="仿宋_GB2312" w:hAnsi="仿宋_GB2312" w:cs="仿宋_GB2312" w:hint="eastAsia"/>
          <w:b/>
          <w:bCs/>
          <w:sz w:val="32"/>
          <w:szCs w:val="32"/>
        </w:rPr>
        <w:t>2.</w:t>
      </w:r>
      <w:r>
        <w:rPr>
          <w:rFonts w:ascii="仿宋_GB2312" w:eastAsia="仿宋_GB2312" w:hAnsi="仿宋_GB2312" w:cs="仿宋_GB2312" w:hint="eastAsia"/>
          <w:b/>
          <w:bCs/>
          <w:sz w:val="32"/>
          <w:szCs w:val="32"/>
        </w:rPr>
        <w:t>强化“四保障”政策落实。落实教育帮扶政策</w:t>
      </w:r>
      <w:r>
        <w:rPr>
          <w:rFonts w:ascii="仿宋_GB2312" w:eastAsia="仿宋_GB2312" w:hAnsi="仿宋_GB2312" w:cs="仿宋_GB2312" w:hint="eastAsia"/>
          <w:b/>
          <w:bCs/>
          <w:kern w:val="11"/>
          <w:sz w:val="32"/>
          <w:szCs w:val="32"/>
        </w:rPr>
        <w:t>。</w:t>
      </w:r>
      <w:r>
        <w:rPr>
          <w:rFonts w:ascii="仿宋_GB2312" w:eastAsia="仿宋_GB2312" w:hAnsi="仿宋_GB2312" w:cs="仿宋_GB2312" w:hint="eastAsia"/>
          <w:kern w:val="11"/>
          <w:sz w:val="32"/>
          <w:szCs w:val="32"/>
        </w:rPr>
        <w:t>实行“双线”控辍机制，抓严“六对一”劝返措施，抓实送教上门和随班就</w:t>
      </w:r>
      <w:r>
        <w:rPr>
          <w:rFonts w:ascii="仿宋_GB2312" w:eastAsia="仿宋_GB2312" w:hAnsi="仿宋_GB2312" w:cs="仿宋_GB2312" w:hint="eastAsia"/>
          <w:kern w:val="11"/>
          <w:sz w:val="32"/>
          <w:szCs w:val="32"/>
        </w:rPr>
        <w:t>读工作。精准落实资助政策，为</w:t>
      </w:r>
      <w:r>
        <w:rPr>
          <w:rFonts w:ascii="仿宋_GB2312" w:eastAsia="仿宋_GB2312" w:hAnsi="仿宋_GB2312" w:cs="仿宋_GB2312" w:hint="eastAsia"/>
          <w:kern w:val="11"/>
          <w:sz w:val="32"/>
          <w:szCs w:val="32"/>
        </w:rPr>
        <w:t>6289</w:t>
      </w:r>
      <w:r>
        <w:rPr>
          <w:rFonts w:ascii="仿宋_GB2312" w:eastAsia="仿宋_GB2312" w:hAnsi="仿宋_GB2312" w:cs="仿宋_GB2312" w:hint="eastAsia"/>
          <w:kern w:val="11"/>
          <w:sz w:val="32"/>
          <w:szCs w:val="32"/>
        </w:rPr>
        <w:t>名学生办理生源地信用助学贷款</w:t>
      </w:r>
      <w:r>
        <w:rPr>
          <w:rFonts w:ascii="仿宋_GB2312" w:eastAsia="仿宋_GB2312" w:hAnsi="仿宋_GB2312" w:cs="仿宋_GB2312" w:hint="eastAsia"/>
          <w:kern w:val="11"/>
          <w:sz w:val="32"/>
          <w:szCs w:val="32"/>
        </w:rPr>
        <w:t>8023.0097</w:t>
      </w:r>
      <w:r>
        <w:rPr>
          <w:rFonts w:ascii="仿宋_GB2312" w:eastAsia="仿宋_GB2312" w:hAnsi="仿宋_GB2312" w:cs="仿宋_GB2312" w:hint="eastAsia"/>
          <w:kern w:val="11"/>
          <w:sz w:val="32"/>
          <w:szCs w:val="32"/>
        </w:rPr>
        <w:t>万元。以随班就读、送教</w:t>
      </w:r>
      <w:r>
        <w:rPr>
          <w:rFonts w:ascii="仿宋_GB2312" w:eastAsia="仿宋_GB2312" w:hAnsi="仿宋_GB2312" w:cs="仿宋_GB2312" w:hint="eastAsia"/>
          <w:kern w:val="11"/>
          <w:sz w:val="32"/>
          <w:szCs w:val="32"/>
        </w:rPr>
        <w:lastRenderedPageBreak/>
        <w:t>上门、县特殊教育学校就读等方式妥善安置适龄残疾学生就读，切实保障残疾学生受教育权利。</w:t>
      </w:r>
      <w:r>
        <w:rPr>
          <w:rFonts w:ascii="仿宋_GB2312" w:eastAsia="仿宋_GB2312" w:hAnsi="仿宋_GB2312" w:cs="仿宋_GB2312" w:hint="eastAsia"/>
          <w:b/>
          <w:bCs/>
          <w:kern w:val="11"/>
          <w:sz w:val="32"/>
          <w:szCs w:val="32"/>
        </w:rPr>
        <w:t>落实健康帮扶政策。</w:t>
      </w:r>
      <w:r>
        <w:rPr>
          <w:rFonts w:ascii="仿宋_GB2312" w:eastAsia="仿宋_GB2312" w:hAnsi="仿宋_GB2312" w:cs="仿宋_GB2312" w:hint="eastAsia"/>
          <w:kern w:val="11"/>
          <w:sz w:val="32"/>
          <w:szCs w:val="32"/>
        </w:rPr>
        <w:t>为未消除风险的监测对象、低保户等困难群体按</w:t>
      </w:r>
      <w:r>
        <w:rPr>
          <w:rFonts w:ascii="仿宋_GB2312" w:eastAsia="仿宋_GB2312" w:hAnsi="仿宋_GB2312" w:cs="仿宋_GB2312" w:hint="eastAsia"/>
          <w:kern w:val="11"/>
          <w:sz w:val="32"/>
          <w:szCs w:val="32"/>
        </w:rPr>
        <w:t>320</w:t>
      </w:r>
      <w:r>
        <w:rPr>
          <w:rFonts w:ascii="仿宋_GB2312" w:eastAsia="仿宋_GB2312" w:hAnsi="仿宋_GB2312" w:cs="仿宋_GB2312" w:hint="eastAsia"/>
          <w:kern w:val="11"/>
          <w:sz w:val="32"/>
          <w:szCs w:val="32"/>
        </w:rPr>
        <w:t>元</w:t>
      </w:r>
      <w:r>
        <w:rPr>
          <w:rFonts w:ascii="仿宋_GB2312" w:eastAsia="仿宋_GB2312" w:hAnsi="仿宋_GB2312" w:cs="仿宋_GB2312" w:hint="eastAsia"/>
          <w:kern w:val="11"/>
          <w:sz w:val="32"/>
          <w:szCs w:val="32"/>
        </w:rPr>
        <w:t>/</w:t>
      </w:r>
      <w:r>
        <w:rPr>
          <w:rFonts w:ascii="仿宋_GB2312" w:eastAsia="仿宋_GB2312" w:hAnsi="仿宋_GB2312" w:cs="仿宋_GB2312" w:hint="eastAsia"/>
          <w:kern w:val="11"/>
          <w:sz w:val="32"/>
          <w:szCs w:val="32"/>
        </w:rPr>
        <w:t>人，为特困、孤儿等困难群体按</w:t>
      </w:r>
      <w:r>
        <w:rPr>
          <w:rFonts w:ascii="仿宋_GB2312" w:eastAsia="仿宋_GB2312" w:hAnsi="仿宋_GB2312" w:cs="仿宋_GB2312" w:hint="eastAsia"/>
          <w:kern w:val="11"/>
          <w:sz w:val="32"/>
          <w:szCs w:val="32"/>
        </w:rPr>
        <w:t>380</w:t>
      </w:r>
      <w:r>
        <w:rPr>
          <w:rFonts w:ascii="仿宋_GB2312" w:eastAsia="仿宋_GB2312" w:hAnsi="仿宋_GB2312" w:cs="仿宋_GB2312" w:hint="eastAsia"/>
          <w:kern w:val="11"/>
          <w:sz w:val="32"/>
          <w:szCs w:val="32"/>
        </w:rPr>
        <w:t>元</w:t>
      </w:r>
      <w:r>
        <w:rPr>
          <w:rFonts w:ascii="仿宋_GB2312" w:eastAsia="仿宋_GB2312" w:hAnsi="仿宋_GB2312" w:cs="仿宋_GB2312" w:hint="eastAsia"/>
          <w:kern w:val="11"/>
          <w:sz w:val="32"/>
          <w:szCs w:val="32"/>
        </w:rPr>
        <w:t>/</w:t>
      </w:r>
      <w:r>
        <w:rPr>
          <w:rFonts w:ascii="仿宋_GB2312" w:eastAsia="仿宋_GB2312" w:hAnsi="仿宋_GB2312" w:cs="仿宋_GB2312" w:hint="eastAsia"/>
          <w:kern w:val="11"/>
          <w:sz w:val="32"/>
          <w:szCs w:val="32"/>
        </w:rPr>
        <w:t>人代缴了城乡居民基本医疗保险。对低收入人口县域内住院就医实行“先诊疗后付费”“一站式”结算政策。对低收入人口实行分类分层次救助，医疗救助人数达</w:t>
      </w:r>
      <w:r>
        <w:rPr>
          <w:rFonts w:ascii="仿宋_GB2312" w:eastAsia="仿宋_GB2312" w:hAnsi="仿宋_GB2312" w:cs="仿宋_GB2312" w:hint="eastAsia"/>
          <w:kern w:val="11"/>
          <w:sz w:val="32"/>
          <w:szCs w:val="32"/>
        </w:rPr>
        <w:t>61650</w:t>
      </w:r>
      <w:r>
        <w:rPr>
          <w:rFonts w:ascii="仿宋_GB2312" w:eastAsia="仿宋_GB2312" w:hAnsi="仿宋_GB2312" w:cs="仿宋_GB2312" w:hint="eastAsia"/>
          <w:kern w:val="11"/>
          <w:sz w:val="32"/>
          <w:szCs w:val="32"/>
        </w:rPr>
        <w:t>人次，救助资金达</w:t>
      </w:r>
      <w:r>
        <w:rPr>
          <w:rFonts w:ascii="仿宋_GB2312" w:eastAsia="仿宋_GB2312" w:hAnsi="仿宋_GB2312" w:cs="仿宋_GB2312" w:hint="eastAsia"/>
          <w:kern w:val="11"/>
          <w:sz w:val="32"/>
          <w:szCs w:val="32"/>
        </w:rPr>
        <w:t>1319.72</w:t>
      </w:r>
      <w:r>
        <w:rPr>
          <w:rFonts w:ascii="仿宋_GB2312" w:eastAsia="仿宋_GB2312" w:hAnsi="仿宋_GB2312" w:cs="仿宋_GB2312" w:hint="eastAsia"/>
          <w:kern w:val="11"/>
          <w:sz w:val="32"/>
          <w:szCs w:val="32"/>
        </w:rPr>
        <w:t>万元。对全县脱贫人口及监测对象实行</w:t>
      </w:r>
      <w:r>
        <w:rPr>
          <w:rFonts w:ascii="仿宋_GB2312" w:eastAsia="仿宋_GB2312" w:hAnsi="仿宋_GB2312" w:cs="仿宋_GB2312" w:hint="eastAsia"/>
          <w:kern w:val="11"/>
          <w:sz w:val="32"/>
          <w:szCs w:val="32"/>
        </w:rPr>
        <w:t>家庭医生应签尽签，目前签约</w:t>
      </w:r>
      <w:r>
        <w:rPr>
          <w:rFonts w:ascii="仿宋_GB2312" w:eastAsia="仿宋_GB2312" w:hAnsi="仿宋_GB2312" w:cs="仿宋_GB2312" w:hint="eastAsia"/>
          <w:kern w:val="11"/>
          <w:sz w:val="32"/>
          <w:szCs w:val="32"/>
        </w:rPr>
        <w:t>44599</w:t>
      </w:r>
      <w:r>
        <w:rPr>
          <w:rFonts w:ascii="仿宋_GB2312" w:eastAsia="仿宋_GB2312" w:hAnsi="仿宋_GB2312" w:cs="仿宋_GB2312" w:hint="eastAsia"/>
          <w:kern w:val="11"/>
          <w:sz w:val="32"/>
          <w:szCs w:val="32"/>
        </w:rPr>
        <w:t>人，签约率</w:t>
      </w:r>
      <w:r>
        <w:rPr>
          <w:rFonts w:ascii="仿宋_GB2312" w:eastAsia="仿宋_GB2312" w:hAnsi="仿宋_GB2312" w:cs="仿宋_GB2312" w:hint="eastAsia"/>
          <w:kern w:val="11"/>
          <w:sz w:val="32"/>
          <w:szCs w:val="32"/>
        </w:rPr>
        <w:t>98.32%</w:t>
      </w:r>
      <w:r>
        <w:rPr>
          <w:rFonts w:ascii="仿宋_GB2312" w:eastAsia="仿宋_GB2312" w:hAnsi="仿宋_GB2312" w:cs="仿宋_GB2312" w:hint="eastAsia"/>
          <w:kern w:val="11"/>
          <w:sz w:val="32"/>
          <w:szCs w:val="32"/>
        </w:rPr>
        <w:t>。</w:t>
      </w:r>
      <w:r>
        <w:rPr>
          <w:rFonts w:ascii="仿宋_GB2312" w:eastAsia="仿宋_GB2312" w:hAnsi="仿宋_GB2312" w:cs="仿宋_GB2312" w:hint="eastAsia"/>
          <w:b/>
          <w:bCs/>
          <w:kern w:val="11"/>
          <w:sz w:val="32"/>
          <w:szCs w:val="32"/>
        </w:rPr>
        <w:t>住房安全有保障。</w:t>
      </w:r>
      <w:r>
        <w:rPr>
          <w:rFonts w:ascii="仿宋_GB2312" w:eastAsia="仿宋_GB2312" w:hAnsi="仿宋_GB2312" w:cs="仿宋_GB2312" w:hint="eastAsia"/>
          <w:kern w:val="11"/>
          <w:sz w:val="32"/>
          <w:szCs w:val="32"/>
        </w:rPr>
        <w:t>坚持安居帮扶与自建房安全隐患专项整治相结合的方式，对农村住房开展地毯式全覆盖安全隐患排查整治。对农村地区有改造意愿的，实施农村危房改造；对无改造意愿或无能力的对象，通过公租房、敬（养）老院、农村保障房、投亲靠友、租住安全住房等方式保障其住房安全。聚焦“六类重点人群”，常态化对已实施维修加固的土坯房、农村保障房等农村住房进行全面排查和动态监测，切实保障人民群众生命财产安全和社会大局稳定。</w:t>
      </w:r>
      <w:r>
        <w:rPr>
          <w:rFonts w:ascii="仿宋_GB2312" w:eastAsia="仿宋_GB2312" w:hAnsi="仿宋_GB2312" w:cs="仿宋_GB2312" w:hint="eastAsia"/>
          <w:b/>
          <w:bCs/>
          <w:kern w:val="11"/>
          <w:sz w:val="32"/>
          <w:szCs w:val="32"/>
        </w:rPr>
        <w:t>饮水安全有保障。</w:t>
      </w:r>
      <w:r>
        <w:rPr>
          <w:rFonts w:ascii="仿宋_GB2312" w:eastAsia="仿宋_GB2312" w:hAnsi="仿宋_GB2312" w:cs="仿宋_GB2312" w:hint="eastAsia"/>
          <w:kern w:val="11"/>
          <w:sz w:val="32"/>
          <w:szCs w:val="32"/>
        </w:rPr>
        <w:t>创新物业化管理，组建上犹县犹江水利发展有限公司，全面接管县域范围内的农村集中供水工程，并推行物业化管理，实现城乡供水一体化“全域覆盖、全民共享、全面服务”目标。落实水源保护措施，实现集中供水工程和</w:t>
      </w:r>
      <w:r>
        <w:rPr>
          <w:rFonts w:ascii="仿宋_GB2312" w:eastAsia="仿宋_GB2312" w:hAnsi="仿宋_GB2312" w:cs="仿宋_GB2312" w:hint="eastAsia"/>
          <w:kern w:val="11"/>
          <w:sz w:val="32"/>
          <w:szCs w:val="32"/>
        </w:rPr>
        <w:t>131</w:t>
      </w:r>
      <w:r>
        <w:rPr>
          <w:rFonts w:ascii="仿宋_GB2312" w:eastAsia="仿宋_GB2312" w:hAnsi="仿宋_GB2312" w:cs="仿宋_GB2312" w:hint="eastAsia"/>
          <w:kern w:val="11"/>
          <w:sz w:val="32"/>
          <w:szCs w:val="32"/>
        </w:rPr>
        <w:t>个行政村的全覆盖，水质达标率达</w:t>
      </w:r>
      <w:r>
        <w:rPr>
          <w:rFonts w:ascii="仿宋_GB2312" w:eastAsia="仿宋_GB2312" w:hAnsi="仿宋_GB2312" w:cs="仿宋_GB2312" w:hint="eastAsia"/>
          <w:kern w:val="11"/>
          <w:sz w:val="32"/>
          <w:szCs w:val="32"/>
        </w:rPr>
        <w:t>100%</w:t>
      </w:r>
      <w:r>
        <w:rPr>
          <w:rFonts w:ascii="仿宋_GB2312" w:eastAsia="仿宋_GB2312" w:hAnsi="仿宋_GB2312" w:cs="仿宋_GB2312" w:hint="eastAsia"/>
          <w:kern w:val="11"/>
          <w:sz w:val="32"/>
          <w:szCs w:val="32"/>
        </w:rPr>
        <w:t>。目前，全县农村自来水普及率为</w:t>
      </w:r>
      <w:r>
        <w:rPr>
          <w:rFonts w:ascii="仿宋_GB2312" w:eastAsia="仿宋_GB2312" w:hAnsi="仿宋_GB2312" w:cs="仿宋_GB2312" w:hint="eastAsia"/>
          <w:kern w:val="11"/>
          <w:sz w:val="32"/>
          <w:szCs w:val="32"/>
        </w:rPr>
        <w:t>94.82%</w:t>
      </w:r>
      <w:r>
        <w:rPr>
          <w:rFonts w:ascii="仿宋_GB2312" w:eastAsia="仿宋_GB2312" w:hAnsi="仿宋_GB2312" w:cs="仿宋_GB2312" w:hint="eastAsia"/>
          <w:kern w:val="11"/>
          <w:sz w:val="32"/>
          <w:szCs w:val="32"/>
        </w:rPr>
        <w:t>，规模化供水工程覆盖人口比例</w:t>
      </w:r>
      <w:r>
        <w:rPr>
          <w:rFonts w:ascii="仿宋_GB2312" w:eastAsia="仿宋_GB2312" w:hAnsi="仿宋_GB2312" w:cs="仿宋_GB2312" w:hint="eastAsia"/>
          <w:kern w:val="11"/>
          <w:sz w:val="32"/>
          <w:szCs w:val="32"/>
        </w:rPr>
        <w:t>70.53%</w:t>
      </w:r>
      <w:r>
        <w:rPr>
          <w:rFonts w:ascii="仿宋_GB2312" w:eastAsia="仿宋_GB2312" w:hAnsi="仿宋_GB2312" w:cs="仿宋_GB2312" w:hint="eastAsia"/>
          <w:kern w:val="11"/>
          <w:sz w:val="32"/>
          <w:szCs w:val="32"/>
        </w:rPr>
        <w:t>。</w:t>
      </w:r>
    </w:p>
    <w:p w:rsidR="0049795E" w:rsidRDefault="009E30B0">
      <w:pPr>
        <w:spacing w:line="556"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3.</w:t>
      </w:r>
      <w:r>
        <w:rPr>
          <w:rFonts w:ascii="仿宋_GB2312" w:eastAsia="仿宋_GB2312" w:hAnsi="仿宋_GB2312" w:cs="仿宋_GB2312" w:hint="eastAsia"/>
          <w:b/>
          <w:bCs/>
          <w:sz w:val="32"/>
          <w:szCs w:val="32"/>
        </w:rPr>
        <w:t>抓好五项工作促增收。</w:t>
      </w:r>
      <w:r>
        <w:rPr>
          <w:rFonts w:ascii="仿宋_GB2312" w:eastAsia="仿宋_GB2312" w:hAnsi="仿宋_GB2312" w:cs="仿宋_GB2312" w:hint="eastAsia"/>
          <w:b/>
          <w:bCs/>
          <w:sz w:val="32"/>
          <w:szCs w:val="32"/>
        </w:rPr>
        <w:t>一是提升联农带农能力</w:t>
      </w:r>
      <w:r>
        <w:rPr>
          <w:rFonts w:ascii="仿宋_GB2312" w:eastAsia="仿宋_GB2312" w:hAnsi="仿宋_GB2312" w:cs="仿宋_GB2312" w:hint="eastAsia"/>
          <w:b/>
          <w:bCs/>
          <w:kern w:val="11"/>
          <w:sz w:val="32"/>
          <w:szCs w:val="32"/>
        </w:rPr>
        <w:t>。</w:t>
      </w:r>
      <w:r>
        <w:rPr>
          <w:rFonts w:ascii="仿宋_GB2312" w:eastAsia="仿宋_GB2312" w:hAnsi="仿宋_GB2312" w:cs="仿宋_GB2312" w:hint="eastAsia"/>
          <w:kern w:val="11"/>
          <w:sz w:val="32"/>
          <w:szCs w:val="32"/>
        </w:rPr>
        <w:t>全县带动经营主体数量</w:t>
      </w:r>
      <w:r>
        <w:rPr>
          <w:rFonts w:ascii="仿宋_GB2312" w:eastAsia="仿宋_GB2312" w:hAnsi="仿宋_GB2312" w:cs="仿宋_GB2312" w:hint="eastAsia"/>
          <w:kern w:val="11"/>
          <w:sz w:val="32"/>
          <w:szCs w:val="32"/>
        </w:rPr>
        <w:t>589</w:t>
      </w:r>
      <w:r>
        <w:rPr>
          <w:rFonts w:ascii="仿宋_GB2312" w:eastAsia="仿宋_GB2312" w:hAnsi="仿宋_GB2312" w:cs="仿宋_GB2312" w:hint="eastAsia"/>
          <w:kern w:val="11"/>
          <w:sz w:val="32"/>
          <w:szCs w:val="32"/>
        </w:rPr>
        <w:t>个，总带动脱贫户和监测对象</w:t>
      </w:r>
      <w:r>
        <w:rPr>
          <w:rFonts w:ascii="仿宋_GB2312" w:eastAsia="仿宋_GB2312" w:hAnsi="仿宋_GB2312" w:cs="仿宋_GB2312" w:hint="eastAsia"/>
          <w:kern w:val="11"/>
          <w:sz w:val="32"/>
          <w:szCs w:val="32"/>
        </w:rPr>
        <w:t>4078</w:t>
      </w:r>
      <w:r>
        <w:rPr>
          <w:rFonts w:ascii="仿宋_GB2312" w:eastAsia="仿宋_GB2312" w:hAnsi="仿宋_GB2312" w:cs="仿宋_GB2312" w:hint="eastAsia"/>
          <w:kern w:val="11"/>
          <w:sz w:val="32"/>
          <w:szCs w:val="32"/>
        </w:rPr>
        <w:lastRenderedPageBreak/>
        <w:t>户；扶持产业基地数量</w:t>
      </w:r>
      <w:r>
        <w:rPr>
          <w:rFonts w:ascii="仿宋_GB2312" w:eastAsia="仿宋_GB2312" w:hAnsi="仿宋_GB2312" w:cs="仿宋_GB2312" w:hint="eastAsia"/>
          <w:kern w:val="11"/>
          <w:sz w:val="32"/>
          <w:szCs w:val="32"/>
        </w:rPr>
        <w:t>281</w:t>
      </w:r>
      <w:r>
        <w:rPr>
          <w:rFonts w:ascii="仿宋_GB2312" w:eastAsia="仿宋_GB2312" w:hAnsi="仿宋_GB2312" w:cs="仿宋_GB2312" w:hint="eastAsia"/>
          <w:kern w:val="11"/>
          <w:sz w:val="32"/>
          <w:szCs w:val="32"/>
        </w:rPr>
        <w:t>个，总带动脱贫户和监测对象</w:t>
      </w:r>
      <w:r>
        <w:rPr>
          <w:rFonts w:ascii="仿宋_GB2312" w:eastAsia="仿宋_GB2312" w:hAnsi="仿宋_GB2312" w:cs="仿宋_GB2312" w:hint="eastAsia"/>
          <w:kern w:val="11"/>
          <w:sz w:val="32"/>
          <w:szCs w:val="32"/>
        </w:rPr>
        <w:t>3026</w:t>
      </w:r>
      <w:r>
        <w:rPr>
          <w:rFonts w:ascii="仿宋_GB2312" w:eastAsia="仿宋_GB2312" w:hAnsi="仿宋_GB2312" w:cs="仿宋_GB2312" w:hint="eastAsia"/>
          <w:kern w:val="11"/>
          <w:sz w:val="32"/>
          <w:szCs w:val="32"/>
        </w:rPr>
        <w:t>户。</w:t>
      </w:r>
      <w:r>
        <w:rPr>
          <w:rFonts w:ascii="仿宋_GB2312" w:eastAsia="仿宋_GB2312" w:hAnsi="仿宋_GB2312" w:cs="仿宋_GB2312" w:hint="eastAsia"/>
          <w:sz w:val="32"/>
          <w:szCs w:val="32"/>
        </w:rPr>
        <w:t>共计新增发放农业</w:t>
      </w:r>
      <w:r>
        <w:rPr>
          <w:rFonts w:ascii="仿宋_GB2312" w:eastAsia="仿宋_GB2312" w:hAnsi="仿宋_GB2312" w:cs="仿宋_GB2312" w:hint="eastAsia"/>
          <w:sz w:val="32"/>
          <w:szCs w:val="32"/>
        </w:rPr>
        <w:t>产业振兴信贷通贷款</w:t>
      </w:r>
      <w:r>
        <w:rPr>
          <w:rFonts w:ascii="仿宋_GB2312" w:eastAsia="仿宋_GB2312" w:hAnsi="仿宋_GB2312" w:cs="仿宋_GB2312" w:hint="eastAsia"/>
          <w:sz w:val="32"/>
          <w:szCs w:val="32"/>
        </w:rPr>
        <w:t>1560.03</w:t>
      </w:r>
      <w:r>
        <w:rPr>
          <w:rFonts w:ascii="仿宋_GB2312" w:eastAsia="仿宋_GB2312" w:hAnsi="仿宋_GB2312" w:cs="仿宋_GB2312" w:hint="eastAsia"/>
          <w:sz w:val="32"/>
          <w:szCs w:val="32"/>
        </w:rPr>
        <w:t>万元，惠及非脱贫户</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户，脱贫户</w:t>
      </w:r>
      <w:r>
        <w:rPr>
          <w:rFonts w:ascii="仿宋_GB2312" w:eastAsia="仿宋_GB2312" w:hAnsi="仿宋_GB2312" w:cs="仿宋_GB2312" w:hint="eastAsia"/>
          <w:sz w:val="32"/>
          <w:szCs w:val="32"/>
        </w:rPr>
        <w:t>322</w:t>
      </w:r>
      <w:r>
        <w:rPr>
          <w:rFonts w:ascii="仿宋_GB2312" w:eastAsia="仿宋_GB2312" w:hAnsi="仿宋_GB2312" w:cs="仿宋_GB2312" w:hint="eastAsia"/>
          <w:sz w:val="32"/>
          <w:szCs w:val="32"/>
        </w:rPr>
        <w:t>户。</w:t>
      </w:r>
      <w:r>
        <w:rPr>
          <w:rFonts w:ascii="仿宋_GB2312" w:eastAsia="仿宋_GB2312" w:hAnsi="仿宋_GB2312" w:cs="仿宋_GB2312" w:hint="eastAsia"/>
          <w:sz w:val="32"/>
          <w:szCs w:val="32"/>
        </w:rPr>
        <w:t>二</w:t>
      </w:r>
      <w:r>
        <w:rPr>
          <w:rFonts w:ascii="仿宋_GB2312" w:eastAsia="仿宋_GB2312" w:hAnsi="仿宋_GB2312" w:cs="仿宋_GB2312" w:hint="eastAsia"/>
          <w:b/>
          <w:bCs/>
          <w:sz w:val="32"/>
          <w:szCs w:val="32"/>
        </w:rPr>
        <w:t>是持续做好稳岗就业。</w:t>
      </w:r>
      <w:r>
        <w:rPr>
          <w:rFonts w:ascii="仿宋_GB2312" w:eastAsia="仿宋_GB2312" w:hAnsi="仿宋_GB2312" w:cs="仿宋_GB2312" w:hint="eastAsia"/>
          <w:sz w:val="32"/>
          <w:szCs w:val="32"/>
        </w:rPr>
        <w:t>每月常态化监测脱贫人口和监测象就业信息，加大对就业帮扶车间的规范管理，继续执行就业帮扶车间扶持政策。目前，全县共有帮扶车间</w:t>
      </w:r>
      <w:r>
        <w:rPr>
          <w:rFonts w:ascii="仿宋_GB2312" w:eastAsia="仿宋_GB2312" w:hAnsi="仿宋_GB2312" w:cs="仿宋_GB2312" w:hint="eastAsia"/>
          <w:sz w:val="32"/>
          <w:szCs w:val="32"/>
        </w:rPr>
        <w:t>100</w:t>
      </w:r>
      <w:r>
        <w:rPr>
          <w:rFonts w:ascii="仿宋_GB2312" w:eastAsia="仿宋_GB2312" w:hAnsi="仿宋_GB2312" w:cs="仿宋_GB2312" w:hint="eastAsia"/>
          <w:sz w:val="32"/>
          <w:szCs w:val="32"/>
        </w:rPr>
        <w:t>个，链接脱贫人口及农村低收入人口就业</w:t>
      </w:r>
      <w:r>
        <w:rPr>
          <w:rFonts w:ascii="仿宋_GB2312" w:eastAsia="仿宋_GB2312" w:hAnsi="仿宋_GB2312" w:cs="仿宋_GB2312" w:hint="eastAsia"/>
          <w:sz w:val="32"/>
          <w:szCs w:val="32"/>
        </w:rPr>
        <w:t>891</w:t>
      </w:r>
      <w:r>
        <w:rPr>
          <w:rFonts w:ascii="仿宋_GB2312" w:eastAsia="仿宋_GB2312" w:hAnsi="仿宋_GB2312" w:cs="仿宋_GB2312" w:hint="eastAsia"/>
          <w:sz w:val="32"/>
          <w:szCs w:val="32"/>
        </w:rPr>
        <w:t>人。全县脱贫劳动力</w:t>
      </w:r>
      <w:r>
        <w:rPr>
          <w:rFonts w:ascii="仿宋_GB2312" w:eastAsia="仿宋_GB2312" w:hAnsi="仿宋_GB2312" w:cs="仿宋_GB2312" w:hint="eastAsia"/>
          <w:sz w:val="32"/>
          <w:szCs w:val="32"/>
        </w:rPr>
        <w:t>29186</w:t>
      </w:r>
      <w:r>
        <w:rPr>
          <w:rFonts w:ascii="仿宋_GB2312" w:eastAsia="仿宋_GB2312" w:hAnsi="仿宋_GB2312" w:cs="仿宋_GB2312" w:hint="eastAsia"/>
          <w:sz w:val="32"/>
          <w:szCs w:val="32"/>
        </w:rPr>
        <w:t>人，已实现就业</w:t>
      </w:r>
      <w:r>
        <w:rPr>
          <w:rFonts w:ascii="仿宋_GB2312" w:eastAsia="仿宋_GB2312" w:hAnsi="仿宋_GB2312" w:cs="仿宋_GB2312" w:hint="eastAsia"/>
          <w:sz w:val="32"/>
          <w:szCs w:val="32"/>
        </w:rPr>
        <w:t>22987</w:t>
      </w:r>
      <w:r>
        <w:rPr>
          <w:rFonts w:ascii="仿宋_GB2312" w:eastAsia="仿宋_GB2312" w:hAnsi="仿宋_GB2312" w:cs="仿宋_GB2312" w:hint="eastAsia"/>
          <w:sz w:val="32"/>
          <w:szCs w:val="32"/>
        </w:rPr>
        <w:t>人，就业率为</w:t>
      </w:r>
      <w:r>
        <w:rPr>
          <w:rFonts w:ascii="仿宋_GB2312" w:eastAsia="仿宋_GB2312" w:hAnsi="仿宋_GB2312" w:cs="仿宋_GB2312" w:hint="eastAsia"/>
          <w:sz w:val="32"/>
          <w:szCs w:val="32"/>
        </w:rPr>
        <w:t>78.76%</w:t>
      </w:r>
      <w:r>
        <w:rPr>
          <w:rFonts w:ascii="仿宋_GB2312" w:eastAsia="仿宋_GB2312" w:hAnsi="仿宋_GB2312" w:cs="仿宋_GB2312" w:hint="eastAsia"/>
          <w:sz w:val="32"/>
          <w:szCs w:val="32"/>
        </w:rPr>
        <w:t>，发放各类就业帮扶补贴资金</w:t>
      </w:r>
      <w:r>
        <w:rPr>
          <w:rFonts w:ascii="仿宋_GB2312" w:eastAsia="仿宋_GB2312" w:hAnsi="仿宋_GB2312" w:cs="仿宋_GB2312" w:hint="eastAsia"/>
          <w:sz w:val="32"/>
          <w:szCs w:val="32"/>
        </w:rPr>
        <w:t>2222.5248</w:t>
      </w:r>
      <w:r>
        <w:rPr>
          <w:rFonts w:ascii="仿宋_GB2312" w:eastAsia="仿宋_GB2312" w:hAnsi="仿宋_GB2312" w:cs="仿宋_GB2312" w:hint="eastAsia"/>
          <w:sz w:val="32"/>
          <w:szCs w:val="32"/>
        </w:rPr>
        <w:t>万元，交通补贴</w:t>
      </w:r>
      <w:r>
        <w:rPr>
          <w:rFonts w:ascii="仿宋_GB2312" w:eastAsia="仿宋_GB2312" w:hAnsi="仿宋_GB2312" w:cs="仿宋_GB2312" w:hint="eastAsia"/>
          <w:sz w:val="32"/>
          <w:szCs w:val="32"/>
        </w:rPr>
        <w:t>402.21</w:t>
      </w:r>
      <w:r>
        <w:rPr>
          <w:rFonts w:ascii="仿宋_GB2312" w:eastAsia="仿宋_GB2312" w:hAnsi="仿宋_GB2312" w:cs="仿宋_GB2312" w:hint="eastAsia"/>
          <w:sz w:val="32"/>
          <w:szCs w:val="32"/>
        </w:rPr>
        <w:t>万元。</w:t>
      </w:r>
      <w:r>
        <w:rPr>
          <w:rFonts w:ascii="仿宋_GB2312" w:eastAsia="仿宋_GB2312" w:hAnsi="仿宋_GB2312" w:cs="仿宋_GB2312" w:hint="eastAsia"/>
          <w:b/>
          <w:bCs/>
          <w:sz w:val="32"/>
          <w:szCs w:val="32"/>
        </w:rPr>
        <w:t>三是完善易地搬迁后扶。</w:t>
      </w:r>
      <w:r>
        <w:rPr>
          <w:rFonts w:ascii="仿宋_GB2312" w:eastAsia="仿宋_GB2312" w:hAnsi="仿宋_GB2312" w:cs="仿宋_GB2312" w:hint="eastAsia"/>
          <w:sz w:val="32"/>
          <w:szCs w:val="32"/>
        </w:rPr>
        <w:t>全县搬迁户</w:t>
      </w:r>
      <w:r>
        <w:rPr>
          <w:rFonts w:ascii="仿宋_GB2312" w:eastAsia="仿宋_GB2312" w:hAnsi="仿宋_GB2312" w:cs="仿宋_GB2312" w:hint="eastAsia"/>
          <w:sz w:val="32"/>
          <w:szCs w:val="32"/>
        </w:rPr>
        <w:t>570</w:t>
      </w:r>
      <w:r>
        <w:rPr>
          <w:rFonts w:ascii="仿宋_GB2312" w:eastAsia="仿宋_GB2312" w:hAnsi="仿宋_GB2312" w:cs="仿宋_GB2312" w:hint="eastAsia"/>
          <w:sz w:val="32"/>
          <w:szCs w:val="32"/>
        </w:rPr>
        <w:t>户</w:t>
      </w:r>
      <w:r>
        <w:rPr>
          <w:rFonts w:ascii="仿宋_GB2312" w:eastAsia="仿宋_GB2312" w:hAnsi="仿宋_GB2312" w:cs="仿宋_GB2312" w:hint="eastAsia"/>
          <w:sz w:val="32"/>
          <w:szCs w:val="32"/>
        </w:rPr>
        <w:t>2496</w:t>
      </w:r>
      <w:r>
        <w:rPr>
          <w:rFonts w:ascii="仿宋_GB2312" w:eastAsia="仿宋_GB2312" w:hAnsi="仿宋_GB2312" w:cs="仿宋_GB2312" w:hint="eastAsia"/>
          <w:sz w:val="32"/>
          <w:szCs w:val="32"/>
        </w:rPr>
        <w:t>人，已务工人数</w:t>
      </w:r>
      <w:r>
        <w:rPr>
          <w:rFonts w:ascii="仿宋_GB2312" w:eastAsia="仿宋_GB2312" w:hAnsi="仿宋_GB2312" w:cs="仿宋_GB2312" w:hint="eastAsia"/>
          <w:sz w:val="32"/>
          <w:szCs w:val="32"/>
        </w:rPr>
        <w:t>1314</w:t>
      </w:r>
      <w:r>
        <w:rPr>
          <w:rFonts w:ascii="仿宋_GB2312" w:eastAsia="仿宋_GB2312" w:hAnsi="仿宋_GB2312" w:cs="仿宋_GB2312" w:hint="eastAsia"/>
          <w:sz w:val="32"/>
          <w:szCs w:val="32"/>
        </w:rPr>
        <w:t>人，实现了有就业意愿的搬迁劳动力家庭至少都有</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人持续稳定就业。</w:t>
      </w:r>
      <w:r>
        <w:rPr>
          <w:rFonts w:ascii="仿宋_GB2312" w:eastAsia="仿宋_GB2312" w:hAnsi="仿宋_GB2312" w:cs="仿宋_GB2312" w:hint="eastAsia"/>
          <w:b/>
          <w:bCs/>
          <w:sz w:val="32"/>
          <w:szCs w:val="32"/>
        </w:rPr>
        <w:t>四是强化资金项目管理。</w:t>
      </w:r>
      <w:r>
        <w:rPr>
          <w:rFonts w:ascii="仿宋_GB2312" w:eastAsia="仿宋_GB2312" w:hAnsi="仿宋_GB2312" w:cs="仿宋_GB2312" w:hint="eastAsia"/>
          <w:sz w:val="32"/>
          <w:szCs w:val="32"/>
        </w:rPr>
        <w:t>加强扶贫（帮扶）资产日常管理，落实管理机制，持续做好破损资产处置程序，从清查、确权、登记、移交、管护、处置等六大方面，全方位进行细化，确保程序规范。</w:t>
      </w:r>
      <w:r>
        <w:rPr>
          <w:rFonts w:ascii="仿宋_GB2312" w:eastAsia="仿宋_GB2312" w:hAnsi="仿宋_GB2312" w:cs="仿宋_GB2312" w:hint="eastAsia"/>
          <w:sz w:val="32"/>
          <w:szCs w:val="32"/>
        </w:rPr>
        <w:t>2024</w:t>
      </w:r>
      <w:r>
        <w:rPr>
          <w:rFonts w:ascii="仿宋_GB2312" w:eastAsia="仿宋_GB2312" w:hAnsi="仿宋_GB2312" w:cs="仿宋_GB2312" w:hint="eastAsia"/>
          <w:sz w:val="32"/>
          <w:szCs w:val="32"/>
        </w:rPr>
        <w:t>年，共安排衔接项目资金</w:t>
      </w:r>
      <w:r>
        <w:rPr>
          <w:rFonts w:ascii="仿宋_GB2312" w:eastAsia="仿宋_GB2312" w:hAnsi="仿宋_GB2312" w:cs="仿宋_GB2312" w:hint="eastAsia"/>
          <w:sz w:val="32"/>
          <w:szCs w:val="32"/>
        </w:rPr>
        <w:t>1.6035</w:t>
      </w:r>
      <w:r>
        <w:rPr>
          <w:rFonts w:ascii="仿宋_GB2312" w:eastAsia="仿宋_GB2312" w:hAnsi="仿宋_GB2312" w:cs="仿宋_GB2312" w:hint="eastAsia"/>
          <w:sz w:val="32"/>
          <w:szCs w:val="32"/>
        </w:rPr>
        <w:t>亿元，项目</w:t>
      </w:r>
      <w:r>
        <w:rPr>
          <w:rFonts w:ascii="仿宋_GB2312" w:eastAsia="仿宋_GB2312" w:hAnsi="仿宋_GB2312" w:cs="仿宋_GB2312" w:hint="eastAsia"/>
          <w:sz w:val="32"/>
          <w:szCs w:val="32"/>
        </w:rPr>
        <w:t>210</w:t>
      </w:r>
      <w:r>
        <w:rPr>
          <w:rFonts w:ascii="仿宋_GB2312" w:eastAsia="仿宋_GB2312" w:hAnsi="仿宋_GB2312" w:cs="仿宋_GB2312" w:hint="eastAsia"/>
          <w:sz w:val="32"/>
          <w:szCs w:val="32"/>
        </w:rPr>
        <w:t>个。</w:t>
      </w:r>
      <w:r>
        <w:rPr>
          <w:rFonts w:ascii="仿宋_GB2312" w:eastAsia="仿宋_GB2312" w:hAnsi="仿宋_GB2312" w:cs="仿宋_GB2312" w:hint="eastAsia"/>
          <w:b/>
          <w:bCs/>
          <w:sz w:val="32"/>
          <w:szCs w:val="32"/>
        </w:rPr>
        <w:t>五是扎实做好驻村</w:t>
      </w:r>
      <w:r>
        <w:rPr>
          <w:rFonts w:ascii="仿宋_GB2312" w:eastAsia="仿宋_GB2312" w:hAnsi="仿宋_GB2312" w:cs="仿宋_GB2312" w:hint="eastAsia"/>
          <w:b/>
          <w:bCs/>
          <w:sz w:val="32"/>
          <w:szCs w:val="32"/>
        </w:rPr>
        <w:t>帮扶。</w:t>
      </w:r>
      <w:r>
        <w:rPr>
          <w:rFonts w:ascii="仿宋_GB2312" w:eastAsia="仿宋_GB2312" w:hAnsi="仿宋_GB2312" w:cs="仿宋_GB2312" w:hint="eastAsia"/>
          <w:sz w:val="32"/>
          <w:szCs w:val="32"/>
        </w:rPr>
        <w:t>开展驻村帮扶评估工作，选强派优驻村工作力量，</w:t>
      </w:r>
      <w:r>
        <w:rPr>
          <w:rFonts w:ascii="仿宋_GB2312" w:eastAsia="仿宋_GB2312" w:hAnsi="仿宋_GB2312" w:cs="仿宋_GB2312" w:hint="eastAsia"/>
          <w:sz w:val="32"/>
          <w:szCs w:val="32"/>
        </w:rPr>
        <w:t>“十四</w:t>
      </w:r>
      <w:r>
        <w:rPr>
          <w:rFonts w:ascii="仿宋_GB2312" w:eastAsia="仿宋_GB2312" w:hAnsi="仿宋_GB2312" w:cs="仿宋_GB2312" w:hint="eastAsia"/>
          <w:sz w:val="32"/>
          <w:szCs w:val="32"/>
        </w:rPr>
        <w:t>五”</w:t>
      </w:r>
      <w:r>
        <w:rPr>
          <w:rFonts w:ascii="仿宋_GB2312" w:eastAsia="仿宋_GB2312" w:hAnsi="仿宋_GB2312" w:cs="仿宋_GB2312" w:hint="eastAsia"/>
          <w:sz w:val="32"/>
          <w:szCs w:val="32"/>
        </w:rPr>
        <w:t>74</w:t>
      </w:r>
      <w:r>
        <w:rPr>
          <w:rFonts w:ascii="仿宋_GB2312" w:eastAsia="仿宋_GB2312" w:hAnsi="仿宋_GB2312" w:cs="仿宋_GB2312" w:hint="eastAsia"/>
          <w:sz w:val="32"/>
          <w:szCs w:val="32"/>
        </w:rPr>
        <w:t>个乡村振兴重点帮扶村全部由县级领导挂点帮扶，全县</w:t>
      </w:r>
      <w:r>
        <w:rPr>
          <w:rFonts w:ascii="仿宋_GB2312" w:eastAsia="仿宋_GB2312" w:hAnsi="仿宋_GB2312" w:cs="仿宋_GB2312" w:hint="eastAsia"/>
          <w:sz w:val="32"/>
          <w:szCs w:val="32"/>
        </w:rPr>
        <w:t>82</w:t>
      </w:r>
      <w:r>
        <w:rPr>
          <w:rFonts w:ascii="仿宋_GB2312" w:eastAsia="仿宋_GB2312" w:hAnsi="仿宋_GB2312" w:cs="仿宋_GB2312" w:hint="eastAsia"/>
          <w:sz w:val="32"/>
          <w:szCs w:val="32"/>
        </w:rPr>
        <w:t>个驻村工作队</w:t>
      </w:r>
      <w:r>
        <w:rPr>
          <w:rFonts w:ascii="仿宋_GB2312" w:eastAsia="仿宋_GB2312" w:hAnsi="仿宋_GB2312" w:cs="仿宋_GB2312" w:hint="eastAsia"/>
          <w:sz w:val="32"/>
          <w:szCs w:val="32"/>
        </w:rPr>
        <w:t>234</w:t>
      </w:r>
      <w:r>
        <w:rPr>
          <w:rFonts w:ascii="仿宋_GB2312" w:eastAsia="仿宋_GB2312" w:hAnsi="仿宋_GB2312" w:cs="仿宋_GB2312" w:hint="eastAsia"/>
          <w:sz w:val="32"/>
          <w:szCs w:val="32"/>
        </w:rPr>
        <w:t>名工作队员全部到位</w:t>
      </w:r>
      <w:r>
        <w:rPr>
          <w:rFonts w:ascii="仿宋_GB2312" w:eastAsia="仿宋_GB2312" w:hAnsi="仿宋_GB2312" w:cs="仿宋_GB2312" w:hint="eastAsia"/>
          <w:sz w:val="32"/>
          <w:szCs w:val="32"/>
        </w:rPr>
        <w:t>。</w:t>
      </w:r>
    </w:p>
    <w:p w:rsidR="0049795E" w:rsidRDefault="009E30B0">
      <w:pPr>
        <w:spacing w:line="556" w:lineRule="exact"/>
        <w:ind w:firstLineChars="200" w:firstLine="643"/>
        <w:rPr>
          <w:rFonts w:ascii="仿宋_GB2312" w:eastAsia="仿宋_GB2312" w:hAnsi="仿宋_GB2312" w:cs="仿宋_GB2312"/>
          <w:b/>
          <w:sz w:val="32"/>
          <w:szCs w:val="32"/>
        </w:rPr>
      </w:pPr>
      <w:r>
        <w:rPr>
          <w:rFonts w:ascii="仿宋_GB2312" w:eastAsia="仿宋_GB2312" w:hAnsi="仿宋_GB2312" w:cs="仿宋_GB2312" w:hint="eastAsia"/>
          <w:b/>
          <w:sz w:val="32"/>
          <w:szCs w:val="32"/>
        </w:rPr>
        <w:t>（三）“强”字当头，着力提升乡村产业发展水平</w:t>
      </w:r>
    </w:p>
    <w:p w:rsidR="0049795E" w:rsidRDefault="009E30B0">
      <w:pPr>
        <w:spacing w:line="556"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color w:val="000000"/>
          <w:sz w:val="32"/>
          <w:szCs w:val="32"/>
        </w:rPr>
        <w:t>1.</w:t>
      </w:r>
      <w:r>
        <w:rPr>
          <w:rFonts w:ascii="仿宋_GB2312" w:eastAsia="仿宋_GB2312" w:hAnsi="仿宋_GB2312" w:cs="仿宋_GB2312" w:hint="eastAsia"/>
          <w:b/>
          <w:bCs/>
          <w:color w:val="000000"/>
          <w:sz w:val="32"/>
          <w:szCs w:val="32"/>
        </w:rPr>
        <w:t>招大引强深化合作</w:t>
      </w:r>
      <w:r>
        <w:rPr>
          <w:rFonts w:ascii="仿宋_GB2312" w:eastAsia="仿宋_GB2312" w:hAnsi="仿宋_GB2312" w:cs="仿宋_GB2312" w:hint="eastAsia"/>
          <w:b/>
          <w:bCs/>
          <w:sz w:val="32"/>
          <w:szCs w:val="32"/>
        </w:rPr>
        <w:t>。</w:t>
      </w:r>
      <w:r>
        <w:rPr>
          <w:rFonts w:ascii="仿宋_GB2312" w:eastAsia="仿宋_GB2312" w:hAnsi="仿宋_GB2312" w:cs="仿宋_GB2312" w:hint="eastAsia"/>
          <w:sz w:val="32"/>
          <w:szCs w:val="32"/>
        </w:rPr>
        <w:t>紧盯港澳大湾区、长三角、京津冀等重点区域，每月至少外出招商</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次，引进江苏瀚之源环保科技有限公司、广东维生联塑农业发展有限公司、赣州觅竹食品有限公司等</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个农业项目，签约额合计约为</w:t>
      </w:r>
      <w:r>
        <w:rPr>
          <w:rFonts w:ascii="仿宋_GB2312" w:eastAsia="仿宋_GB2312" w:hAnsi="仿宋_GB2312" w:cs="仿宋_GB2312" w:hint="eastAsia"/>
          <w:sz w:val="32"/>
          <w:szCs w:val="32"/>
        </w:rPr>
        <w:t>4.98</w:t>
      </w:r>
      <w:r>
        <w:rPr>
          <w:rFonts w:ascii="仿宋_GB2312" w:eastAsia="仿宋_GB2312" w:hAnsi="仿宋_GB2312" w:cs="仿宋_GB2312" w:hint="eastAsia"/>
          <w:sz w:val="32"/>
          <w:szCs w:val="32"/>
        </w:rPr>
        <w:t>亿元，实际进资额约为</w:t>
      </w:r>
      <w:r>
        <w:rPr>
          <w:rFonts w:ascii="仿宋_GB2312" w:eastAsia="仿宋_GB2312" w:hAnsi="仿宋_GB2312" w:cs="仿宋_GB2312" w:hint="eastAsia"/>
          <w:sz w:val="32"/>
          <w:szCs w:val="32"/>
        </w:rPr>
        <w:t>2.14</w:t>
      </w:r>
      <w:r>
        <w:rPr>
          <w:rFonts w:ascii="仿宋_GB2312" w:eastAsia="仿宋_GB2312" w:hAnsi="仿宋_GB2312" w:cs="仿宋_GB2312" w:hint="eastAsia"/>
          <w:sz w:val="32"/>
          <w:szCs w:val="32"/>
        </w:rPr>
        <w:t>亿元。深化与广州、深圳等大湾</w:t>
      </w:r>
      <w:r>
        <w:rPr>
          <w:rFonts w:ascii="仿宋_GB2312" w:eastAsia="仿宋_GB2312" w:hAnsi="仿宋_GB2312" w:cs="仿宋_GB2312" w:hint="eastAsia"/>
          <w:sz w:val="32"/>
          <w:szCs w:val="32"/>
        </w:rPr>
        <w:lastRenderedPageBreak/>
        <w:t>区城市合作对接，打造粤港澳大湾区优质农产品供应基地，新认定大余温氏畜牧有限公司上犹分公司、上犹县优康牧业有限公司</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家为粤港澳大湾区“菜篮子”基地，成功申报江西峻岭茶业综合开发有限公司的峻岭茗毫（绿茶）、</w:t>
      </w:r>
      <w:r>
        <w:rPr>
          <w:rFonts w:ascii="仿宋_GB2312" w:eastAsia="仿宋_GB2312" w:hAnsi="仿宋_GB2312" w:cs="仿宋_GB2312" w:hint="eastAsia"/>
          <w:sz w:val="32"/>
          <w:szCs w:val="32"/>
        </w:rPr>
        <w:t>峻岭红茶和江西油石嶂旅游发展有限公司的沃柑</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个“圳品”，成功申报</w:t>
      </w:r>
      <w:r>
        <w:rPr>
          <w:rFonts w:ascii="仿宋_GB2312" w:eastAsia="仿宋_GB2312" w:hAnsi="仿宋_GB2312" w:cs="仿宋_GB2312" w:hint="eastAsia"/>
          <w:sz w:val="32"/>
          <w:szCs w:val="32"/>
        </w:rPr>
        <w:t>江西省金峰生态农林发展有限公司、</w:t>
      </w:r>
      <w:r>
        <w:rPr>
          <w:rFonts w:ascii="仿宋_GB2312" w:eastAsia="仿宋_GB2312" w:hAnsi="仿宋_GB2312" w:cs="仿宋_GB2312" w:hint="eastAsia"/>
          <w:sz w:val="32"/>
          <w:szCs w:val="32"/>
        </w:rPr>
        <w:t>上犹县为民粮油有限公司、</w:t>
      </w:r>
      <w:r>
        <w:rPr>
          <w:rFonts w:ascii="仿宋_GB2312" w:eastAsia="仿宋_GB2312" w:hAnsi="仿宋_GB2312" w:cs="仿宋_GB2312" w:hint="eastAsia"/>
          <w:sz w:val="32"/>
          <w:szCs w:val="32"/>
        </w:rPr>
        <w:t>赣州华歌茶业有限公司为</w:t>
      </w:r>
      <w:r>
        <w:rPr>
          <w:rFonts w:ascii="仿宋_GB2312" w:eastAsia="仿宋_GB2312" w:hAnsi="仿宋_GB2312" w:cs="仿宋_GB2312" w:hint="eastAsia"/>
          <w:sz w:val="32"/>
          <w:szCs w:val="32"/>
        </w:rPr>
        <w:t>深圳农场。</w:t>
      </w:r>
    </w:p>
    <w:p w:rsidR="0049795E" w:rsidRDefault="009E30B0">
      <w:pPr>
        <w:spacing w:line="556"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2.</w:t>
      </w:r>
      <w:r>
        <w:rPr>
          <w:rFonts w:ascii="仿宋_GB2312" w:eastAsia="仿宋_GB2312" w:hAnsi="仿宋_GB2312" w:cs="仿宋_GB2312" w:hint="eastAsia"/>
          <w:b/>
          <w:bCs/>
          <w:sz w:val="32"/>
          <w:szCs w:val="32"/>
        </w:rPr>
        <w:t>培强农业龙头企业。</w:t>
      </w:r>
      <w:r>
        <w:rPr>
          <w:rFonts w:ascii="仿宋_GB2312" w:eastAsia="仿宋_GB2312" w:hAnsi="仿宋_GB2312" w:cs="仿宋_GB2312" w:hint="eastAsia"/>
          <w:sz w:val="32"/>
          <w:szCs w:val="32"/>
        </w:rPr>
        <w:t>精心打造油石笔架山茶旅文化示范基地，</w:t>
      </w:r>
      <w:r>
        <w:rPr>
          <w:rFonts w:ascii="仿宋_GB2312" w:eastAsia="仿宋_GB2312" w:hAnsi="仿宋_GB2312" w:cs="仿宋_GB2312" w:hint="eastAsia"/>
          <w:sz w:val="32"/>
          <w:szCs w:val="32"/>
        </w:rPr>
        <w:t>新认定上犹归心农业发展有限公司、赣州华歌茶业有限公司、上犹雾毫农业综合开发有限公司、江西省犹然农业发展有限公司、江西德远农牧业发展有限公司、上犹县五指春茶业有限公司</w:t>
      </w:r>
      <w:r>
        <w:rPr>
          <w:rFonts w:ascii="仿宋_GB2312" w:eastAsia="仿宋_GB2312" w:hAnsi="仿宋_GB2312" w:cs="仿宋_GB2312" w:hint="eastAsia"/>
          <w:sz w:val="32"/>
          <w:szCs w:val="32"/>
        </w:rPr>
        <w:t>6</w:t>
      </w:r>
      <w:r>
        <w:rPr>
          <w:rFonts w:ascii="仿宋_GB2312" w:eastAsia="仿宋_GB2312" w:hAnsi="仿宋_GB2312" w:cs="仿宋_GB2312" w:hint="eastAsia"/>
          <w:sz w:val="32"/>
          <w:szCs w:val="32"/>
        </w:rPr>
        <w:t>家企业为市级龙头企业。</w:t>
      </w:r>
      <w:r>
        <w:rPr>
          <w:rFonts w:ascii="仿宋_GB2312" w:eastAsia="仿宋_GB2312" w:hAnsi="仿宋_GB2312" w:cs="仿宋_GB2312" w:hint="eastAsia"/>
          <w:color w:val="000000"/>
          <w:sz w:val="32"/>
          <w:szCs w:val="32"/>
        </w:rPr>
        <w:t>积极组织上犹县燕子岩农业发展有限公司“年产</w:t>
      </w:r>
      <w:r>
        <w:rPr>
          <w:rFonts w:ascii="仿宋_GB2312" w:eastAsia="仿宋_GB2312" w:hAnsi="仿宋_GB2312" w:cs="仿宋_GB2312" w:hint="eastAsia"/>
          <w:color w:val="000000"/>
          <w:sz w:val="32"/>
          <w:szCs w:val="32"/>
        </w:rPr>
        <w:t>3000</w:t>
      </w:r>
      <w:r>
        <w:rPr>
          <w:rFonts w:ascii="仿宋_GB2312" w:eastAsia="仿宋_GB2312" w:hAnsi="仿宋_GB2312" w:cs="仿宋_GB2312" w:hint="eastAsia"/>
          <w:color w:val="000000"/>
          <w:sz w:val="32"/>
          <w:szCs w:val="32"/>
        </w:rPr>
        <w:t>吨脐橙商品化加工项目”和赣州市觅竹食品有限公司“寺下镇笋制品厂建设项目”申报</w:t>
      </w:r>
      <w:r>
        <w:rPr>
          <w:rFonts w:ascii="仿宋_GB2312" w:eastAsia="仿宋_GB2312" w:hAnsi="仿宋_GB2312" w:cs="仿宋_GB2312" w:hint="eastAsia"/>
          <w:color w:val="000000"/>
          <w:sz w:val="32"/>
          <w:szCs w:val="32"/>
        </w:rPr>
        <w:t>2024</w:t>
      </w:r>
      <w:r>
        <w:rPr>
          <w:rFonts w:ascii="仿宋_GB2312" w:eastAsia="仿宋_GB2312" w:hAnsi="仿宋_GB2312" w:cs="仿宋_GB2312" w:hint="eastAsia"/>
          <w:color w:val="000000"/>
          <w:sz w:val="32"/>
          <w:szCs w:val="32"/>
        </w:rPr>
        <w:t>年市级农产品（预制菜）加工奖补项目</w:t>
      </w:r>
      <w:r>
        <w:rPr>
          <w:rFonts w:ascii="仿宋_GB2312" w:eastAsia="仿宋_GB2312" w:hAnsi="仿宋_GB2312" w:cs="仿宋_GB2312" w:hint="eastAsia"/>
          <w:sz w:val="32"/>
          <w:szCs w:val="32"/>
        </w:rPr>
        <w:t>。</w:t>
      </w:r>
    </w:p>
    <w:p w:rsidR="0049795E" w:rsidRDefault="009E30B0">
      <w:pPr>
        <w:spacing w:line="556"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3.</w:t>
      </w:r>
      <w:r>
        <w:rPr>
          <w:rFonts w:ascii="仿宋_GB2312" w:eastAsia="仿宋_GB2312" w:hAnsi="仿宋_GB2312" w:cs="仿宋_GB2312" w:hint="eastAsia"/>
          <w:b/>
          <w:bCs/>
          <w:sz w:val="32"/>
          <w:szCs w:val="32"/>
        </w:rPr>
        <w:t>多渠道助力农产品销售</w:t>
      </w:r>
      <w:r>
        <w:rPr>
          <w:rFonts w:ascii="仿宋_GB2312" w:eastAsia="仿宋_GB2312" w:hAnsi="仿宋_GB2312" w:cs="仿宋_GB2312" w:hint="eastAsia"/>
          <w:b/>
          <w:bCs/>
          <w:color w:val="000000"/>
          <w:sz w:val="32"/>
          <w:szCs w:val="32"/>
        </w:rPr>
        <w:t>。</w:t>
      </w:r>
      <w:r>
        <w:rPr>
          <w:rFonts w:ascii="仿宋_GB2312" w:eastAsia="仿宋_GB2312" w:hAnsi="仿宋_GB2312" w:cs="仿宋_GB2312" w:hint="eastAsia"/>
          <w:sz w:val="32"/>
          <w:szCs w:val="32"/>
        </w:rPr>
        <w:t>加强与抖音、京东、拼多多、淘宝等电商平台合作，引导企业进入社科院消费帮扶平台等电商扶贫平台，储备好</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个农产品电商直播带货基地项目，前三季度全县</w:t>
      </w:r>
      <w:r>
        <w:rPr>
          <w:rFonts w:ascii="仿宋_GB2312" w:eastAsia="仿宋_GB2312" w:hAnsi="仿宋_GB2312" w:cs="仿宋_GB2312" w:hint="eastAsia"/>
          <w:sz w:val="32"/>
          <w:szCs w:val="32"/>
        </w:rPr>
        <w:t>农产品网络销售额突破</w:t>
      </w:r>
      <w:r>
        <w:rPr>
          <w:rFonts w:ascii="仿宋_GB2312" w:eastAsia="仿宋_GB2312" w:hAnsi="仿宋_GB2312" w:cs="仿宋_GB2312" w:hint="eastAsia"/>
          <w:sz w:val="32"/>
          <w:szCs w:val="32"/>
        </w:rPr>
        <w:t>8165.1</w:t>
      </w:r>
      <w:r>
        <w:rPr>
          <w:rFonts w:ascii="仿宋_GB2312" w:eastAsia="仿宋_GB2312" w:hAnsi="仿宋_GB2312" w:cs="仿宋_GB2312" w:hint="eastAsia"/>
          <w:sz w:val="32"/>
          <w:szCs w:val="32"/>
        </w:rPr>
        <w:t>万元，同比增长率</w:t>
      </w:r>
      <w:r>
        <w:rPr>
          <w:rFonts w:ascii="仿宋_GB2312" w:eastAsia="仿宋_GB2312" w:hAnsi="仿宋_GB2312" w:cs="仿宋_GB2312" w:hint="eastAsia"/>
          <w:sz w:val="32"/>
          <w:szCs w:val="32"/>
        </w:rPr>
        <w:t>52.1%</w:t>
      </w:r>
      <w:r>
        <w:rPr>
          <w:rFonts w:ascii="仿宋_GB2312" w:eastAsia="仿宋_GB2312" w:hAnsi="仿宋_GB2312" w:cs="仿宋_GB2312" w:hint="eastAsia"/>
          <w:sz w:val="32"/>
          <w:szCs w:val="32"/>
        </w:rPr>
        <w:t>，赣南脐橙进入盒马鲜生高端商超，</w:t>
      </w:r>
      <w:r>
        <w:rPr>
          <w:rFonts w:ascii="仿宋_GB2312" w:eastAsia="仿宋_GB2312" w:hAnsi="仿宋_GB2312" w:cs="仿宋_GB2312" w:hint="eastAsia"/>
          <w:sz w:val="32"/>
          <w:szCs w:val="32"/>
        </w:rPr>
        <w:t>组织上犹优质农产品参加武警江西总队助力帮扶参展活动、广州市“赣品入湾”招商推介会、</w:t>
      </w:r>
      <w:r>
        <w:rPr>
          <w:rFonts w:ascii="仿宋_GB2312" w:eastAsia="仿宋_GB2312" w:hAnsi="仿宋_GB2312" w:cs="仿宋_GB2312" w:hint="eastAsia"/>
          <w:sz w:val="32"/>
          <w:szCs w:val="32"/>
        </w:rPr>
        <w:t>赣州市“扶摇直上”音乐节、</w:t>
      </w:r>
      <w:r>
        <w:rPr>
          <w:rFonts w:ascii="仿宋_GB2312" w:eastAsia="仿宋_GB2312" w:hAnsi="仿宋_GB2312" w:cs="仿宋_GB2312" w:hint="eastAsia"/>
          <w:sz w:val="32"/>
          <w:szCs w:val="32"/>
        </w:rPr>
        <w:t>第</w:t>
      </w:r>
      <w:r>
        <w:rPr>
          <w:rFonts w:ascii="仿宋_GB2312" w:eastAsia="仿宋_GB2312" w:hAnsi="仿宋_GB2312" w:cs="仿宋_GB2312" w:hint="eastAsia"/>
          <w:sz w:val="32"/>
          <w:szCs w:val="32"/>
        </w:rPr>
        <w:t>96</w:t>
      </w:r>
      <w:r>
        <w:rPr>
          <w:rFonts w:ascii="仿宋_GB2312" w:eastAsia="仿宋_GB2312" w:hAnsi="仿宋_GB2312" w:cs="仿宋_GB2312" w:hint="eastAsia"/>
          <w:sz w:val="32"/>
          <w:szCs w:val="32"/>
        </w:rPr>
        <w:t>届赞比亚农业与商业展览会、“新长征</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再出发”</w:t>
      </w:r>
      <w:r>
        <w:rPr>
          <w:rFonts w:ascii="仿宋_GB2312" w:eastAsia="仿宋_GB2312" w:hAnsi="仿宋_GB2312" w:cs="仿宋_GB2312" w:hint="eastAsia"/>
          <w:sz w:val="32"/>
          <w:szCs w:val="32"/>
        </w:rPr>
        <w:t>2024</w:t>
      </w:r>
      <w:r>
        <w:rPr>
          <w:rFonts w:ascii="仿宋_GB2312" w:eastAsia="仿宋_GB2312" w:hAnsi="仿宋_GB2312" w:cs="仿宋_GB2312" w:hint="eastAsia"/>
          <w:sz w:val="32"/>
          <w:szCs w:val="32"/>
        </w:rPr>
        <w:t>赣州</w:t>
      </w:r>
      <w:r>
        <w:rPr>
          <w:rFonts w:ascii="仿宋_GB2312" w:eastAsia="仿宋_GB2312" w:hAnsi="仿宋_GB2312" w:cs="仿宋_GB2312" w:hint="eastAsia"/>
          <w:sz w:val="32"/>
          <w:szCs w:val="32"/>
        </w:rPr>
        <w:t>25</w:t>
      </w:r>
      <w:r>
        <w:rPr>
          <w:rFonts w:ascii="仿宋_GB2312" w:eastAsia="仿宋_GB2312" w:hAnsi="仿宋_GB2312" w:cs="仿宋_GB2312" w:hint="eastAsia"/>
          <w:sz w:val="32"/>
          <w:szCs w:val="32"/>
        </w:rPr>
        <w:t>公里徒步暨“我的云长征”“硒博会”“农交会”“江西鄱阳湖•绿色农产品”等展示展销活动。</w:t>
      </w:r>
    </w:p>
    <w:p w:rsidR="0049795E" w:rsidRDefault="009E30B0">
      <w:pPr>
        <w:spacing w:line="556"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lastRenderedPageBreak/>
        <w:t>4.</w:t>
      </w:r>
      <w:r>
        <w:rPr>
          <w:rFonts w:ascii="仿宋_GB2312" w:eastAsia="仿宋_GB2312" w:hAnsi="仿宋_GB2312" w:cs="仿宋_GB2312" w:hint="eastAsia"/>
          <w:b/>
          <w:bCs/>
          <w:sz w:val="32"/>
          <w:szCs w:val="32"/>
        </w:rPr>
        <w:t>打造优势特色品牌。</w:t>
      </w:r>
      <w:r>
        <w:rPr>
          <w:rFonts w:ascii="仿宋_GB2312" w:eastAsia="仿宋_GB2312" w:hAnsi="仿宋_GB2312" w:cs="仿宋_GB2312" w:hint="eastAsia"/>
          <w:sz w:val="32"/>
          <w:szCs w:val="32"/>
        </w:rPr>
        <w:t>成功创建全国农产品安全信用监管创新先行区，</w:t>
      </w:r>
      <w:r>
        <w:rPr>
          <w:rFonts w:ascii="仿宋_GB2312" w:eastAsia="仿宋_GB2312" w:hAnsi="仿宋_GB2312" w:cs="仿宋_GB2312" w:hint="eastAsia"/>
          <w:sz w:val="32"/>
          <w:szCs w:val="32"/>
        </w:rPr>
        <w:t>打造部省共建绿色有机农产品试点，</w:t>
      </w:r>
      <w:r>
        <w:rPr>
          <w:rFonts w:ascii="仿宋_GB2312" w:eastAsia="仿宋_GB2312" w:hAnsi="仿宋_GB2312" w:cs="仿宋_GB2312" w:hint="eastAsia"/>
          <w:sz w:val="32"/>
          <w:szCs w:val="32"/>
        </w:rPr>
        <w:t>推动实现农产品质量安全监管“全域监管一张网、全程追溯一条链、全面评价一幅图”，</w:t>
      </w:r>
      <w:r>
        <w:rPr>
          <w:rFonts w:ascii="仿宋_GB2312" w:eastAsia="仿宋_GB2312" w:hAnsi="仿宋_GB2312" w:cs="仿宋_GB2312" w:hint="eastAsia"/>
          <w:spacing w:val="1"/>
          <w:sz w:val="32"/>
          <w:szCs w:val="32"/>
        </w:rPr>
        <w:t>推广运用江西省农产品质量安全大数据智慧监管平台，建立“上犹大米”省级团体标准，江西峻岭茶业综合开发有限公司、江西省金峰生态农林发展有限公司入选为全省绿色有机农</w:t>
      </w:r>
      <w:r>
        <w:rPr>
          <w:rFonts w:ascii="仿宋_GB2312" w:eastAsia="仿宋_GB2312" w:hAnsi="仿宋_GB2312" w:cs="仿宋_GB2312" w:hint="eastAsia"/>
          <w:spacing w:val="1"/>
          <w:sz w:val="32"/>
          <w:szCs w:val="32"/>
        </w:rPr>
        <w:t>产品优质优价精品基地，</w:t>
      </w:r>
      <w:r>
        <w:rPr>
          <w:rFonts w:ascii="仿宋_GB2312" w:eastAsia="仿宋_GB2312" w:hAnsi="仿宋_GB2312" w:cs="仿宋_GB2312" w:hint="eastAsia"/>
          <w:spacing w:val="-11"/>
          <w:sz w:val="32"/>
          <w:szCs w:val="32"/>
        </w:rPr>
        <w:t>“上犹绿茶”入选第一批中国农耕农品记忆索引名录，新增绿色食品</w:t>
      </w:r>
      <w:r>
        <w:rPr>
          <w:rFonts w:ascii="仿宋_GB2312" w:eastAsia="仿宋_GB2312" w:hAnsi="仿宋_GB2312" w:cs="仿宋_GB2312" w:hint="eastAsia"/>
          <w:spacing w:val="-11"/>
          <w:sz w:val="32"/>
          <w:szCs w:val="32"/>
        </w:rPr>
        <w:t>5</w:t>
      </w:r>
      <w:r>
        <w:rPr>
          <w:rFonts w:ascii="仿宋_GB2312" w:eastAsia="仿宋_GB2312" w:hAnsi="仿宋_GB2312" w:cs="仿宋_GB2312" w:hint="eastAsia"/>
          <w:spacing w:val="-11"/>
          <w:sz w:val="32"/>
          <w:szCs w:val="32"/>
        </w:rPr>
        <w:t>个，有机农产品</w:t>
      </w:r>
      <w:r>
        <w:rPr>
          <w:rFonts w:ascii="仿宋_GB2312" w:eastAsia="仿宋_GB2312" w:hAnsi="仿宋_GB2312" w:cs="仿宋_GB2312" w:hint="eastAsia"/>
          <w:spacing w:val="-11"/>
          <w:sz w:val="32"/>
          <w:szCs w:val="32"/>
        </w:rPr>
        <w:t>1</w:t>
      </w:r>
      <w:r>
        <w:rPr>
          <w:rFonts w:ascii="仿宋_GB2312" w:eastAsia="仿宋_GB2312" w:hAnsi="仿宋_GB2312" w:cs="仿宋_GB2312" w:hint="eastAsia"/>
          <w:spacing w:val="-11"/>
          <w:sz w:val="32"/>
          <w:szCs w:val="32"/>
        </w:rPr>
        <w:t>个。</w:t>
      </w:r>
      <w:r>
        <w:rPr>
          <w:rFonts w:ascii="仿宋_GB2312" w:eastAsia="仿宋_GB2312" w:hAnsi="仿宋_GB2312" w:cs="仿宋_GB2312" w:hint="eastAsia"/>
          <w:sz w:val="32"/>
          <w:szCs w:val="32"/>
        </w:rPr>
        <w:t>围绕首位</w:t>
      </w:r>
      <w:r>
        <w:rPr>
          <w:rFonts w:ascii="仿宋_GB2312" w:eastAsia="仿宋_GB2312" w:hAnsi="仿宋_GB2312" w:cs="仿宋_GB2312" w:hint="eastAsia"/>
          <w:sz w:val="32"/>
          <w:szCs w:val="32"/>
        </w:rPr>
        <w:t>农业</w:t>
      </w:r>
      <w:r>
        <w:rPr>
          <w:rFonts w:ascii="仿宋_GB2312" w:eastAsia="仿宋_GB2312" w:hAnsi="仿宋_GB2312" w:cs="仿宋_GB2312" w:hint="eastAsia"/>
          <w:sz w:val="32"/>
          <w:szCs w:val="32"/>
        </w:rPr>
        <w:t>产业茶叶，蔬菜、水稻、油茶等优势</w:t>
      </w:r>
      <w:r>
        <w:rPr>
          <w:rFonts w:ascii="仿宋_GB2312" w:eastAsia="仿宋_GB2312" w:hAnsi="仿宋_GB2312" w:cs="仿宋_GB2312" w:hint="eastAsia"/>
          <w:sz w:val="32"/>
          <w:szCs w:val="32"/>
        </w:rPr>
        <w:t>特色</w:t>
      </w:r>
      <w:r>
        <w:rPr>
          <w:rFonts w:ascii="仿宋_GB2312" w:eastAsia="仿宋_GB2312" w:hAnsi="仿宋_GB2312" w:cs="仿宋_GB2312" w:hint="eastAsia"/>
          <w:sz w:val="32"/>
          <w:szCs w:val="32"/>
        </w:rPr>
        <w:t>产业，对照“八个有”标准，创建</w:t>
      </w:r>
      <w:r>
        <w:rPr>
          <w:rFonts w:ascii="仿宋_GB2312" w:eastAsia="仿宋_GB2312" w:hAnsi="仿宋_GB2312" w:cs="仿宋_GB2312" w:hint="eastAsia"/>
          <w:sz w:val="32"/>
          <w:szCs w:val="32"/>
        </w:rPr>
        <w:t>了</w:t>
      </w:r>
      <w:r>
        <w:rPr>
          <w:rFonts w:ascii="仿宋_GB2312" w:eastAsia="仿宋_GB2312" w:hAnsi="仿宋_GB2312" w:cs="仿宋_GB2312" w:hint="eastAsia"/>
          <w:sz w:val="32"/>
          <w:szCs w:val="32"/>
        </w:rPr>
        <w:t>上犹县为民粮油有限公司</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个千亩高标准示范基地。</w:t>
      </w:r>
      <w:r>
        <w:rPr>
          <w:rFonts w:ascii="仿宋_GB2312" w:eastAsia="仿宋_GB2312" w:hAnsi="仿宋_GB2312" w:cs="仿宋_GB2312" w:hint="eastAsia"/>
          <w:sz w:val="32"/>
          <w:szCs w:val="32"/>
        </w:rPr>
        <w:t>积极引导各主体开展富硒产品认证，</w:t>
      </w:r>
      <w:r>
        <w:rPr>
          <w:rFonts w:ascii="仿宋_GB2312" w:eastAsia="仿宋_GB2312" w:hAnsi="仿宋_GB2312" w:cs="仿宋_GB2312" w:hint="eastAsia"/>
          <w:sz w:val="32"/>
          <w:szCs w:val="32"/>
        </w:rPr>
        <w:t>新增富硒产品认证</w:t>
      </w:r>
      <w:r>
        <w:rPr>
          <w:rFonts w:ascii="仿宋_GB2312" w:eastAsia="仿宋_GB2312" w:hAnsi="仿宋_GB2312" w:cs="仿宋_GB2312" w:hint="eastAsia"/>
          <w:sz w:val="32"/>
          <w:szCs w:val="32"/>
        </w:rPr>
        <w:t>6</w:t>
      </w:r>
      <w:r>
        <w:rPr>
          <w:rFonts w:ascii="仿宋_GB2312" w:eastAsia="仿宋_GB2312" w:hAnsi="仿宋_GB2312" w:cs="仿宋_GB2312" w:hint="eastAsia"/>
          <w:sz w:val="32"/>
          <w:szCs w:val="32"/>
        </w:rPr>
        <w:t>个，</w:t>
      </w:r>
      <w:r>
        <w:rPr>
          <w:rFonts w:ascii="仿宋_GB2312" w:eastAsia="仿宋_GB2312" w:hAnsi="仿宋_GB2312" w:cs="仿宋_GB2312" w:hint="eastAsia"/>
          <w:sz w:val="32"/>
          <w:szCs w:val="32"/>
        </w:rPr>
        <w:t>引导企业参加</w:t>
      </w:r>
      <w:r>
        <w:rPr>
          <w:rFonts w:ascii="仿宋_GB2312" w:eastAsia="仿宋_GB2312" w:hAnsi="仿宋_GB2312" w:cs="仿宋_GB2312" w:hint="eastAsia"/>
          <w:sz w:val="32"/>
          <w:szCs w:val="32"/>
        </w:rPr>
        <w:t>2024</w:t>
      </w:r>
      <w:r>
        <w:rPr>
          <w:rFonts w:ascii="仿宋_GB2312" w:eastAsia="仿宋_GB2312" w:hAnsi="仿宋_GB2312" w:cs="仿宋_GB2312" w:hint="eastAsia"/>
          <w:sz w:val="32"/>
          <w:szCs w:val="32"/>
        </w:rPr>
        <w:t>年十大“赣南硒品”评选活动，上犹县为民粮油有限公司的“金丘为民有机富硒大米”和江西峻岭茶业综合开发有限公司的“峻岭绿茶”获评十大“赣南硒品”。</w:t>
      </w:r>
    </w:p>
    <w:p w:rsidR="0049795E" w:rsidRDefault="009E30B0">
      <w:pPr>
        <w:spacing w:line="556" w:lineRule="exact"/>
        <w:ind w:firstLineChars="200" w:firstLine="643"/>
        <w:rPr>
          <w:rFonts w:ascii="仿宋_GB2312" w:eastAsia="仿宋_GB2312" w:hAnsi="仿宋_GB2312" w:cs="仿宋_GB2312"/>
          <w:b/>
          <w:sz w:val="32"/>
          <w:szCs w:val="32"/>
        </w:rPr>
      </w:pPr>
      <w:r>
        <w:rPr>
          <w:rFonts w:ascii="仿宋_GB2312" w:eastAsia="仿宋_GB2312" w:hAnsi="仿宋_GB2312" w:cs="仿宋_GB2312" w:hint="eastAsia"/>
          <w:b/>
          <w:sz w:val="32"/>
          <w:szCs w:val="32"/>
        </w:rPr>
        <w:t>（四）以“美”为媒，全面提升乡村建设水平</w:t>
      </w:r>
    </w:p>
    <w:p w:rsidR="0049795E" w:rsidRDefault="009E30B0">
      <w:pPr>
        <w:spacing w:line="556"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sz w:val="32"/>
          <w:szCs w:val="32"/>
        </w:rPr>
        <w:t>1.</w:t>
      </w:r>
      <w:r>
        <w:rPr>
          <w:rFonts w:ascii="仿宋_GB2312" w:eastAsia="仿宋_GB2312" w:hAnsi="仿宋_GB2312" w:cs="仿宋_GB2312" w:hint="eastAsia"/>
          <w:b/>
          <w:sz w:val="32"/>
          <w:szCs w:val="32"/>
        </w:rPr>
        <w:t>建设“四融一共”和美乡村。</w:t>
      </w:r>
      <w:r>
        <w:rPr>
          <w:rFonts w:ascii="仿宋_GB2312" w:eastAsia="仿宋_GB2312" w:hAnsi="仿宋_GB2312" w:cs="仿宋_GB2312" w:hint="eastAsia"/>
          <w:sz w:val="32"/>
          <w:szCs w:val="32"/>
        </w:rPr>
        <w:t>因地制宜创新建立“</w:t>
      </w:r>
      <w:r>
        <w:rPr>
          <w:rFonts w:ascii="仿宋_GB2312" w:eastAsia="仿宋_GB2312" w:hAnsi="仿宋_GB2312" w:cs="仿宋_GB2312" w:hint="eastAsia"/>
          <w:sz w:val="32"/>
          <w:szCs w:val="32"/>
        </w:rPr>
        <w:t>1356</w:t>
      </w:r>
      <w:r>
        <w:rPr>
          <w:rFonts w:ascii="仿宋_GB2312" w:eastAsia="仿宋_GB2312" w:hAnsi="仿宋_GB2312" w:cs="仿宋_GB2312" w:hint="eastAsia"/>
          <w:sz w:val="32"/>
          <w:szCs w:val="32"/>
        </w:rPr>
        <w:t>”工作机制，按照“六个一”模式，建设了梅水园村、安和富湾等一批各具特色的“四融一共”示范村，全面激发村庄内生活力。围绕“七整一管护”重点任务，完成了</w:t>
      </w:r>
      <w:r>
        <w:rPr>
          <w:rFonts w:ascii="仿宋_GB2312" w:eastAsia="仿宋_GB2312" w:hAnsi="仿宋_GB2312" w:cs="仿宋_GB2312" w:hint="eastAsia"/>
          <w:sz w:val="32"/>
          <w:szCs w:val="32"/>
        </w:rPr>
        <w:t>70</w:t>
      </w:r>
      <w:r>
        <w:rPr>
          <w:rFonts w:ascii="仿宋_GB2312" w:eastAsia="仿宋_GB2312" w:hAnsi="仿宋_GB2312" w:cs="仿宋_GB2312" w:hint="eastAsia"/>
          <w:sz w:val="32"/>
          <w:szCs w:val="32"/>
        </w:rPr>
        <w:t>个村点村庄整治建设。</w:t>
      </w:r>
      <w:r>
        <w:rPr>
          <w:rFonts w:ascii="仿宋_GB2312" w:eastAsia="仿宋_GB2312" w:hAnsi="仿宋_GB2312" w:cs="仿宋_GB2312" w:hint="eastAsia"/>
          <w:sz w:val="32"/>
          <w:szCs w:val="32"/>
        </w:rPr>
        <w:t>成功争取农业发展银行支持，融资贷款</w:t>
      </w:r>
      <w:r>
        <w:rPr>
          <w:rFonts w:ascii="仿宋_GB2312" w:eastAsia="仿宋_GB2312" w:hAnsi="仿宋_GB2312" w:cs="仿宋_GB2312" w:hint="eastAsia"/>
          <w:sz w:val="32"/>
          <w:szCs w:val="32"/>
        </w:rPr>
        <w:t>5.6</w:t>
      </w:r>
      <w:r>
        <w:rPr>
          <w:rFonts w:ascii="仿宋_GB2312" w:eastAsia="仿宋_GB2312" w:hAnsi="仿宋_GB2312" w:cs="仿宋_GB2312" w:hint="eastAsia"/>
          <w:sz w:val="32"/>
          <w:szCs w:val="32"/>
        </w:rPr>
        <w:t>亿元启动新一轮农村环境整治建设，</w:t>
      </w:r>
      <w:r>
        <w:rPr>
          <w:rFonts w:ascii="仿宋_GB2312" w:eastAsia="仿宋_GB2312" w:hAnsi="仿宋_GB2312" w:cs="仿宋_GB2312" w:hint="eastAsia"/>
          <w:sz w:val="32"/>
          <w:szCs w:val="32"/>
        </w:rPr>
        <w:t>推进</w:t>
      </w:r>
      <w:r>
        <w:rPr>
          <w:rFonts w:ascii="仿宋_GB2312" w:eastAsia="仿宋_GB2312" w:hAnsi="仿宋_GB2312" w:cs="仿宋_GB2312" w:hint="eastAsia"/>
          <w:sz w:val="32"/>
          <w:szCs w:val="32"/>
        </w:rPr>
        <w:t>上江线、上太线两条和美乡村先行示范带</w:t>
      </w:r>
      <w:r>
        <w:rPr>
          <w:rFonts w:ascii="仿宋_GB2312" w:eastAsia="仿宋_GB2312" w:hAnsi="仿宋_GB2312" w:cs="仿宋_GB2312" w:hint="eastAsia"/>
          <w:sz w:val="32"/>
          <w:szCs w:val="32"/>
        </w:rPr>
        <w:t>建设</w:t>
      </w:r>
      <w:r>
        <w:rPr>
          <w:rFonts w:ascii="仿宋_GB2312" w:eastAsia="仿宋_GB2312" w:hAnsi="仿宋_GB2312" w:cs="仿宋_GB2312" w:hint="eastAsia"/>
          <w:sz w:val="32"/>
          <w:szCs w:val="32"/>
        </w:rPr>
        <w:t>，形成一路一风景、一带一特色。</w:t>
      </w:r>
      <w:r>
        <w:rPr>
          <w:rFonts w:ascii="仿宋_GB2312" w:eastAsia="仿宋_GB2312" w:hAnsi="仿宋_GB2312" w:cs="仿宋_GB2312" w:hint="eastAsia"/>
          <w:sz w:val="32"/>
          <w:szCs w:val="32"/>
        </w:rPr>
        <w:t>探索</w:t>
      </w:r>
      <w:r>
        <w:rPr>
          <w:rFonts w:ascii="仿宋_GB2312" w:eastAsia="仿宋_GB2312" w:hAnsi="仿宋_GB2312" w:cs="仿宋_GB2312" w:hint="eastAsia"/>
          <w:sz w:val="32"/>
          <w:szCs w:val="32"/>
        </w:rPr>
        <w:t>引入第三方公司实施全域“城乡环卫一体化”，</w:t>
      </w:r>
      <w:r>
        <w:rPr>
          <w:rFonts w:ascii="仿宋_GB2312" w:eastAsia="仿宋_GB2312" w:hAnsi="仿宋_GB2312" w:cs="仿宋_GB2312" w:hint="eastAsia"/>
          <w:sz w:val="32"/>
          <w:szCs w:val="32"/>
        </w:rPr>
        <w:t>成功</w:t>
      </w:r>
      <w:r>
        <w:rPr>
          <w:rFonts w:ascii="仿宋_GB2312" w:eastAsia="仿宋_GB2312" w:hAnsi="仿宋_GB2312" w:cs="仿宋_GB2312" w:hint="eastAsia"/>
          <w:sz w:val="32"/>
          <w:szCs w:val="32"/>
        </w:rPr>
        <w:t>争取亚行资金</w:t>
      </w:r>
      <w:r>
        <w:rPr>
          <w:rFonts w:ascii="仿宋_GB2312" w:eastAsia="仿宋_GB2312" w:hAnsi="仿宋_GB2312" w:cs="仿宋_GB2312" w:hint="eastAsia"/>
          <w:sz w:val="32"/>
          <w:szCs w:val="32"/>
        </w:rPr>
        <w:t>3500</w:t>
      </w:r>
      <w:r>
        <w:rPr>
          <w:rFonts w:ascii="仿宋_GB2312" w:eastAsia="仿宋_GB2312" w:hAnsi="仿宋_GB2312" w:cs="仿宋_GB2312" w:hint="eastAsia"/>
          <w:sz w:val="32"/>
          <w:szCs w:val="32"/>
        </w:rPr>
        <w:t>万元，全面改造升级乡村环卫设施</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更新</w:t>
      </w:r>
      <w:r>
        <w:rPr>
          <w:rFonts w:ascii="仿宋_GB2312" w:eastAsia="仿宋_GB2312" w:hAnsi="仿宋_GB2312" w:cs="仿宋_GB2312" w:hint="eastAsia"/>
          <w:sz w:val="32"/>
          <w:szCs w:val="32"/>
        </w:rPr>
        <w:lastRenderedPageBreak/>
        <w:t>垃圾清运车辆</w:t>
      </w:r>
      <w:r>
        <w:rPr>
          <w:rFonts w:ascii="仿宋_GB2312" w:eastAsia="仿宋_GB2312" w:hAnsi="仿宋_GB2312" w:cs="仿宋_GB2312" w:hint="eastAsia"/>
          <w:sz w:val="32"/>
          <w:szCs w:val="32"/>
        </w:rPr>
        <w:t>45</w:t>
      </w:r>
      <w:r>
        <w:rPr>
          <w:rFonts w:ascii="仿宋_GB2312" w:eastAsia="仿宋_GB2312" w:hAnsi="仿宋_GB2312" w:cs="仿宋_GB2312" w:hint="eastAsia"/>
          <w:sz w:val="32"/>
          <w:szCs w:val="32"/>
        </w:rPr>
        <w:t>辆、垃圾桶</w:t>
      </w:r>
      <w:r>
        <w:rPr>
          <w:rFonts w:ascii="仿宋_GB2312" w:eastAsia="仿宋_GB2312" w:hAnsi="仿宋_GB2312" w:cs="仿宋_GB2312" w:hint="eastAsia"/>
          <w:sz w:val="32"/>
          <w:szCs w:val="32"/>
        </w:rPr>
        <w:t>100</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个</w:t>
      </w:r>
      <w:r>
        <w:rPr>
          <w:rFonts w:ascii="仿宋_GB2312" w:eastAsia="仿宋_GB2312" w:hAnsi="仿宋_GB2312" w:cs="仿宋_GB2312" w:hint="eastAsia"/>
          <w:sz w:val="32"/>
          <w:szCs w:val="32"/>
        </w:rPr>
        <w:t>。发展壮大乡村民宿产业，</w:t>
      </w:r>
      <w:r>
        <w:rPr>
          <w:rFonts w:ascii="仿宋_GB2312" w:eastAsia="仿宋_GB2312" w:hAnsi="仿宋_GB2312" w:cs="仿宋_GB2312" w:hint="eastAsia"/>
          <w:sz w:val="32"/>
          <w:szCs w:val="32"/>
        </w:rPr>
        <w:t>积极推动上犹民宿产业向正规化、集约化方向发展，</w:t>
      </w:r>
      <w:r>
        <w:rPr>
          <w:rFonts w:ascii="仿宋_GB2312" w:eastAsia="仿宋_GB2312" w:hAnsi="仿宋_GB2312" w:cs="仿宋_GB2312" w:hint="eastAsia"/>
          <w:sz w:val="32"/>
          <w:szCs w:val="32"/>
        </w:rPr>
        <w:t>2024</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齐云谷民宿获评四星级乡宿，梅水恩嘉、五指峰漫园山居获评三星级乡宿，成功实现四星级乡宿零突破。</w:t>
      </w:r>
    </w:p>
    <w:p w:rsidR="0049795E" w:rsidRDefault="009E30B0">
      <w:pPr>
        <w:spacing w:line="556" w:lineRule="exact"/>
        <w:ind w:firstLineChars="200" w:firstLine="643"/>
        <w:rPr>
          <w:rFonts w:ascii="仿宋_GB2312" w:eastAsia="仿宋_GB2312" w:hAnsi="仿宋_GB2312" w:cs="仿宋_GB2312"/>
          <w:snapToGrid w:val="0"/>
          <w:color w:val="000000"/>
          <w:kern w:val="0"/>
          <w:sz w:val="32"/>
          <w:szCs w:val="32"/>
        </w:rPr>
      </w:pPr>
      <w:r>
        <w:rPr>
          <w:rFonts w:ascii="仿宋_GB2312" w:eastAsia="仿宋_GB2312" w:hAnsi="仿宋_GB2312" w:cs="仿宋_GB2312" w:hint="eastAsia"/>
          <w:b/>
          <w:sz w:val="32"/>
          <w:szCs w:val="32"/>
        </w:rPr>
        <w:t>2.</w:t>
      </w:r>
      <w:r>
        <w:rPr>
          <w:rFonts w:ascii="仿宋_GB2312" w:eastAsia="仿宋_GB2312" w:hAnsi="仿宋_GB2312" w:cs="仿宋_GB2312" w:hint="eastAsia"/>
          <w:b/>
          <w:sz w:val="32"/>
          <w:szCs w:val="32"/>
        </w:rPr>
        <w:t>扎实推进厕所革命</w:t>
      </w:r>
      <w:r>
        <w:rPr>
          <w:rFonts w:ascii="仿宋_GB2312" w:eastAsia="仿宋_GB2312" w:hAnsi="仿宋_GB2312" w:cs="仿宋_GB2312" w:hint="eastAsia"/>
          <w:b/>
          <w:bCs/>
          <w:sz w:val="32"/>
          <w:szCs w:val="32"/>
        </w:rPr>
        <w:t>。</w:t>
      </w:r>
      <w:r>
        <w:rPr>
          <w:rFonts w:ascii="仿宋_GB2312" w:eastAsia="仿宋_GB2312" w:hAnsi="仿宋_GB2312" w:cs="仿宋_GB2312" w:hint="eastAsia"/>
          <w:snapToGrid w:val="0"/>
          <w:color w:val="000000"/>
          <w:kern w:val="0"/>
          <w:sz w:val="32"/>
          <w:szCs w:val="32"/>
        </w:rPr>
        <w:t>科学谋划年度改厕计划，确定</w:t>
      </w:r>
      <w:r>
        <w:rPr>
          <w:rFonts w:ascii="仿宋_GB2312" w:eastAsia="仿宋_GB2312" w:hAnsi="仿宋_GB2312" w:cs="仿宋_GB2312" w:hint="eastAsia"/>
          <w:snapToGrid w:val="0"/>
          <w:color w:val="000000"/>
          <w:kern w:val="0"/>
          <w:sz w:val="32"/>
          <w:szCs w:val="32"/>
        </w:rPr>
        <w:t>2024</w:t>
      </w:r>
      <w:r>
        <w:rPr>
          <w:rFonts w:ascii="仿宋_GB2312" w:eastAsia="仿宋_GB2312" w:hAnsi="仿宋_GB2312" w:cs="仿宋_GB2312" w:hint="eastAsia"/>
          <w:snapToGrid w:val="0"/>
          <w:color w:val="000000"/>
          <w:kern w:val="0"/>
          <w:sz w:val="32"/>
          <w:szCs w:val="32"/>
        </w:rPr>
        <w:t>年新改建户厕任务为</w:t>
      </w:r>
      <w:r>
        <w:rPr>
          <w:rFonts w:ascii="仿宋_GB2312" w:eastAsia="仿宋_GB2312" w:hAnsi="仿宋_GB2312" w:cs="仿宋_GB2312" w:hint="eastAsia"/>
          <w:snapToGrid w:val="0"/>
          <w:color w:val="000000"/>
          <w:kern w:val="0"/>
          <w:sz w:val="32"/>
          <w:szCs w:val="32"/>
        </w:rPr>
        <w:t>201</w:t>
      </w:r>
      <w:r>
        <w:rPr>
          <w:rFonts w:ascii="仿宋_GB2312" w:eastAsia="仿宋_GB2312" w:hAnsi="仿宋_GB2312" w:cs="仿宋_GB2312" w:hint="eastAsia"/>
          <w:snapToGrid w:val="0"/>
          <w:color w:val="000000"/>
          <w:kern w:val="0"/>
          <w:sz w:val="32"/>
          <w:szCs w:val="32"/>
        </w:rPr>
        <w:t>个，按照国家最新标准，</w:t>
      </w:r>
      <w:r>
        <w:rPr>
          <w:rFonts w:ascii="仿宋_GB2312" w:eastAsia="仿宋_GB2312" w:hAnsi="仿宋_GB2312" w:cs="仿宋_GB2312" w:hint="eastAsia"/>
          <w:sz w:val="32"/>
          <w:szCs w:val="32"/>
        </w:rPr>
        <w:t>把好“四</w:t>
      </w:r>
      <w:r>
        <w:rPr>
          <w:rFonts w:ascii="仿宋_GB2312" w:eastAsia="仿宋_GB2312" w:hAnsi="仿宋_GB2312" w:cs="仿宋_GB2312" w:hint="eastAsia"/>
          <w:sz w:val="32"/>
          <w:szCs w:val="32"/>
        </w:rPr>
        <w:t>关”（技术培训关、现场施工关、标准质量关、核查验收关）有序</w:t>
      </w:r>
      <w:r>
        <w:rPr>
          <w:rFonts w:ascii="仿宋_GB2312" w:eastAsia="仿宋_GB2312" w:hAnsi="仿宋_GB2312" w:cs="仿宋_GB2312" w:hint="eastAsia"/>
          <w:sz w:val="32"/>
          <w:szCs w:val="32"/>
        </w:rPr>
        <w:t>推进新改建工作，确保“改一个，成一个”，新改建户厕完成率达</w:t>
      </w:r>
      <w:r>
        <w:rPr>
          <w:rFonts w:ascii="仿宋_GB2312" w:eastAsia="仿宋_GB2312" w:hAnsi="仿宋_GB2312" w:cs="仿宋_GB2312" w:hint="eastAsia"/>
          <w:snapToGrid w:val="0"/>
          <w:color w:val="000000"/>
          <w:kern w:val="0"/>
          <w:sz w:val="32"/>
          <w:szCs w:val="32"/>
        </w:rPr>
        <w:t>100%</w:t>
      </w:r>
      <w:r>
        <w:rPr>
          <w:rFonts w:ascii="仿宋_GB2312" w:eastAsia="仿宋_GB2312" w:hAnsi="仿宋_GB2312" w:cs="仿宋_GB2312" w:hint="eastAsia"/>
          <w:snapToGrid w:val="0"/>
          <w:color w:val="000000"/>
          <w:kern w:val="0"/>
          <w:sz w:val="32"/>
          <w:szCs w:val="32"/>
        </w:rPr>
        <w:t>。</w:t>
      </w:r>
      <w:r>
        <w:rPr>
          <w:rFonts w:ascii="仿宋_GB2312" w:eastAsia="仿宋_GB2312" w:hAnsi="仿宋_GB2312" w:cs="仿宋_GB2312" w:hint="eastAsia"/>
          <w:snapToGrid w:val="0"/>
          <w:color w:val="000000"/>
          <w:kern w:val="0"/>
          <w:sz w:val="32"/>
          <w:szCs w:val="32"/>
        </w:rPr>
        <w:t xml:space="preserve"> </w:t>
      </w:r>
    </w:p>
    <w:p w:rsidR="0049795E" w:rsidRDefault="009E30B0">
      <w:pPr>
        <w:spacing w:line="556"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napToGrid w:val="0"/>
          <w:color w:val="000000"/>
          <w:kern w:val="0"/>
          <w:sz w:val="32"/>
          <w:szCs w:val="32"/>
        </w:rPr>
        <w:t>3</w:t>
      </w:r>
      <w:r>
        <w:rPr>
          <w:rFonts w:ascii="仿宋_GB2312" w:eastAsia="仿宋_GB2312" w:hAnsi="仿宋_GB2312" w:cs="仿宋_GB2312" w:hint="eastAsia"/>
          <w:b/>
          <w:bCs/>
          <w:sz w:val="32"/>
          <w:szCs w:val="32"/>
        </w:rPr>
        <w:t>.</w:t>
      </w:r>
      <w:r>
        <w:rPr>
          <w:rFonts w:ascii="仿宋_GB2312" w:eastAsia="仿宋_GB2312" w:hAnsi="仿宋_GB2312" w:cs="仿宋_GB2312" w:hint="eastAsia"/>
          <w:b/>
          <w:sz w:val="32"/>
          <w:szCs w:val="32"/>
        </w:rPr>
        <w:t>全力提升村庄长效管护水平。</w:t>
      </w:r>
      <w:r>
        <w:rPr>
          <w:rFonts w:ascii="仿宋_GB2312" w:eastAsia="仿宋_GB2312" w:hAnsi="仿宋_GB2312" w:cs="仿宋_GB2312" w:hint="eastAsia"/>
          <w:sz w:val="32"/>
          <w:szCs w:val="32"/>
        </w:rPr>
        <w:t>坚持走物业化管理新路径。全面推行“物业进乡村”模式，由村集体股份经济合作社承包村庄物业管理，以收取物业费、积分奖励等多种形式拉动群众参与村庄事务管理，自主落实“门前三包”，拉动村庄环境与村集体经济双增长，成功走出一条村庄长效管护新路径。强化“万村码上通”</w:t>
      </w:r>
      <w:r>
        <w:rPr>
          <w:rFonts w:ascii="仿宋_GB2312" w:eastAsia="仿宋_GB2312" w:hAnsi="仿宋_GB2312" w:cs="仿宋_GB2312" w:hint="eastAsia"/>
          <w:sz w:val="32"/>
          <w:szCs w:val="32"/>
        </w:rPr>
        <w:t>5G+</w:t>
      </w:r>
      <w:r>
        <w:rPr>
          <w:rFonts w:ascii="仿宋_GB2312" w:eastAsia="仿宋_GB2312" w:hAnsi="仿宋_GB2312" w:cs="仿宋_GB2312" w:hint="eastAsia"/>
          <w:sz w:val="32"/>
          <w:szCs w:val="32"/>
        </w:rPr>
        <w:t>长效管护平台运用，智能化监测村庄环境，及时处理群众上报事件，通过“乡间夜话”等常态化宣传推广平台，宣传推广平台，加快推动“五定包干”制度落地落实。</w:t>
      </w:r>
      <w:r>
        <w:rPr>
          <w:rFonts w:ascii="仿宋_GB2312" w:eastAsia="仿宋_GB2312" w:hAnsi="仿宋_GB2312" w:cs="仿宋_GB2312" w:hint="eastAsia"/>
          <w:sz w:val="32"/>
          <w:szCs w:val="32"/>
        </w:rPr>
        <w:t>处理群众上报事件</w:t>
      </w:r>
      <w:r>
        <w:rPr>
          <w:rFonts w:ascii="仿宋_GB2312" w:eastAsia="仿宋_GB2312" w:hAnsi="仿宋_GB2312" w:cs="仿宋_GB2312" w:hint="eastAsia"/>
          <w:sz w:val="32"/>
          <w:szCs w:val="32"/>
        </w:rPr>
        <w:t>3420</w:t>
      </w:r>
      <w:r>
        <w:rPr>
          <w:rFonts w:ascii="仿宋_GB2312" w:eastAsia="仿宋_GB2312" w:hAnsi="仿宋_GB2312" w:cs="仿宋_GB2312" w:hint="eastAsia"/>
          <w:sz w:val="32"/>
          <w:szCs w:val="32"/>
        </w:rPr>
        <w:t>起，完结率</w:t>
      </w:r>
      <w:r>
        <w:rPr>
          <w:rFonts w:ascii="仿宋_GB2312" w:eastAsia="仿宋_GB2312" w:hAnsi="仿宋_GB2312" w:cs="仿宋_GB2312" w:hint="eastAsia"/>
          <w:sz w:val="32"/>
          <w:szCs w:val="32"/>
        </w:rPr>
        <w:t>100%</w:t>
      </w:r>
      <w:r>
        <w:rPr>
          <w:rFonts w:ascii="仿宋_GB2312" w:eastAsia="仿宋_GB2312" w:hAnsi="仿宋_GB2312" w:cs="仿宋_GB2312" w:hint="eastAsia"/>
          <w:sz w:val="32"/>
          <w:szCs w:val="32"/>
        </w:rPr>
        <w:t>，好评率</w:t>
      </w:r>
      <w:r>
        <w:rPr>
          <w:rFonts w:ascii="仿宋_GB2312" w:eastAsia="仿宋_GB2312" w:hAnsi="仿宋_GB2312" w:cs="仿宋_GB2312" w:hint="eastAsia"/>
          <w:sz w:val="32"/>
          <w:szCs w:val="32"/>
        </w:rPr>
        <w:t>99.76%</w:t>
      </w:r>
      <w:r>
        <w:rPr>
          <w:rFonts w:ascii="仿宋_GB2312" w:eastAsia="仿宋_GB2312" w:hAnsi="仿宋_GB2312" w:cs="仿宋_GB2312" w:hint="eastAsia"/>
          <w:sz w:val="32"/>
          <w:szCs w:val="32"/>
        </w:rPr>
        <w:t>，超时率</w:t>
      </w:r>
      <w:r>
        <w:rPr>
          <w:rFonts w:ascii="仿宋_GB2312" w:eastAsia="仿宋_GB2312" w:hAnsi="仿宋_GB2312" w:cs="仿宋_GB2312" w:hint="eastAsia"/>
          <w:sz w:val="32"/>
          <w:szCs w:val="32"/>
        </w:rPr>
        <w:t>2.6%</w:t>
      </w:r>
      <w:r>
        <w:rPr>
          <w:rFonts w:ascii="仿宋_GB2312" w:eastAsia="仿宋_GB2312" w:hAnsi="仿宋_GB2312" w:cs="仿宋_GB2312" w:hint="eastAsia"/>
          <w:sz w:val="32"/>
          <w:szCs w:val="32"/>
        </w:rPr>
        <w:t>。</w:t>
      </w:r>
    </w:p>
    <w:p w:rsidR="0049795E" w:rsidRDefault="009E30B0">
      <w:pPr>
        <w:spacing w:line="556"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sz w:val="32"/>
          <w:szCs w:val="32"/>
        </w:rPr>
        <w:t>4.</w:t>
      </w:r>
      <w:r>
        <w:rPr>
          <w:rFonts w:ascii="仿宋_GB2312" w:eastAsia="仿宋_GB2312" w:hAnsi="仿宋_GB2312" w:cs="仿宋_GB2312" w:hint="eastAsia"/>
          <w:b/>
          <w:sz w:val="32"/>
          <w:szCs w:val="32"/>
        </w:rPr>
        <w:t>保护农村生态环境。</w:t>
      </w:r>
      <w:r>
        <w:rPr>
          <w:rFonts w:ascii="仿宋_GB2312" w:eastAsia="仿宋_GB2312" w:hAnsi="仿宋_GB2312" w:cs="仿宋_GB2312" w:hint="eastAsia"/>
          <w:sz w:val="32"/>
          <w:szCs w:val="32"/>
        </w:rPr>
        <w:t>强化受污染耕地安全利用工作，通过采取土壤调酸、水分管理、土壤钝化、叶面阻控、种植品种调整等技术措施对受污染耕地进行安全利用，实现稻米样本重金属含量抽检达标率达到</w:t>
      </w:r>
      <w:r>
        <w:rPr>
          <w:rFonts w:ascii="仿宋_GB2312" w:eastAsia="仿宋_GB2312" w:hAnsi="仿宋_GB2312" w:cs="仿宋_GB2312" w:hint="eastAsia"/>
          <w:sz w:val="32"/>
          <w:szCs w:val="32"/>
        </w:rPr>
        <w:t>93%</w:t>
      </w:r>
      <w:r>
        <w:rPr>
          <w:rFonts w:ascii="仿宋_GB2312" w:eastAsia="仿宋_GB2312" w:hAnsi="仿宋_GB2312" w:cs="仿宋_GB2312" w:hint="eastAsia"/>
          <w:sz w:val="32"/>
          <w:szCs w:val="32"/>
        </w:rPr>
        <w:t>以上、受污染耕地水稻亩产量不低于当年当地亩产水平的</w:t>
      </w:r>
      <w:r>
        <w:rPr>
          <w:rFonts w:ascii="仿宋_GB2312" w:eastAsia="仿宋_GB2312" w:hAnsi="仿宋_GB2312" w:cs="仿宋_GB2312" w:hint="eastAsia"/>
          <w:sz w:val="32"/>
          <w:szCs w:val="32"/>
        </w:rPr>
        <w:t>90%</w:t>
      </w:r>
      <w:r>
        <w:rPr>
          <w:rFonts w:ascii="仿宋_GB2312" w:eastAsia="仿宋_GB2312" w:hAnsi="仿宋_GB2312" w:cs="仿宋_GB2312" w:hint="eastAsia"/>
          <w:sz w:val="32"/>
          <w:szCs w:val="32"/>
        </w:rPr>
        <w:t>的安全利用目标。</w:t>
      </w:r>
      <w:r>
        <w:rPr>
          <w:rFonts w:ascii="仿宋_GB2312" w:eastAsia="仿宋_GB2312" w:hAnsi="仿宋_GB2312" w:cs="仿宋_GB2312" w:hint="eastAsia"/>
          <w:bCs/>
          <w:sz w:val="32"/>
          <w:szCs w:val="32"/>
        </w:rPr>
        <w:t>全力实施好</w:t>
      </w:r>
      <w:r>
        <w:rPr>
          <w:rFonts w:ascii="仿宋_GB2312" w:eastAsia="仿宋_GB2312" w:hAnsi="仿宋_GB2312" w:cs="仿宋_GB2312" w:hint="eastAsia"/>
          <w:bCs/>
          <w:sz w:val="32"/>
          <w:szCs w:val="32"/>
        </w:rPr>
        <w:t>2024</w:t>
      </w:r>
      <w:r>
        <w:rPr>
          <w:rFonts w:ascii="仿宋_GB2312" w:eastAsia="仿宋_GB2312" w:hAnsi="仿宋_GB2312" w:cs="仿宋_GB2312" w:hint="eastAsia"/>
          <w:bCs/>
          <w:sz w:val="32"/>
          <w:szCs w:val="32"/>
        </w:rPr>
        <w:t>年重点流域农业面源污染综合治理项目，做</w:t>
      </w:r>
      <w:r>
        <w:rPr>
          <w:rFonts w:ascii="仿宋_GB2312" w:eastAsia="仿宋_GB2312" w:hAnsi="仿宋_GB2312" w:cs="仿宋_GB2312" w:hint="eastAsia"/>
          <w:bCs/>
          <w:sz w:val="32"/>
          <w:szCs w:val="32"/>
        </w:rPr>
        <w:lastRenderedPageBreak/>
        <w:t>好秸秆综合利用和农膜回收利用，确保秸秆综合利用率达到</w:t>
      </w:r>
      <w:r>
        <w:rPr>
          <w:rFonts w:ascii="仿宋_GB2312" w:eastAsia="仿宋_GB2312" w:hAnsi="仿宋_GB2312" w:cs="仿宋_GB2312" w:hint="eastAsia"/>
          <w:bCs/>
          <w:sz w:val="32"/>
          <w:szCs w:val="32"/>
        </w:rPr>
        <w:t>95%</w:t>
      </w:r>
      <w:r>
        <w:rPr>
          <w:rFonts w:ascii="仿宋_GB2312" w:eastAsia="仿宋_GB2312" w:hAnsi="仿宋_GB2312" w:cs="仿宋_GB2312" w:hint="eastAsia"/>
          <w:bCs/>
          <w:sz w:val="32"/>
          <w:szCs w:val="32"/>
        </w:rPr>
        <w:t>以上，农膜回收利用率达到</w:t>
      </w:r>
      <w:r>
        <w:rPr>
          <w:rFonts w:ascii="仿宋_GB2312" w:eastAsia="仿宋_GB2312" w:hAnsi="仿宋_GB2312" w:cs="仿宋_GB2312" w:hint="eastAsia"/>
          <w:bCs/>
          <w:sz w:val="32"/>
          <w:szCs w:val="32"/>
        </w:rPr>
        <w:t>85%</w:t>
      </w:r>
      <w:r>
        <w:rPr>
          <w:rFonts w:ascii="仿宋_GB2312" w:eastAsia="仿宋_GB2312" w:hAnsi="仿宋_GB2312" w:cs="仿宋_GB2312" w:hint="eastAsia"/>
          <w:bCs/>
          <w:sz w:val="32"/>
          <w:szCs w:val="32"/>
        </w:rPr>
        <w:t>以上。</w:t>
      </w:r>
    </w:p>
    <w:p w:rsidR="0049795E" w:rsidRDefault="009E30B0">
      <w:pPr>
        <w:spacing w:line="556" w:lineRule="exact"/>
        <w:ind w:firstLineChars="200" w:firstLine="643"/>
        <w:rPr>
          <w:rFonts w:ascii="仿宋_GB2312" w:eastAsia="仿宋_GB2312" w:hAnsi="仿宋_GB2312" w:cs="仿宋_GB2312"/>
          <w:b/>
          <w:sz w:val="32"/>
          <w:szCs w:val="32"/>
        </w:rPr>
      </w:pPr>
      <w:r>
        <w:rPr>
          <w:rFonts w:ascii="仿宋_GB2312" w:eastAsia="仿宋_GB2312" w:hAnsi="仿宋_GB2312" w:cs="仿宋_GB2312" w:hint="eastAsia"/>
          <w:b/>
          <w:sz w:val="32"/>
          <w:szCs w:val="32"/>
        </w:rPr>
        <w:t>（五）增“效”赋能，推动提升乡村治理水平</w:t>
      </w:r>
    </w:p>
    <w:p w:rsidR="0049795E" w:rsidRDefault="009E30B0">
      <w:pPr>
        <w:pStyle w:val="a7"/>
        <w:spacing w:line="556" w:lineRule="exact"/>
        <w:ind w:firstLineChars="200" w:firstLine="643"/>
        <w:jc w:val="both"/>
        <w:rPr>
          <w:rFonts w:ascii="仿宋_GB2312" w:eastAsia="仿宋_GB2312" w:hAnsi="仿宋_GB2312" w:cs="仿宋_GB2312"/>
          <w:sz w:val="32"/>
          <w:szCs w:val="32"/>
          <w:lang w:bidi="zh-CN"/>
        </w:rPr>
      </w:pPr>
      <w:r>
        <w:rPr>
          <w:rFonts w:ascii="仿宋_GB2312" w:eastAsia="仿宋_GB2312" w:hAnsi="仿宋_GB2312" w:cs="仿宋_GB2312" w:hint="eastAsia"/>
          <w:b/>
          <w:bCs/>
          <w:sz w:val="32"/>
          <w:szCs w:val="32"/>
        </w:rPr>
        <w:t>1.</w:t>
      </w:r>
      <w:r>
        <w:rPr>
          <w:rFonts w:ascii="仿宋_GB2312" w:eastAsia="仿宋_GB2312" w:hAnsi="仿宋_GB2312" w:cs="仿宋_GB2312" w:hint="eastAsia"/>
          <w:b/>
          <w:bCs/>
          <w:sz w:val="32"/>
          <w:szCs w:val="32"/>
        </w:rPr>
        <w:t>聚力乡村人才支撑。</w:t>
      </w:r>
      <w:r>
        <w:rPr>
          <w:rFonts w:ascii="仿宋_GB2312" w:eastAsia="仿宋_GB2312" w:hAnsi="仿宋_GB2312" w:cs="仿宋_GB2312" w:hint="eastAsia"/>
          <w:w w:val="99"/>
          <w:sz w:val="32"/>
          <w:szCs w:val="32"/>
        </w:rPr>
        <w:t>开展上犹县“最美科技工作者”、第一届“乡村振兴青年先锋”选树、</w:t>
      </w:r>
      <w:r>
        <w:rPr>
          <w:rFonts w:ascii="仿宋_GB2312" w:eastAsia="仿宋_GB2312" w:hAnsi="仿宋_GB2312" w:cs="仿宋_GB2312" w:hint="eastAsia"/>
          <w:w w:val="99"/>
          <w:sz w:val="32"/>
          <w:szCs w:val="32"/>
        </w:rPr>
        <w:t>2024</w:t>
      </w:r>
      <w:r>
        <w:rPr>
          <w:rFonts w:ascii="仿宋_GB2312" w:eastAsia="仿宋_GB2312" w:hAnsi="仿宋_GB2312" w:cs="仿宋_GB2312" w:hint="eastAsia"/>
          <w:w w:val="99"/>
          <w:sz w:val="32"/>
          <w:szCs w:val="32"/>
        </w:rPr>
        <w:t>年赣州市“新时代赣鄱先锋”选树、赣鄱英才计划申报等人才申报。</w:t>
      </w:r>
      <w:r>
        <w:rPr>
          <w:rFonts w:ascii="仿宋_GB2312" w:eastAsia="仿宋_GB2312" w:hAnsi="仿宋_GB2312" w:cs="仿宋_GB2312" w:hint="eastAsia"/>
          <w:sz w:val="32"/>
          <w:szCs w:val="32"/>
        </w:rPr>
        <w:t>先后举办了</w:t>
      </w:r>
      <w:r>
        <w:rPr>
          <w:rFonts w:ascii="仿宋_GB2312" w:eastAsia="仿宋_GB2312" w:hAnsi="仿宋_GB2312" w:cs="仿宋_GB2312" w:hint="eastAsia"/>
          <w:sz w:val="32"/>
          <w:szCs w:val="32"/>
        </w:rPr>
        <w:t>2024</w:t>
      </w:r>
      <w:r>
        <w:rPr>
          <w:rFonts w:ascii="仿宋_GB2312" w:eastAsia="仿宋_GB2312" w:hAnsi="仿宋_GB2312" w:cs="仿宋_GB2312" w:hint="eastAsia"/>
          <w:sz w:val="32"/>
          <w:szCs w:val="32"/>
        </w:rPr>
        <w:t>年高素质农民助力春季粮食生产培训班、大棚设施蔬菜技术培训班、</w:t>
      </w:r>
      <w:r>
        <w:rPr>
          <w:rFonts w:ascii="仿宋_GB2312" w:eastAsia="仿宋_GB2312" w:hAnsi="仿宋_GB2312" w:cs="仿宋_GB2312" w:hint="eastAsia"/>
          <w:sz w:val="32"/>
          <w:szCs w:val="32"/>
        </w:rPr>
        <w:t>富硒茶叶区重大技术协同推广培训、</w:t>
      </w:r>
      <w:r>
        <w:rPr>
          <w:rFonts w:ascii="仿宋_GB2312" w:eastAsia="仿宋_GB2312" w:hAnsi="仿宋_GB2312" w:cs="仿宋_GB2312" w:hint="eastAsia"/>
          <w:sz w:val="32"/>
          <w:szCs w:val="32"/>
        </w:rPr>
        <w:t>农机驾驶培训班，培训人员乡村一线农业经营者、乡镇技术员累计</w:t>
      </w:r>
      <w:r>
        <w:rPr>
          <w:rFonts w:ascii="仿宋_GB2312" w:eastAsia="仿宋_GB2312" w:hAnsi="仿宋_GB2312" w:cs="仿宋_GB2312" w:hint="eastAsia"/>
          <w:sz w:val="32"/>
          <w:szCs w:val="32"/>
        </w:rPr>
        <w:t>200</w:t>
      </w:r>
      <w:r>
        <w:rPr>
          <w:rFonts w:ascii="仿宋_GB2312" w:eastAsia="仿宋_GB2312" w:hAnsi="仿宋_GB2312" w:cs="仿宋_GB2312" w:hint="eastAsia"/>
          <w:sz w:val="32"/>
          <w:szCs w:val="32"/>
        </w:rPr>
        <w:t>余人，为乡村振兴</w:t>
      </w:r>
      <w:r>
        <w:rPr>
          <w:rFonts w:ascii="仿宋_GB2312" w:eastAsia="仿宋_GB2312" w:hAnsi="仿宋_GB2312" w:cs="仿宋_GB2312" w:hint="eastAsia"/>
          <w:sz w:val="32"/>
          <w:szCs w:val="32"/>
          <w:lang w:bidi="zh-CN"/>
        </w:rPr>
        <w:t>提供技术支持和人才保障。</w:t>
      </w:r>
    </w:p>
    <w:p w:rsidR="0049795E" w:rsidRDefault="009E30B0">
      <w:pPr>
        <w:pStyle w:val="a7"/>
        <w:spacing w:line="556" w:lineRule="exact"/>
        <w:ind w:firstLineChars="200" w:firstLine="643"/>
        <w:jc w:val="both"/>
        <w:rPr>
          <w:rFonts w:ascii="仿宋_GB2312" w:eastAsia="仿宋_GB2312" w:hAnsi="仿宋_GB2312" w:cs="仿宋_GB2312"/>
          <w:sz w:val="32"/>
          <w:szCs w:val="32"/>
        </w:rPr>
      </w:pPr>
      <w:r>
        <w:rPr>
          <w:rFonts w:ascii="仿宋_GB2312" w:eastAsia="仿宋_GB2312" w:hAnsi="仿宋_GB2312" w:cs="仿宋_GB2312" w:hint="eastAsia"/>
          <w:b/>
          <w:bCs/>
          <w:sz w:val="32"/>
          <w:szCs w:val="32"/>
        </w:rPr>
        <w:t>2.</w:t>
      </w:r>
      <w:r>
        <w:rPr>
          <w:rFonts w:ascii="仿宋_GB2312" w:eastAsia="仿宋_GB2312" w:hAnsi="仿宋_GB2312" w:cs="仿宋_GB2312" w:hint="eastAsia"/>
          <w:b/>
          <w:bCs/>
          <w:sz w:val="32"/>
          <w:szCs w:val="32"/>
        </w:rPr>
        <w:t>加强农村集体“三资”和村级财务管理。</w:t>
      </w:r>
      <w:r>
        <w:rPr>
          <w:rFonts w:ascii="仿宋_GB2312" w:eastAsia="仿宋_GB2312" w:hAnsi="仿宋_GB2312" w:cs="仿宋_GB2312" w:hint="eastAsia"/>
          <w:sz w:val="32"/>
          <w:szCs w:val="32"/>
        </w:rPr>
        <w:t>超常规纵深推进农业农村领域各种损害群众利益的不正之风和腐败问题整治，通过每周一通报、半月一调度、集中核查、包干督导等方式，全力抓好农村集体“三资”监管突出问题专项整治工作。</w:t>
      </w:r>
      <w:r>
        <w:rPr>
          <w:rFonts w:ascii="仿宋_GB2312" w:eastAsia="仿宋_GB2312" w:hAnsi="仿宋_GB2312" w:cs="仿宋_GB2312" w:hint="eastAsia"/>
          <w:sz w:val="32"/>
          <w:szCs w:val="32"/>
        </w:rPr>
        <w:t>截至目前，全县农村集体“三资”领域排查问题</w:t>
      </w:r>
      <w:r>
        <w:rPr>
          <w:rFonts w:ascii="仿宋_GB2312" w:eastAsia="仿宋_GB2312" w:hAnsi="仿宋_GB2312" w:cs="仿宋_GB2312" w:hint="eastAsia"/>
          <w:sz w:val="32"/>
          <w:szCs w:val="32"/>
        </w:rPr>
        <w:t>395</w:t>
      </w:r>
      <w:r>
        <w:rPr>
          <w:rFonts w:ascii="仿宋_GB2312" w:eastAsia="仿宋_GB2312" w:hAnsi="仿宋_GB2312" w:cs="仿宋_GB2312" w:hint="eastAsia"/>
          <w:sz w:val="32"/>
          <w:szCs w:val="32"/>
        </w:rPr>
        <w:t>个，</w:t>
      </w:r>
      <w:r>
        <w:rPr>
          <w:rFonts w:ascii="仿宋_GB2312" w:eastAsia="仿宋_GB2312" w:hAnsi="仿宋_GB2312" w:cs="仿宋_GB2312" w:hint="eastAsia"/>
          <w:sz w:val="32"/>
          <w:szCs w:val="32"/>
        </w:rPr>
        <w:t>已整改</w:t>
      </w:r>
      <w:r>
        <w:rPr>
          <w:rFonts w:ascii="仿宋_GB2312" w:eastAsia="仿宋_GB2312" w:hAnsi="仿宋_GB2312" w:cs="仿宋_GB2312" w:hint="eastAsia"/>
          <w:sz w:val="32"/>
          <w:szCs w:val="32"/>
        </w:rPr>
        <w:t>390</w:t>
      </w:r>
      <w:r>
        <w:rPr>
          <w:rFonts w:ascii="仿宋_GB2312" w:eastAsia="仿宋_GB2312" w:hAnsi="仿宋_GB2312" w:cs="仿宋_GB2312" w:hint="eastAsia"/>
          <w:sz w:val="32"/>
          <w:szCs w:val="32"/>
        </w:rPr>
        <w:t>个，整改率为</w:t>
      </w:r>
      <w:r>
        <w:rPr>
          <w:rFonts w:ascii="仿宋_GB2312" w:eastAsia="仿宋_GB2312" w:hAnsi="仿宋_GB2312" w:cs="仿宋_GB2312" w:hint="eastAsia"/>
          <w:sz w:val="32"/>
          <w:szCs w:val="32"/>
        </w:rPr>
        <w:t>98.7%</w:t>
      </w:r>
      <w:r>
        <w:rPr>
          <w:rFonts w:ascii="仿宋_GB2312" w:eastAsia="仿宋_GB2312" w:hAnsi="仿宋_GB2312" w:cs="仿宋_GB2312" w:hint="eastAsia"/>
          <w:sz w:val="32"/>
          <w:szCs w:val="32"/>
        </w:rPr>
        <w:t>，全县三资领域问题线索</w:t>
      </w:r>
      <w:r>
        <w:rPr>
          <w:rFonts w:ascii="仿宋_GB2312" w:eastAsia="仿宋_GB2312" w:hAnsi="仿宋_GB2312" w:cs="仿宋_GB2312" w:hint="eastAsia"/>
          <w:sz w:val="32"/>
          <w:szCs w:val="32"/>
        </w:rPr>
        <w:t>65</w:t>
      </w:r>
      <w:r>
        <w:rPr>
          <w:rFonts w:ascii="仿宋_GB2312" w:eastAsia="仿宋_GB2312" w:hAnsi="仿宋_GB2312" w:cs="仿宋_GB2312" w:hint="eastAsia"/>
          <w:sz w:val="32"/>
          <w:szCs w:val="32"/>
        </w:rPr>
        <w:t>条</w:t>
      </w:r>
      <w:r>
        <w:rPr>
          <w:rFonts w:ascii="仿宋_GB2312" w:eastAsia="仿宋_GB2312" w:hAnsi="仿宋_GB2312" w:cs="仿宋_GB2312" w:hint="eastAsia"/>
          <w:sz w:val="32"/>
          <w:szCs w:val="32"/>
        </w:rPr>
        <w:t>。扎实开展“三清”工作，</w:t>
      </w:r>
      <w:r>
        <w:rPr>
          <w:rFonts w:ascii="仿宋_GB2312" w:eastAsia="仿宋_GB2312" w:hAnsi="仿宋_GB2312" w:cs="仿宋_GB2312" w:hint="eastAsia"/>
          <w:sz w:val="32"/>
          <w:szCs w:val="32"/>
        </w:rPr>
        <w:t>推进“清家底”，</w:t>
      </w:r>
      <w:r>
        <w:rPr>
          <w:rFonts w:ascii="仿宋_GB2312" w:eastAsia="仿宋_GB2312" w:hAnsi="仿宋_GB2312" w:cs="仿宋_GB2312" w:hint="eastAsia"/>
          <w:sz w:val="32"/>
          <w:szCs w:val="32"/>
        </w:rPr>
        <w:t>较</w:t>
      </w:r>
      <w:r>
        <w:rPr>
          <w:rFonts w:ascii="仿宋_GB2312" w:eastAsia="仿宋_GB2312" w:hAnsi="仿宋_GB2312" w:cs="仿宋_GB2312" w:hint="eastAsia"/>
          <w:sz w:val="32"/>
          <w:szCs w:val="32"/>
        </w:rPr>
        <w:t>2023</w:t>
      </w:r>
      <w:r>
        <w:rPr>
          <w:rFonts w:ascii="仿宋_GB2312" w:eastAsia="仿宋_GB2312" w:hAnsi="仿宋_GB2312" w:cs="仿宋_GB2312" w:hint="eastAsia"/>
          <w:sz w:val="32"/>
          <w:szCs w:val="32"/>
        </w:rPr>
        <w:t>年补登资产</w:t>
      </w:r>
      <w:r>
        <w:rPr>
          <w:rFonts w:ascii="仿宋_GB2312" w:eastAsia="仿宋_GB2312" w:hAnsi="仿宋_GB2312" w:cs="仿宋_GB2312" w:hint="eastAsia"/>
          <w:sz w:val="32"/>
          <w:szCs w:val="32"/>
        </w:rPr>
        <w:t>1.145</w:t>
      </w:r>
      <w:r>
        <w:rPr>
          <w:rFonts w:ascii="仿宋_GB2312" w:eastAsia="仿宋_GB2312" w:hAnsi="仿宋_GB2312" w:cs="仿宋_GB2312" w:hint="eastAsia"/>
          <w:sz w:val="32"/>
          <w:szCs w:val="32"/>
        </w:rPr>
        <w:t>亿</w:t>
      </w:r>
      <w:r>
        <w:rPr>
          <w:rFonts w:ascii="仿宋_GB2312" w:eastAsia="仿宋_GB2312" w:hAnsi="仿宋_GB2312" w:cs="仿宋_GB2312" w:hint="eastAsia"/>
          <w:sz w:val="32"/>
          <w:szCs w:val="32"/>
        </w:rPr>
        <w:t>元，资金</w:t>
      </w:r>
      <w:r>
        <w:rPr>
          <w:rFonts w:ascii="仿宋_GB2312" w:eastAsia="仿宋_GB2312" w:hAnsi="仿宋_GB2312" w:cs="仿宋_GB2312" w:hint="eastAsia"/>
          <w:sz w:val="32"/>
          <w:szCs w:val="32"/>
        </w:rPr>
        <w:t>377.8</w:t>
      </w:r>
      <w:r>
        <w:rPr>
          <w:rFonts w:ascii="仿宋_GB2312" w:eastAsia="仿宋_GB2312" w:hAnsi="仿宋_GB2312" w:cs="仿宋_GB2312" w:hint="eastAsia"/>
          <w:sz w:val="32"/>
          <w:szCs w:val="32"/>
        </w:rPr>
        <w:t>万元。以“法治体检”为切入口，做好</w:t>
      </w:r>
      <w:r>
        <w:rPr>
          <w:rFonts w:ascii="仿宋_GB2312" w:eastAsia="仿宋_GB2312" w:hAnsi="仿宋_GB2312" w:cs="仿宋_GB2312" w:hint="eastAsia"/>
          <w:sz w:val="32"/>
          <w:szCs w:val="32"/>
        </w:rPr>
        <w:t>“清合同”，</w:t>
      </w:r>
      <w:r>
        <w:rPr>
          <w:rFonts w:ascii="仿宋_GB2312" w:eastAsia="仿宋_GB2312" w:hAnsi="仿宋_GB2312" w:cs="仿宋_GB2312" w:hint="eastAsia"/>
          <w:sz w:val="32"/>
          <w:szCs w:val="32"/>
        </w:rPr>
        <w:t>摸排合同</w:t>
      </w:r>
      <w:r>
        <w:rPr>
          <w:rFonts w:ascii="仿宋_GB2312" w:eastAsia="仿宋_GB2312" w:hAnsi="仿宋_GB2312" w:cs="仿宋_GB2312" w:hint="eastAsia"/>
          <w:sz w:val="32"/>
          <w:szCs w:val="32"/>
        </w:rPr>
        <w:t>361</w:t>
      </w:r>
      <w:r>
        <w:rPr>
          <w:rFonts w:ascii="仿宋_GB2312" w:eastAsia="仿宋_GB2312" w:hAnsi="仿宋_GB2312" w:cs="仿宋_GB2312" w:hint="eastAsia"/>
          <w:sz w:val="32"/>
          <w:szCs w:val="32"/>
        </w:rPr>
        <w:t>个，其中存在问题合同</w:t>
      </w:r>
      <w:r>
        <w:rPr>
          <w:rFonts w:ascii="仿宋_GB2312" w:eastAsia="仿宋_GB2312" w:hAnsi="仿宋_GB2312" w:cs="仿宋_GB2312" w:hint="eastAsia"/>
          <w:sz w:val="32"/>
          <w:szCs w:val="32"/>
        </w:rPr>
        <w:t>42</w:t>
      </w:r>
      <w:r>
        <w:rPr>
          <w:rFonts w:ascii="仿宋_GB2312" w:eastAsia="仿宋_GB2312" w:hAnsi="仿宋_GB2312" w:cs="仿宋_GB2312" w:hint="eastAsia"/>
          <w:sz w:val="32"/>
          <w:szCs w:val="32"/>
        </w:rPr>
        <w:t>个，已完成整改合同</w:t>
      </w:r>
      <w:r>
        <w:rPr>
          <w:rFonts w:ascii="仿宋_GB2312" w:eastAsia="仿宋_GB2312" w:hAnsi="仿宋_GB2312" w:cs="仿宋_GB2312" w:hint="eastAsia"/>
          <w:sz w:val="32"/>
          <w:szCs w:val="32"/>
        </w:rPr>
        <w:t>17</w:t>
      </w:r>
      <w:r>
        <w:rPr>
          <w:rFonts w:ascii="仿宋_GB2312" w:eastAsia="仿宋_GB2312" w:hAnsi="仿宋_GB2312" w:cs="仿宋_GB2312" w:hint="eastAsia"/>
          <w:sz w:val="32"/>
          <w:szCs w:val="32"/>
        </w:rPr>
        <w:t>个，涉及金额约</w:t>
      </w:r>
      <w:r>
        <w:rPr>
          <w:rFonts w:ascii="仿宋_GB2312" w:eastAsia="仿宋_GB2312" w:hAnsi="仿宋_GB2312" w:cs="仿宋_GB2312" w:hint="eastAsia"/>
          <w:sz w:val="32"/>
          <w:szCs w:val="32"/>
        </w:rPr>
        <w:t>1496</w:t>
      </w:r>
      <w:r>
        <w:rPr>
          <w:rFonts w:ascii="仿宋_GB2312" w:eastAsia="仿宋_GB2312" w:hAnsi="仿宋_GB2312" w:cs="仿宋_GB2312" w:hint="eastAsia"/>
          <w:sz w:val="32"/>
          <w:szCs w:val="32"/>
        </w:rPr>
        <w:t>万元。以</w:t>
      </w:r>
      <w:r>
        <w:rPr>
          <w:rFonts w:ascii="仿宋_GB2312" w:eastAsia="仿宋_GB2312" w:hAnsi="仿宋_GB2312" w:cs="仿宋_GB2312" w:hint="eastAsia"/>
          <w:sz w:val="32"/>
          <w:szCs w:val="32"/>
        </w:rPr>
        <w:t>“解剖麻雀”的方式，落实“清财务”，</w:t>
      </w:r>
      <w:r>
        <w:rPr>
          <w:rFonts w:ascii="仿宋_GB2312" w:eastAsia="仿宋_GB2312" w:hAnsi="仿宋_GB2312" w:cs="仿宋_GB2312" w:hint="eastAsia"/>
          <w:sz w:val="32"/>
          <w:szCs w:val="32"/>
        </w:rPr>
        <w:t>全县</w:t>
      </w:r>
      <w:r>
        <w:rPr>
          <w:rFonts w:ascii="仿宋_GB2312" w:eastAsia="仿宋_GB2312" w:hAnsi="仿宋_GB2312" w:cs="仿宋_GB2312" w:hint="eastAsia"/>
          <w:sz w:val="32"/>
          <w:szCs w:val="32"/>
        </w:rPr>
        <w:t>清理出农村存量债务涉及金额</w:t>
      </w:r>
      <w:r>
        <w:rPr>
          <w:rFonts w:ascii="仿宋_GB2312" w:eastAsia="仿宋_GB2312" w:hAnsi="仿宋_GB2312" w:cs="仿宋_GB2312" w:hint="eastAsia"/>
          <w:sz w:val="32"/>
          <w:szCs w:val="32"/>
        </w:rPr>
        <w:t>1143</w:t>
      </w:r>
      <w:r>
        <w:rPr>
          <w:rFonts w:ascii="仿宋_GB2312" w:eastAsia="仿宋_GB2312" w:hAnsi="仿宋_GB2312" w:cs="仿宋_GB2312" w:hint="eastAsia"/>
          <w:sz w:val="32"/>
          <w:szCs w:val="32"/>
        </w:rPr>
        <w:t>万元。全县解决群众“急难愁盼”问题为民办实事</w:t>
      </w:r>
      <w:r>
        <w:rPr>
          <w:rFonts w:ascii="仿宋_GB2312" w:eastAsia="仿宋_GB2312" w:hAnsi="仿宋_GB2312" w:cs="仿宋_GB2312" w:hint="eastAsia"/>
          <w:sz w:val="32"/>
          <w:szCs w:val="32"/>
        </w:rPr>
        <w:t>99</w:t>
      </w:r>
      <w:r>
        <w:rPr>
          <w:rFonts w:ascii="仿宋_GB2312" w:eastAsia="仿宋_GB2312" w:hAnsi="仿宋_GB2312" w:cs="仿宋_GB2312" w:hint="eastAsia"/>
          <w:sz w:val="32"/>
          <w:szCs w:val="32"/>
        </w:rPr>
        <w:t>件，在群众高度关注的建房保证金方面，退回建房保证金（押金）</w:t>
      </w:r>
      <w:r>
        <w:rPr>
          <w:rFonts w:ascii="仿宋_GB2312" w:eastAsia="仿宋_GB2312" w:hAnsi="仿宋_GB2312" w:cs="仿宋_GB2312" w:hint="eastAsia"/>
          <w:sz w:val="32"/>
          <w:szCs w:val="32"/>
        </w:rPr>
        <w:t>371.9</w:t>
      </w:r>
      <w:r>
        <w:rPr>
          <w:rFonts w:ascii="仿宋_GB2312" w:eastAsia="仿宋_GB2312" w:hAnsi="仿宋_GB2312" w:cs="仿宋_GB2312" w:hint="eastAsia"/>
          <w:sz w:val="32"/>
          <w:szCs w:val="32"/>
        </w:rPr>
        <w:t>万，涉及农户</w:t>
      </w:r>
      <w:r>
        <w:rPr>
          <w:rFonts w:ascii="仿宋_GB2312" w:eastAsia="仿宋_GB2312" w:hAnsi="仿宋_GB2312" w:cs="仿宋_GB2312" w:hint="eastAsia"/>
          <w:sz w:val="32"/>
          <w:szCs w:val="32"/>
        </w:rPr>
        <w:t>295</w:t>
      </w:r>
      <w:r>
        <w:rPr>
          <w:rFonts w:ascii="仿宋_GB2312" w:eastAsia="仿宋_GB2312" w:hAnsi="仿宋_GB2312" w:cs="仿宋_GB2312" w:hint="eastAsia"/>
          <w:sz w:val="32"/>
          <w:szCs w:val="32"/>
        </w:rPr>
        <w:t>户。</w:t>
      </w:r>
    </w:p>
    <w:p w:rsidR="0049795E" w:rsidRDefault="009E30B0">
      <w:pPr>
        <w:pStyle w:val="a7"/>
        <w:spacing w:line="556" w:lineRule="exact"/>
        <w:ind w:firstLineChars="200" w:firstLine="643"/>
        <w:jc w:val="both"/>
        <w:rPr>
          <w:rFonts w:ascii="仿宋_GB2312" w:eastAsia="仿宋_GB2312" w:hAnsi="仿宋_GB2312" w:cs="仿宋_GB2312"/>
          <w:kern w:val="0"/>
          <w:sz w:val="32"/>
          <w:szCs w:val="32"/>
        </w:rPr>
      </w:pPr>
      <w:r>
        <w:rPr>
          <w:rFonts w:ascii="仿宋_GB2312" w:eastAsia="仿宋_GB2312" w:hAnsi="仿宋_GB2312" w:cs="仿宋_GB2312" w:hint="eastAsia"/>
          <w:b/>
          <w:bCs/>
          <w:sz w:val="32"/>
          <w:szCs w:val="32"/>
        </w:rPr>
        <w:t>3.</w:t>
      </w:r>
      <w:r>
        <w:rPr>
          <w:rFonts w:ascii="仿宋_GB2312" w:eastAsia="仿宋_GB2312" w:hAnsi="仿宋_GB2312" w:cs="仿宋_GB2312" w:hint="eastAsia"/>
          <w:b/>
          <w:bCs/>
          <w:sz w:val="32"/>
          <w:szCs w:val="32"/>
        </w:rPr>
        <w:t>强化农业行政执法。</w:t>
      </w:r>
      <w:r>
        <w:rPr>
          <w:rFonts w:ascii="仿宋_GB2312" w:eastAsia="仿宋_GB2312" w:hAnsi="仿宋_GB2312" w:cs="仿宋_GB2312" w:hint="eastAsia"/>
          <w:sz w:val="32"/>
          <w:szCs w:val="32"/>
        </w:rPr>
        <w:t>深入查处违法案件，严格执法，</w:t>
      </w:r>
      <w:r>
        <w:rPr>
          <w:rFonts w:ascii="仿宋_GB2312" w:eastAsia="仿宋_GB2312" w:hAnsi="仿宋_GB2312" w:cs="仿宋_GB2312" w:hint="eastAsia"/>
          <w:sz w:val="32"/>
          <w:szCs w:val="32"/>
        </w:rPr>
        <w:lastRenderedPageBreak/>
        <w:t>2024</w:t>
      </w:r>
      <w:r>
        <w:rPr>
          <w:rFonts w:ascii="仿宋_GB2312" w:eastAsia="仿宋_GB2312" w:hAnsi="仿宋_GB2312" w:cs="仿宋_GB2312" w:hint="eastAsia"/>
          <w:sz w:val="32"/>
          <w:szCs w:val="32"/>
        </w:rPr>
        <w:t>年共出动执法人员</w:t>
      </w:r>
      <w:r>
        <w:rPr>
          <w:rFonts w:ascii="仿宋_GB2312" w:eastAsia="仿宋_GB2312" w:hAnsi="仿宋_GB2312" w:cs="仿宋_GB2312" w:hint="eastAsia"/>
          <w:sz w:val="32"/>
          <w:szCs w:val="32"/>
        </w:rPr>
        <w:t>2835</w:t>
      </w:r>
      <w:r>
        <w:rPr>
          <w:rFonts w:ascii="仿宋_GB2312" w:eastAsia="仿宋_GB2312" w:hAnsi="仿宋_GB2312" w:cs="仿宋_GB2312" w:hint="eastAsia"/>
          <w:sz w:val="32"/>
          <w:szCs w:val="32"/>
        </w:rPr>
        <w:t>人次，车船艇</w:t>
      </w:r>
      <w:r>
        <w:rPr>
          <w:rFonts w:ascii="仿宋_GB2312" w:eastAsia="仿宋_GB2312" w:hAnsi="仿宋_GB2312" w:cs="仿宋_GB2312" w:hint="eastAsia"/>
          <w:sz w:val="32"/>
          <w:szCs w:val="32"/>
        </w:rPr>
        <w:t>590</w:t>
      </w:r>
      <w:r>
        <w:rPr>
          <w:rFonts w:ascii="仿宋_GB2312" w:eastAsia="仿宋_GB2312" w:hAnsi="仿宋_GB2312" w:cs="仿宋_GB2312" w:hint="eastAsia"/>
          <w:sz w:val="32"/>
          <w:szCs w:val="32"/>
        </w:rPr>
        <w:t>辆次，检查企业、门店</w:t>
      </w:r>
      <w:r>
        <w:rPr>
          <w:rFonts w:ascii="仿宋_GB2312" w:eastAsia="仿宋_GB2312" w:hAnsi="仿宋_GB2312" w:cs="仿宋_GB2312" w:hint="eastAsia"/>
          <w:sz w:val="32"/>
          <w:szCs w:val="32"/>
        </w:rPr>
        <w:t>389</w:t>
      </w:r>
      <w:r>
        <w:rPr>
          <w:rFonts w:ascii="仿宋_GB2312" w:eastAsia="仿宋_GB2312" w:hAnsi="仿宋_GB2312" w:cs="仿宋_GB2312" w:hint="eastAsia"/>
          <w:sz w:val="32"/>
          <w:szCs w:val="32"/>
        </w:rPr>
        <w:t>家，立案查处农业领域违法行为</w:t>
      </w:r>
      <w:r>
        <w:rPr>
          <w:rFonts w:ascii="仿宋_GB2312" w:eastAsia="仿宋_GB2312" w:hAnsi="仿宋_GB2312" w:cs="仿宋_GB2312" w:hint="eastAsia"/>
          <w:sz w:val="32"/>
          <w:szCs w:val="32"/>
        </w:rPr>
        <w:t>26</w:t>
      </w:r>
      <w:r>
        <w:rPr>
          <w:rFonts w:ascii="仿宋_GB2312" w:eastAsia="仿宋_GB2312" w:hAnsi="仿宋_GB2312" w:cs="仿宋_GB2312" w:hint="eastAsia"/>
          <w:sz w:val="32"/>
          <w:szCs w:val="32"/>
        </w:rPr>
        <w:t>起，办结</w:t>
      </w:r>
      <w:r>
        <w:rPr>
          <w:rFonts w:ascii="仿宋_GB2312" w:eastAsia="仿宋_GB2312" w:hAnsi="仿宋_GB2312" w:cs="仿宋_GB2312" w:hint="eastAsia"/>
          <w:sz w:val="32"/>
          <w:szCs w:val="32"/>
        </w:rPr>
        <w:t>24</w:t>
      </w:r>
      <w:r>
        <w:rPr>
          <w:rFonts w:ascii="仿宋_GB2312" w:eastAsia="仿宋_GB2312" w:hAnsi="仿宋_GB2312" w:cs="仿宋_GB2312" w:hint="eastAsia"/>
          <w:sz w:val="32"/>
          <w:szCs w:val="32"/>
        </w:rPr>
        <w:t>起，移送公安</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起。查处</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起销售无肥料登记证的肥料产品案，</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起销售劣质农药案，</w:t>
      </w:r>
      <w:r>
        <w:rPr>
          <w:rFonts w:ascii="仿宋_GB2312" w:eastAsia="仿宋_GB2312" w:hAnsi="仿宋_GB2312" w:cs="仿宋_GB2312" w:hint="eastAsia"/>
          <w:sz w:val="32"/>
          <w:szCs w:val="32"/>
        </w:rPr>
        <w:t>10</w:t>
      </w:r>
      <w:r>
        <w:rPr>
          <w:rFonts w:ascii="仿宋_GB2312" w:eastAsia="仿宋_GB2312" w:hAnsi="仿宋_GB2312" w:cs="仿宋_GB2312" w:hint="eastAsia"/>
          <w:sz w:val="32"/>
          <w:szCs w:val="32"/>
        </w:rPr>
        <w:t>起非法捕捞案件（其中</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起移送公安），</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起农产品质量安全案件，</w:t>
      </w:r>
      <w:r>
        <w:rPr>
          <w:rFonts w:ascii="仿宋_GB2312" w:eastAsia="仿宋_GB2312" w:hAnsi="仿宋_GB2312" w:cs="仿宋_GB2312" w:hint="eastAsia"/>
          <w:sz w:val="32"/>
          <w:szCs w:val="32"/>
        </w:rPr>
        <w:t>8</w:t>
      </w:r>
      <w:r>
        <w:rPr>
          <w:rFonts w:ascii="仿宋_GB2312" w:eastAsia="仿宋_GB2312" w:hAnsi="仿宋_GB2312" w:cs="仿宋_GB2312" w:hint="eastAsia"/>
          <w:sz w:val="32"/>
          <w:szCs w:val="32"/>
        </w:rPr>
        <w:t>起动物防疫案件，</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起粮食流通领域案件。</w:t>
      </w:r>
      <w:r>
        <w:rPr>
          <w:rFonts w:ascii="仿宋_GB2312" w:eastAsia="仿宋_GB2312" w:hAnsi="仿宋_GB2312" w:cs="仿宋_GB2312" w:hint="eastAsia"/>
          <w:color w:val="000000"/>
          <w:sz w:val="32"/>
          <w:szCs w:val="32"/>
        </w:rPr>
        <w:t>多部门联合清理整治“三无”船舶</w:t>
      </w:r>
      <w:r>
        <w:rPr>
          <w:rFonts w:ascii="仿宋_GB2312" w:eastAsia="仿宋_GB2312" w:hAnsi="仿宋_GB2312" w:cs="仿宋_GB2312" w:hint="eastAsia"/>
          <w:color w:val="000000"/>
          <w:sz w:val="32"/>
          <w:szCs w:val="32"/>
        </w:rPr>
        <w:t>34</w:t>
      </w:r>
      <w:r>
        <w:rPr>
          <w:rFonts w:ascii="仿宋_GB2312" w:eastAsia="仿宋_GB2312" w:hAnsi="仿宋_GB2312" w:cs="仿宋_GB2312" w:hint="eastAsia"/>
          <w:color w:val="000000"/>
          <w:sz w:val="32"/>
          <w:szCs w:val="32"/>
        </w:rPr>
        <w:t>艘，含涉渔船舶</w:t>
      </w:r>
      <w:r>
        <w:rPr>
          <w:rFonts w:ascii="仿宋_GB2312" w:eastAsia="仿宋_GB2312" w:hAnsi="仿宋_GB2312" w:cs="仿宋_GB2312" w:hint="eastAsia"/>
          <w:color w:val="000000"/>
          <w:sz w:val="32"/>
          <w:szCs w:val="32"/>
        </w:rPr>
        <w:t>24</w:t>
      </w:r>
      <w:r>
        <w:rPr>
          <w:rFonts w:ascii="仿宋_GB2312" w:eastAsia="仿宋_GB2312" w:hAnsi="仿宋_GB2312" w:cs="仿宋_GB2312" w:hint="eastAsia"/>
          <w:color w:val="000000"/>
          <w:sz w:val="32"/>
          <w:szCs w:val="32"/>
        </w:rPr>
        <w:t>艘。</w:t>
      </w:r>
      <w:r>
        <w:rPr>
          <w:rFonts w:ascii="仿宋_GB2312" w:eastAsia="仿宋_GB2312" w:hAnsi="仿宋_GB2312" w:cs="仿宋_GB2312" w:hint="eastAsia"/>
          <w:kern w:val="0"/>
          <w:sz w:val="32"/>
          <w:szCs w:val="32"/>
        </w:rPr>
        <w:t>广泛开展农村学法用法教育，培育农村学法用法示范户</w:t>
      </w:r>
      <w:r>
        <w:rPr>
          <w:rFonts w:ascii="仿宋_GB2312" w:eastAsia="仿宋_GB2312" w:hAnsi="仿宋_GB2312" w:cs="仿宋_GB2312" w:hint="eastAsia"/>
          <w:kern w:val="0"/>
          <w:sz w:val="32"/>
          <w:szCs w:val="32"/>
        </w:rPr>
        <w:t>，已覆盖全县</w:t>
      </w:r>
      <w:r>
        <w:rPr>
          <w:rFonts w:ascii="仿宋_GB2312" w:eastAsia="仿宋_GB2312" w:hAnsi="仿宋_GB2312" w:cs="仿宋_GB2312" w:hint="eastAsia"/>
          <w:kern w:val="0"/>
          <w:sz w:val="32"/>
          <w:szCs w:val="32"/>
        </w:rPr>
        <w:t>95%</w:t>
      </w:r>
      <w:r>
        <w:rPr>
          <w:rFonts w:ascii="仿宋_GB2312" w:eastAsia="仿宋_GB2312" w:hAnsi="仿宋_GB2312" w:cs="仿宋_GB2312" w:hint="eastAsia"/>
          <w:kern w:val="0"/>
          <w:sz w:val="32"/>
          <w:szCs w:val="32"/>
        </w:rPr>
        <w:t>以上行政村。开展执法机构与示范户“结对子”活动</w:t>
      </w:r>
      <w:r>
        <w:rPr>
          <w:rFonts w:ascii="仿宋_GB2312" w:eastAsia="仿宋_GB2312" w:hAnsi="仿宋_GB2312" w:cs="仿宋_GB2312" w:hint="eastAsia"/>
          <w:kern w:val="0"/>
          <w:sz w:val="32"/>
          <w:szCs w:val="32"/>
        </w:rPr>
        <w:t>2</w:t>
      </w:r>
      <w:r>
        <w:rPr>
          <w:rFonts w:ascii="仿宋_GB2312" w:eastAsia="仿宋_GB2312" w:hAnsi="仿宋_GB2312" w:cs="仿宋_GB2312" w:hint="eastAsia"/>
          <w:kern w:val="0"/>
          <w:sz w:val="32"/>
          <w:szCs w:val="32"/>
        </w:rPr>
        <w:t>次，</w:t>
      </w:r>
      <w:r>
        <w:rPr>
          <w:rFonts w:ascii="仿宋_GB2312" w:eastAsia="仿宋_GB2312" w:hAnsi="仿宋_GB2312" w:cs="仿宋_GB2312" w:hint="eastAsia"/>
          <w:kern w:val="0"/>
          <w:sz w:val="32"/>
          <w:szCs w:val="32"/>
        </w:rPr>
        <w:t>营造良好的</w:t>
      </w:r>
      <w:r>
        <w:rPr>
          <w:rFonts w:ascii="仿宋_GB2312" w:eastAsia="仿宋_GB2312" w:hAnsi="仿宋_GB2312" w:cs="仿宋_GB2312" w:hint="eastAsia"/>
          <w:kern w:val="0"/>
          <w:sz w:val="32"/>
          <w:szCs w:val="32"/>
        </w:rPr>
        <w:t>乡村法治环境，为乡村振兴培养一批农村法律人才。</w:t>
      </w:r>
    </w:p>
    <w:p w:rsidR="0049795E" w:rsidRPr="009E30B0" w:rsidRDefault="009E30B0">
      <w:pPr>
        <w:spacing w:line="556" w:lineRule="exact"/>
        <w:ind w:firstLineChars="200" w:firstLine="640"/>
        <w:rPr>
          <w:rFonts w:ascii="黑体" w:eastAsia="黑体" w:hAnsi="黑体" w:cs="仿宋_GB2312"/>
          <w:sz w:val="32"/>
          <w:szCs w:val="40"/>
        </w:rPr>
      </w:pPr>
      <w:r w:rsidRPr="009E30B0">
        <w:rPr>
          <w:rFonts w:ascii="黑体" w:eastAsia="黑体" w:hAnsi="黑体" w:cs="仿宋_GB2312" w:hint="eastAsia"/>
          <w:sz w:val="32"/>
          <w:szCs w:val="40"/>
        </w:rPr>
        <w:t>三、部门整体支出绩效中存在问题及改进措施</w:t>
      </w:r>
    </w:p>
    <w:p w:rsidR="0049795E" w:rsidRDefault="009E30B0">
      <w:pPr>
        <w:numPr>
          <w:ilvl w:val="0"/>
          <w:numId w:val="3"/>
        </w:numPr>
        <w:spacing w:line="556" w:lineRule="exact"/>
        <w:ind w:firstLineChars="200" w:firstLine="643"/>
        <w:rPr>
          <w:rFonts w:ascii="仿宋_GB2312" w:eastAsia="仿宋_GB2312" w:hAnsi="仿宋_GB2312" w:cs="仿宋_GB2312"/>
          <w:b/>
          <w:bCs/>
          <w:sz w:val="32"/>
          <w:szCs w:val="40"/>
        </w:rPr>
      </w:pPr>
      <w:r>
        <w:rPr>
          <w:rFonts w:ascii="仿宋_GB2312" w:eastAsia="仿宋_GB2312" w:hAnsi="仿宋_GB2312" w:cs="仿宋_GB2312" w:hint="eastAsia"/>
          <w:b/>
          <w:bCs/>
          <w:sz w:val="32"/>
          <w:szCs w:val="40"/>
        </w:rPr>
        <w:t>主要问题及原因分析。</w:t>
      </w:r>
    </w:p>
    <w:p w:rsidR="0049795E" w:rsidRDefault="009E30B0">
      <w:pPr>
        <w:pStyle w:val="NormalIndent"/>
        <w:spacing w:line="556" w:lineRule="exact"/>
        <w:ind w:firstLine="640"/>
        <w:rPr>
          <w:rStyle w:val="NormalCharacter"/>
          <w:rFonts w:ascii="仿宋_GB2312" w:eastAsia="仿宋_GB2312" w:hAnsi="仿宋_GB2312" w:cs="仿宋_GB2312"/>
          <w:color w:val="000000"/>
          <w:sz w:val="32"/>
          <w:szCs w:val="32"/>
        </w:rPr>
      </w:pPr>
      <w:r>
        <w:rPr>
          <w:rStyle w:val="NormalCharacter"/>
          <w:rFonts w:ascii="仿宋_GB2312" w:eastAsia="仿宋_GB2312" w:hAnsi="仿宋_GB2312" w:cs="仿宋_GB2312" w:hint="eastAsia"/>
          <w:color w:val="000000"/>
          <w:sz w:val="32"/>
          <w:szCs w:val="32"/>
        </w:rPr>
        <w:t>1.</w:t>
      </w:r>
      <w:r>
        <w:rPr>
          <w:rStyle w:val="NormalCharacter"/>
          <w:rFonts w:ascii="仿宋_GB2312" w:eastAsia="仿宋_GB2312" w:hAnsi="仿宋_GB2312" w:cs="仿宋_GB2312" w:hint="eastAsia"/>
          <w:color w:val="000000"/>
          <w:sz w:val="32"/>
          <w:szCs w:val="32"/>
        </w:rPr>
        <w:t>评价指标体系还需要进一步完善。财政支出评价对象涉及业务多、范围广，指标体系之间差异性大，难以把握评价办法，还不能完全满足目前工作开展需要。</w:t>
      </w:r>
    </w:p>
    <w:p w:rsidR="0049795E" w:rsidRDefault="009E30B0">
      <w:pPr>
        <w:pStyle w:val="NormalIndent"/>
        <w:spacing w:line="556" w:lineRule="exact"/>
        <w:ind w:firstLine="640"/>
        <w:rPr>
          <w:rFonts w:ascii="仿宋_GB2312" w:eastAsia="仿宋_GB2312" w:hAnsi="仿宋_GB2312" w:cs="仿宋_GB2312"/>
        </w:rPr>
      </w:pPr>
      <w:r>
        <w:rPr>
          <w:rStyle w:val="NormalCharacter"/>
          <w:rFonts w:ascii="仿宋_GB2312" w:eastAsia="仿宋_GB2312" w:hAnsi="仿宋_GB2312" w:cs="仿宋_GB2312" w:hint="eastAsia"/>
          <w:color w:val="000000"/>
          <w:sz w:val="32"/>
          <w:szCs w:val="32"/>
        </w:rPr>
        <w:t>2.</w:t>
      </w:r>
      <w:r>
        <w:rPr>
          <w:rStyle w:val="NormalCharacter"/>
          <w:rFonts w:ascii="仿宋_GB2312" w:eastAsia="仿宋_GB2312" w:hAnsi="仿宋_GB2312" w:cs="仿宋_GB2312" w:hint="eastAsia"/>
          <w:color w:val="000000"/>
          <w:sz w:val="32"/>
          <w:szCs w:val="32"/>
        </w:rPr>
        <w:t>业务素质有待进一步提高。由于预算绩效管理工作缺乏专业对口性系统培训，工作人员对专业性强的预算绩效管理认识不到位、理解不充分，对预算绩效管理业务不够了解、不够熟悉，对工作重点把握不够到位。</w:t>
      </w:r>
    </w:p>
    <w:p w:rsidR="0049795E" w:rsidRDefault="009E30B0">
      <w:pPr>
        <w:numPr>
          <w:ilvl w:val="0"/>
          <w:numId w:val="3"/>
        </w:numPr>
        <w:spacing w:line="556" w:lineRule="exact"/>
        <w:ind w:firstLineChars="200" w:firstLine="643"/>
        <w:rPr>
          <w:rFonts w:ascii="仿宋_GB2312" w:eastAsia="仿宋_GB2312" w:hAnsi="仿宋_GB2312" w:cs="仿宋_GB2312"/>
          <w:b/>
          <w:bCs/>
          <w:sz w:val="32"/>
          <w:szCs w:val="40"/>
        </w:rPr>
      </w:pPr>
      <w:r>
        <w:rPr>
          <w:rFonts w:ascii="仿宋_GB2312" w:eastAsia="仿宋_GB2312" w:hAnsi="仿宋_GB2312" w:cs="仿宋_GB2312" w:hint="eastAsia"/>
          <w:b/>
          <w:bCs/>
          <w:sz w:val="32"/>
          <w:szCs w:val="40"/>
        </w:rPr>
        <w:t>改进的方向和具体措施。</w:t>
      </w:r>
    </w:p>
    <w:p w:rsidR="0049795E" w:rsidRDefault="009E30B0">
      <w:pPr>
        <w:pStyle w:val="NormalIndent"/>
        <w:spacing w:line="556" w:lineRule="exact"/>
        <w:ind w:firstLine="640"/>
        <w:rPr>
          <w:rStyle w:val="NormalCharacter"/>
          <w:rFonts w:ascii="仿宋_GB2312" w:eastAsia="仿宋_GB2312" w:hAnsi="仿宋_GB2312" w:cs="仿宋_GB2312"/>
          <w:color w:val="000000"/>
          <w:sz w:val="32"/>
          <w:szCs w:val="32"/>
        </w:rPr>
      </w:pPr>
      <w:r>
        <w:rPr>
          <w:rStyle w:val="NormalCharacter"/>
          <w:rFonts w:ascii="仿宋_GB2312" w:eastAsia="仿宋_GB2312" w:hAnsi="仿宋_GB2312" w:cs="仿宋_GB2312" w:hint="eastAsia"/>
          <w:color w:val="000000"/>
          <w:sz w:val="32"/>
          <w:szCs w:val="32"/>
        </w:rPr>
        <w:t>1.</w:t>
      </w:r>
      <w:r>
        <w:rPr>
          <w:rStyle w:val="NormalCharacter"/>
          <w:rFonts w:ascii="仿宋_GB2312" w:eastAsia="仿宋_GB2312" w:hAnsi="仿宋_GB2312" w:cs="仿宋_GB2312" w:hint="eastAsia"/>
          <w:color w:val="000000"/>
          <w:sz w:val="32"/>
          <w:szCs w:val="32"/>
        </w:rPr>
        <w:t>学习省、市对口主管部门单位及兄弟县对口单位先进经验，结合单位工作实际，将工作细化量化，完善相关评价指标体系。</w:t>
      </w:r>
    </w:p>
    <w:p w:rsidR="0049795E" w:rsidRDefault="009E30B0">
      <w:pPr>
        <w:pStyle w:val="NormalIndent"/>
        <w:spacing w:line="556" w:lineRule="exact"/>
        <w:ind w:firstLine="640"/>
        <w:rPr>
          <w:rStyle w:val="NormalCharacter"/>
          <w:rFonts w:ascii="仿宋_GB2312" w:eastAsia="仿宋_GB2312" w:hAnsi="仿宋_GB2312" w:cs="仿宋_GB2312"/>
          <w:color w:val="000000"/>
          <w:sz w:val="32"/>
          <w:szCs w:val="32"/>
        </w:rPr>
      </w:pPr>
      <w:r>
        <w:rPr>
          <w:rStyle w:val="NormalCharacter"/>
          <w:rFonts w:ascii="仿宋_GB2312" w:eastAsia="仿宋_GB2312" w:hAnsi="仿宋_GB2312" w:cs="仿宋_GB2312" w:hint="eastAsia"/>
          <w:color w:val="000000"/>
          <w:sz w:val="32"/>
          <w:szCs w:val="32"/>
        </w:rPr>
        <w:lastRenderedPageBreak/>
        <w:t>2.</w:t>
      </w:r>
      <w:r>
        <w:rPr>
          <w:rStyle w:val="NormalCharacter"/>
          <w:rFonts w:ascii="仿宋_GB2312" w:eastAsia="仿宋_GB2312" w:hAnsi="仿宋_GB2312" w:cs="仿宋_GB2312" w:hint="eastAsia"/>
          <w:color w:val="000000"/>
          <w:sz w:val="32"/>
          <w:szCs w:val="32"/>
        </w:rPr>
        <w:t>学习中央、省、市、县预算绩效管理文件精神，积极参加县财政及上级部门组织的线上线下预算绩效管理工作培训，遇到问题主动请教县财政局绩效监督评价管理股。</w:t>
      </w:r>
    </w:p>
    <w:p w:rsidR="0049795E" w:rsidRPr="009E30B0" w:rsidRDefault="009E30B0">
      <w:pPr>
        <w:spacing w:line="556" w:lineRule="exact"/>
        <w:ind w:firstLineChars="200" w:firstLine="640"/>
        <w:rPr>
          <w:rFonts w:ascii="黑体" w:eastAsia="黑体" w:hAnsi="仿宋_GB2312" w:cs="仿宋_GB2312"/>
          <w:sz w:val="32"/>
          <w:szCs w:val="40"/>
        </w:rPr>
      </w:pPr>
      <w:r w:rsidRPr="009E30B0">
        <w:rPr>
          <w:rFonts w:ascii="黑体" w:eastAsia="黑体" w:hAnsi="仿宋_GB2312" w:cs="仿宋_GB2312" w:hint="eastAsia"/>
          <w:sz w:val="32"/>
          <w:szCs w:val="40"/>
        </w:rPr>
        <w:t>四、绩效自评结果拟应用和公开情况</w:t>
      </w:r>
    </w:p>
    <w:p w:rsidR="0049795E" w:rsidRDefault="009E30B0">
      <w:pPr>
        <w:pStyle w:val="NormalIndent"/>
        <w:spacing w:line="556" w:lineRule="exact"/>
        <w:ind w:firstLine="640"/>
        <w:rPr>
          <w:rStyle w:val="NormalCharacter"/>
          <w:rFonts w:ascii="仿宋_GB2312" w:eastAsia="仿宋_GB2312" w:hAnsi="仿宋_GB2312" w:cs="仿宋_GB2312"/>
          <w:color w:val="000000"/>
          <w:sz w:val="32"/>
          <w:szCs w:val="32"/>
        </w:rPr>
      </w:pPr>
      <w:r>
        <w:rPr>
          <w:rStyle w:val="NormalCharacter"/>
          <w:rFonts w:ascii="仿宋_GB2312" w:eastAsia="仿宋_GB2312" w:hAnsi="仿宋_GB2312" w:cs="仿宋_GB2312" w:hint="eastAsia"/>
          <w:color w:val="000000"/>
          <w:sz w:val="32"/>
          <w:szCs w:val="32"/>
        </w:rPr>
        <w:t>局绩效评价领导小组将绩效自评结果在局公告栏公示，并指出工作中需要改进的地方，将绩效自评结果应用于指导下年工作开展与预算编制。另绩效自评结果将随部门决算一起在县政府信息公开网公开。</w:t>
      </w:r>
    </w:p>
    <w:p w:rsidR="0049795E" w:rsidRDefault="0049795E" w:rsidP="009E30B0">
      <w:pPr>
        <w:pStyle w:val="NormalIndent"/>
        <w:spacing w:line="556" w:lineRule="exact"/>
        <w:ind w:firstLine="640"/>
        <w:rPr>
          <w:rStyle w:val="NormalCharacter"/>
          <w:rFonts w:ascii="仿宋_GB2312" w:eastAsia="仿宋_GB2312" w:hAnsi="仿宋_GB2312" w:cs="仿宋_GB2312"/>
          <w:color w:val="000000"/>
          <w:sz w:val="32"/>
          <w:szCs w:val="32"/>
        </w:rPr>
      </w:pPr>
    </w:p>
    <w:p w:rsidR="0049795E" w:rsidRDefault="0049795E">
      <w:pPr>
        <w:pStyle w:val="NormalIndent"/>
        <w:spacing w:line="556" w:lineRule="exact"/>
        <w:ind w:firstLine="640"/>
        <w:rPr>
          <w:rStyle w:val="NormalCharacter"/>
          <w:rFonts w:ascii="仿宋_GB2312" w:eastAsia="仿宋_GB2312" w:hAnsi="仿宋_GB2312" w:cs="仿宋_GB2312"/>
          <w:color w:val="000000"/>
          <w:sz w:val="32"/>
          <w:szCs w:val="32"/>
        </w:rPr>
      </w:pPr>
    </w:p>
    <w:p w:rsidR="0049795E" w:rsidRDefault="0049795E">
      <w:pPr>
        <w:pStyle w:val="NormalIndent"/>
        <w:spacing w:line="556" w:lineRule="exact"/>
        <w:ind w:firstLine="640"/>
        <w:rPr>
          <w:rStyle w:val="NormalCharacter"/>
          <w:rFonts w:ascii="仿宋_GB2312" w:eastAsia="仿宋_GB2312" w:hAnsi="仿宋_GB2312" w:cs="仿宋_GB2312"/>
          <w:color w:val="000000"/>
          <w:sz w:val="32"/>
          <w:szCs w:val="32"/>
        </w:rPr>
      </w:pPr>
      <w:bookmarkStart w:id="7" w:name="_GoBack"/>
      <w:bookmarkEnd w:id="7"/>
    </w:p>
    <w:p w:rsidR="0049795E" w:rsidRDefault="009E30B0">
      <w:pPr>
        <w:pStyle w:val="a0"/>
        <w:spacing w:before="0" w:line="556" w:lineRule="exact"/>
        <w:ind w:firstLineChars="1500" w:firstLine="4800"/>
        <w:jc w:val="center"/>
        <w:rPr>
          <w:rFonts w:ascii="仿宋_GB2312" w:eastAsia="仿宋_GB2312" w:hAnsi="仿宋_GB2312" w:cs="仿宋_GB2312"/>
          <w:b w:val="0"/>
          <w:bCs w:val="0"/>
          <w:sz w:val="32"/>
          <w:szCs w:val="32"/>
        </w:rPr>
      </w:pPr>
      <w:r>
        <w:rPr>
          <w:rFonts w:ascii="仿宋_GB2312" w:eastAsia="仿宋_GB2312" w:hAnsi="仿宋_GB2312" w:cs="仿宋_GB2312" w:hint="eastAsia"/>
          <w:b w:val="0"/>
          <w:bCs w:val="0"/>
          <w:noProof/>
          <w:sz w:val="32"/>
          <w:szCs w:val="32"/>
        </w:rPr>
        <w:pict>
          <v:shapetype id="_x0000_t201" coordsize="21600,21600" o:spt="201" path="m,l,21600r21600,l21600,xe">
            <v:stroke joinstyle="miter"/>
            <v:path shadowok="f" o:extrusionok="f" strokeok="f" fillok="f" o:connecttype="rect"/>
            <o:lock v:ext="edit" shapetype="t"/>
          </v:shapetype>
          <v:shape id="_x0000_s2051" type="#_x0000_t201" style="position:absolute;left:0;text-align:left;margin-left:355.85pt;margin-top:344.6pt;width:119.25pt;height:117.75pt;z-index:251659264;mso-position-horizontal:absolute;mso-position-horizontal-relative:page;mso-position-vertical:absolute;mso-position-vertical-relative:page" stroked="f">
            <v:imagedata r:id="rId7" o:title=""/>
            <w10:wrap anchorx="page" anchory="page"/>
          </v:shape>
          <w:control r:id="rId8" w:name="SignatureCtrl1" w:shapeid="_x0000_s2051"/>
        </w:pict>
      </w:r>
      <w:r>
        <w:rPr>
          <w:rFonts w:ascii="仿宋_GB2312" w:eastAsia="仿宋_GB2312" w:hAnsi="仿宋_GB2312" w:cs="仿宋_GB2312" w:hint="eastAsia"/>
          <w:b w:val="0"/>
          <w:bCs w:val="0"/>
          <w:sz w:val="32"/>
          <w:szCs w:val="32"/>
        </w:rPr>
        <w:t>上犹县农业农村局</w:t>
      </w:r>
    </w:p>
    <w:p w:rsidR="0049795E" w:rsidRDefault="009E30B0">
      <w:pPr>
        <w:spacing w:line="556" w:lineRule="exact"/>
        <w:ind w:firstLineChars="1500" w:firstLine="4800"/>
        <w:jc w:val="center"/>
        <w:rPr>
          <w:rFonts w:ascii="仿宋_GB2312" w:eastAsia="仿宋_GB2312" w:hAnsi="仿宋_GB2312" w:cs="仿宋_GB2312"/>
        </w:rPr>
      </w:pPr>
      <w:r>
        <w:rPr>
          <w:rFonts w:ascii="仿宋_GB2312" w:eastAsia="仿宋_GB2312" w:hAnsi="仿宋_GB2312" w:cs="仿宋_GB2312" w:hint="eastAsia"/>
          <w:sz w:val="32"/>
          <w:szCs w:val="32"/>
        </w:rPr>
        <w:t>2025</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13</w:t>
      </w:r>
      <w:r>
        <w:rPr>
          <w:rFonts w:ascii="仿宋_GB2312" w:eastAsia="仿宋_GB2312" w:hAnsi="仿宋_GB2312" w:cs="仿宋_GB2312" w:hint="eastAsia"/>
          <w:sz w:val="32"/>
          <w:szCs w:val="32"/>
        </w:rPr>
        <w:t>日</w:t>
      </w:r>
    </w:p>
    <w:sectPr w:rsidR="0049795E" w:rsidSect="0049795E">
      <w:head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E30B0" w:rsidRDefault="009E30B0" w:rsidP="009E30B0">
      <w:r>
        <w:separator/>
      </w:r>
    </w:p>
  </w:endnote>
  <w:endnote w:type="continuationSeparator" w:id="1">
    <w:p w:rsidR="009E30B0" w:rsidRDefault="009E30B0" w:rsidP="009E30B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E30B0" w:rsidRDefault="009E30B0" w:rsidP="009E30B0">
      <w:r>
        <w:separator/>
      </w:r>
    </w:p>
  </w:footnote>
  <w:footnote w:type="continuationSeparator" w:id="1">
    <w:p w:rsidR="009E30B0" w:rsidRDefault="009E30B0" w:rsidP="009E30B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30B0" w:rsidRDefault="009E30B0" w:rsidP="009E30B0">
    <w:pPr>
      <w:pStyle w:val="a9"/>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A52C4AD"/>
    <w:multiLevelType w:val="singleLevel"/>
    <w:tmpl w:val="AA52C4AD"/>
    <w:lvl w:ilvl="0">
      <w:start w:val="1"/>
      <w:numFmt w:val="chineseCounting"/>
      <w:suff w:val="nothing"/>
      <w:lvlText w:val="%1、"/>
      <w:lvlJc w:val="left"/>
      <w:rPr>
        <w:rFonts w:hint="eastAsia"/>
      </w:rPr>
    </w:lvl>
  </w:abstractNum>
  <w:abstractNum w:abstractNumId="1">
    <w:nsid w:val="05823A54"/>
    <w:multiLevelType w:val="singleLevel"/>
    <w:tmpl w:val="05823A54"/>
    <w:lvl w:ilvl="0">
      <w:start w:val="1"/>
      <w:numFmt w:val="chineseCounting"/>
      <w:suff w:val="nothing"/>
      <w:lvlText w:val="（%1）"/>
      <w:lvlJc w:val="left"/>
      <w:pPr>
        <w:ind w:left="0" w:firstLine="420"/>
      </w:pPr>
      <w:rPr>
        <w:rFonts w:hint="eastAsia"/>
      </w:rPr>
    </w:lvl>
  </w:abstractNum>
  <w:abstractNum w:abstractNumId="2">
    <w:nsid w:val="371FEDC7"/>
    <w:multiLevelType w:val="singleLevel"/>
    <w:tmpl w:val="371FEDC7"/>
    <w:lvl w:ilvl="0">
      <w:start w:val="1"/>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revisionView w:markup="0"/>
  <w:documentProtection w:edit="forms" w:enforcement="1" w:cryptProviderType="rsaFull" w:cryptAlgorithmClass="hash" w:cryptAlgorithmType="typeAny" w:cryptAlgorithmSid="4" w:cryptSpinCount="50000" w:hash="6BJ0mWGnH+A3dZloi3fLIift5+k=" w:salt="TNB1o7oWY7Dx4HBsy02kNQ=="/>
  <w:defaultTabStop w:val="420"/>
  <w:drawingGridVerticalSpacing w:val="156"/>
  <w:noPunctuationKerning/>
  <w:characterSpacingControl w:val="compressPunctuation"/>
  <w:hdrShapeDefaults>
    <o:shapedefaults v:ext="edit" spidmax="2052"/>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1A8C13D8-8DB9-46B9-846A-641B12E6A552}" w:val="kJ0f1ndNhQwRe8mqB7WGcriuLx3bDsIP2Sgl4Ao9Hpya6TKMVXZEvUO/F5jt+zYC="/>
    <w:docVar w:name="commondata" w:val="eyJoZGlkIjoiZjA2YTZkY2Y2YzNmYzExNzVmYWMxNDdmNjcwYTAxNmMifQ=="/>
    <w:docVar w:name="DocumentID" w:val="{D534E67C-1882-41DF-897E-CAF6910F7B2E}"/>
    <w:docVar w:name="KSO_WPS_MARK_KEY" w:val="0b6c04de-7c3f-458c-8b92-e3b0bf232b40"/>
  </w:docVars>
  <w:rsids>
    <w:rsidRoot w:val="06E36D5B"/>
    <w:rsid w:val="0049795E"/>
    <w:rsid w:val="009E30B0"/>
    <w:rsid w:val="02922681"/>
    <w:rsid w:val="06E36D5B"/>
    <w:rsid w:val="09FE5583"/>
    <w:rsid w:val="0C0002E4"/>
    <w:rsid w:val="0C190BE7"/>
    <w:rsid w:val="0CCA7050"/>
    <w:rsid w:val="0FF829B2"/>
    <w:rsid w:val="114535BD"/>
    <w:rsid w:val="18E73302"/>
    <w:rsid w:val="1C83788D"/>
    <w:rsid w:val="20726F2F"/>
    <w:rsid w:val="2E20373F"/>
    <w:rsid w:val="32D3436C"/>
    <w:rsid w:val="51D63ACA"/>
    <w:rsid w:val="55F67FAE"/>
    <w:rsid w:val="598C7D07"/>
    <w:rsid w:val="5BA94556"/>
    <w:rsid w:val="6115598F"/>
    <w:rsid w:val="657B56BE"/>
    <w:rsid w:val="6CE97263"/>
    <w:rsid w:val="765B52A9"/>
    <w:rsid w:val="77440722"/>
    <w:rsid w:val="7ADD0E3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footnote text" w:qFormat="1"/>
    <w:lsdException w:name="caption" w:semiHidden="1" w:unhideWhenUsed="1" w:qFormat="1"/>
    <w:lsdException w:name="toa heading" w:qFormat="1"/>
    <w:lsdException w:name="Title" w:qFormat="1"/>
    <w:lsdException w:name="Default Paragraph Font" w:semiHidden="1"/>
    <w:lsdException w:name="Body Text" w:uiPriority="99" w:qFormat="1"/>
    <w:lsdException w:name="Body Text Indent" w:uiPriority="99" w:qFormat="1"/>
    <w:lsdException w:name="Subtitle" w:qFormat="1"/>
    <w:lsdException w:name="Body Text First Indent 2"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49795E"/>
    <w:pPr>
      <w:widowControl w:val="0"/>
      <w:jc w:val="both"/>
    </w:pPr>
    <w:rPr>
      <w:kern w:val="2"/>
      <w:sz w:val="21"/>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toa heading"/>
    <w:basedOn w:val="a"/>
    <w:next w:val="a"/>
    <w:qFormat/>
    <w:rsid w:val="0049795E"/>
    <w:pPr>
      <w:spacing w:before="120"/>
    </w:pPr>
    <w:rPr>
      <w:rFonts w:ascii="Arial" w:hAnsi="Arial"/>
      <w:b/>
      <w:bCs/>
    </w:rPr>
  </w:style>
  <w:style w:type="paragraph" w:styleId="a4">
    <w:name w:val="Normal Indent"/>
    <w:basedOn w:val="a"/>
    <w:next w:val="a"/>
    <w:qFormat/>
    <w:rsid w:val="0049795E"/>
    <w:pPr>
      <w:ind w:firstLineChars="200" w:firstLine="420"/>
    </w:pPr>
  </w:style>
  <w:style w:type="paragraph" w:styleId="a5">
    <w:name w:val="Body Text"/>
    <w:basedOn w:val="a"/>
    <w:uiPriority w:val="99"/>
    <w:qFormat/>
    <w:rsid w:val="0049795E"/>
  </w:style>
  <w:style w:type="paragraph" w:styleId="a6">
    <w:name w:val="Body Text Indent"/>
    <w:basedOn w:val="a"/>
    <w:next w:val="a4"/>
    <w:uiPriority w:val="99"/>
    <w:qFormat/>
    <w:rsid w:val="0049795E"/>
    <w:pPr>
      <w:ind w:firstLine="630"/>
    </w:pPr>
  </w:style>
  <w:style w:type="paragraph" w:styleId="a7">
    <w:name w:val="footnote text"/>
    <w:basedOn w:val="a"/>
    <w:next w:val="a5"/>
    <w:qFormat/>
    <w:rsid w:val="0049795E"/>
    <w:pPr>
      <w:snapToGrid w:val="0"/>
      <w:jc w:val="left"/>
    </w:pPr>
    <w:rPr>
      <w:rFonts w:ascii="Calibri" w:hAnsi="Calibri"/>
      <w:sz w:val="18"/>
      <w:szCs w:val="18"/>
    </w:rPr>
  </w:style>
  <w:style w:type="paragraph" w:styleId="2">
    <w:name w:val="Body Text First Indent 2"/>
    <w:basedOn w:val="a6"/>
    <w:uiPriority w:val="99"/>
    <w:qFormat/>
    <w:rsid w:val="0049795E"/>
    <w:pPr>
      <w:spacing w:after="120"/>
      <w:ind w:leftChars="200" w:left="200" w:firstLineChars="200" w:firstLine="420"/>
    </w:pPr>
  </w:style>
  <w:style w:type="character" w:styleId="a8">
    <w:name w:val="Strong"/>
    <w:basedOn w:val="a1"/>
    <w:qFormat/>
    <w:rsid w:val="0049795E"/>
    <w:rPr>
      <w:b/>
      <w:bCs/>
      <w:u w:val="none"/>
    </w:rPr>
  </w:style>
  <w:style w:type="paragraph" w:customStyle="1" w:styleId="NormalIndent">
    <w:name w:val="NormalIndent"/>
    <w:uiPriority w:val="99"/>
    <w:qFormat/>
    <w:rsid w:val="0049795E"/>
    <w:pPr>
      <w:ind w:firstLineChars="200" w:firstLine="200"/>
      <w:jc w:val="both"/>
    </w:pPr>
    <w:rPr>
      <w:kern w:val="2"/>
      <w:sz w:val="21"/>
      <w:szCs w:val="21"/>
    </w:rPr>
  </w:style>
  <w:style w:type="character" w:customStyle="1" w:styleId="NormalCharacter">
    <w:name w:val="NormalCharacter"/>
    <w:semiHidden/>
    <w:qFormat/>
    <w:rsid w:val="0049795E"/>
    <w:rPr>
      <w:rFonts w:ascii="Times New Roman" w:hAnsi="Times New Roman"/>
      <w:kern w:val="2"/>
      <w:sz w:val="21"/>
      <w:lang w:val="en-US" w:eastAsia="zh-CN" w:bidi="ar-SA"/>
    </w:rPr>
  </w:style>
  <w:style w:type="paragraph" w:styleId="a9">
    <w:name w:val="header"/>
    <w:basedOn w:val="a"/>
    <w:link w:val="Char"/>
    <w:rsid w:val="009E30B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9"/>
    <w:rsid w:val="009E30B0"/>
    <w:rPr>
      <w:kern w:val="2"/>
      <w:sz w:val="18"/>
      <w:szCs w:val="18"/>
    </w:rPr>
  </w:style>
  <w:style w:type="paragraph" w:styleId="aa">
    <w:name w:val="footer"/>
    <w:basedOn w:val="a"/>
    <w:link w:val="Char0"/>
    <w:rsid w:val="009E30B0"/>
    <w:pPr>
      <w:tabs>
        <w:tab w:val="center" w:pos="4153"/>
        <w:tab w:val="right" w:pos="8306"/>
      </w:tabs>
      <w:snapToGrid w:val="0"/>
      <w:jc w:val="left"/>
    </w:pPr>
    <w:rPr>
      <w:sz w:val="18"/>
      <w:szCs w:val="18"/>
    </w:rPr>
  </w:style>
  <w:style w:type="character" w:customStyle="1" w:styleId="Char0">
    <w:name w:val="页脚 Char"/>
    <w:basedOn w:val="a1"/>
    <w:link w:val="aa"/>
    <w:rsid w:val="009E30B0"/>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control" Target="activeX/activeX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activeX/activeX1.xml><?xml version="1.0" encoding="utf-8"?>
<ax:ocx xmlns:ax="http://schemas.microsoft.com/office/2006/activeX" xmlns:r="http://schemas.openxmlformats.org/officeDocument/2006/relationships" ax:classid="{E531053D-0904-4D26-ABF3-6E07DD308AB0}" ax:persistence="persistPropertyBag">
  <ax:ocxPr ax:name="DoubleBuffered" ax:value="0"/>
  <ax:ocxPr ax:name="Enabled" ax:value="-1"/>
  <ax:ocxPr ax:name="Visible" ax:value="-1"/>
  <ax:ocxPr ax:name="GroupFirst" ax:value="0"/>
  <ax:ocxPr ax:name="GroupIndex" ax:value="0"/>
  <ax:ocxPr ax:name="GroupPass" ax:value=""/>
  <ax:ocxPr ax:name="GroupValue" ax:value=""/>
  <ax:ocxPr ax:name="ISGroup" ax:value="0"/>
  <ax:ocxPr ax:name="PropList" ax:value="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"/>
  <ax:ocxPr ax:name="SelectIndex" ax:value="0"/>
</ax:ocx>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18</Pages>
  <Words>5185</Words>
  <Characters>5549</Characters>
  <Application>Microsoft Office Word</Application>
  <DocSecurity>0</DocSecurity>
  <Lines>231</Lines>
  <Paragraphs>81</Paragraphs>
  <ScaleCrop>false</ScaleCrop>
  <Company/>
  <LinksUpToDate>false</LinksUpToDate>
  <CharactersWithSpaces>10653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pc-2024</cp:lastModifiedBy>
  <cp:revision>2</cp:revision>
  <dcterms:created xsi:type="dcterms:W3CDTF">2024-04-23T02:15:00Z</dcterms:created>
  <dcterms:modified xsi:type="dcterms:W3CDTF">2025-03-13T03:32:00Z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CDFC7205DC24412AAFEB4CA5688151F5_12</vt:lpwstr>
  </property>
</Properties>
</file>