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575B8">
      <w:pPr>
        <w:pStyle w:val="17"/>
        <w:bidi w:val="0"/>
        <w:rPr>
          <w:rFonts w:hint="eastAsia"/>
        </w:rPr>
      </w:pPr>
      <w:r>
        <w:rPr>
          <w:rFonts w:hint="eastAsia"/>
          <w:lang w:eastAsia="zh-CN"/>
        </w:rPr>
        <w:t>赣州市医疗保障局上犹分局2026</w:t>
      </w:r>
      <w:r>
        <w:rPr>
          <w:rFonts w:hint="eastAsia"/>
        </w:rPr>
        <w:t>年</w:t>
      </w:r>
      <w:r>
        <w:rPr>
          <w:rFonts w:hint="eastAsia"/>
          <w:lang w:val="en-US" w:eastAsia="zh-CN"/>
        </w:rPr>
        <w:t>单位</w:t>
      </w:r>
      <w:r>
        <w:rPr>
          <w:rFonts w:hint="eastAsia"/>
        </w:rPr>
        <w:t>预算</w:t>
      </w:r>
    </w:p>
    <w:p w14:paraId="694D6B4C">
      <w:pPr>
        <w:pStyle w:val="14"/>
        <w:spacing w:line="600" w:lineRule="atLeast"/>
        <w:jc w:val="center"/>
        <w:rPr>
          <w:rFonts w:ascii="黑体" w:hAnsi="黑体" w:eastAsia="黑体"/>
          <w:color w:val="000000"/>
          <w:sz w:val="32"/>
          <w:szCs w:val="32"/>
        </w:rPr>
      </w:pPr>
    </w:p>
    <w:p w14:paraId="688BEC4E">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7BF9302">
      <w:pPr>
        <w:pStyle w:val="14"/>
        <w:rPr>
          <w:rFonts w:ascii="宋体" w:hAnsi="宋体"/>
          <w:color w:val="000000"/>
        </w:rPr>
      </w:pPr>
    </w:p>
    <w:p w14:paraId="1763765E">
      <w:pPr>
        <w:pStyle w:val="18"/>
        <w:numPr>
          <w:ilvl w:val="0"/>
          <w:numId w:val="0"/>
        </w:numPr>
        <w:bidi w:val="0"/>
        <w:ind w:left="420" w:leftChars="200"/>
        <w:jc w:val="left"/>
        <w:rPr>
          <w:rFonts w:hint="eastAsia"/>
          <w:lang w:eastAsia="zh-CN"/>
        </w:rPr>
      </w:pPr>
      <w:r>
        <w:rPr>
          <w:rFonts w:hint="eastAsia"/>
          <w:lang w:val="en-US" w:eastAsia="zh-CN"/>
        </w:rPr>
        <w:t>第一部分  赣州市医疗保障局上犹分局概况</w:t>
      </w:r>
    </w:p>
    <w:p w14:paraId="209F071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389F9ED0">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9428A5E">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赣州市医疗保障局上犹分局2026</w:t>
      </w:r>
      <w:r>
        <w:rPr>
          <w:rFonts w:hint="eastAsia"/>
        </w:rPr>
        <w:t>年</w:t>
      </w:r>
      <w:r>
        <w:rPr>
          <w:rFonts w:hint="eastAsia"/>
          <w:lang w:val="en-US" w:eastAsia="zh-CN"/>
        </w:rPr>
        <w:t>单位</w:t>
      </w:r>
      <w:r>
        <w:rPr>
          <w:rFonts w:hint="eastAsia"/>
        </w:rPr>
        <w:t>预算表</w:t>
      </w:r>
    </w:p>
    <w:p w14:paraId="7FAA5F52">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1E7017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35B3B39">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5A65E1E0">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2C6A2F1">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5409E3DB">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57231D9">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3D406A3">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B166B04">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CEA781D">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EA2B661">
      <w:pPr>
        <w:pStyle w:val="19"/>
        <w:bidi w:val="0"/>
        <w:ind w:left="0" w:leftChars="0" w:firstLine="0" w:firstLineChars="0"/>
        <w:rPr>
          <w:rFonts w:hint="eastAsia" w:ascii="仿宋_GB2312" w:hAnsi="仿宋_GB2312" w:eastAsia="仿宋_GB2312" w:cs="仿宋_GB2312"/>
        </w:rPr>
      </w:pPr>
    </w:p>
    <w:p w14:paraId="1F6AE49C">
      <w:pPr>
        <w:pStyle w:val="18"/>
        <w:numPr>
          <w:ilvl w:val="0"/>
          <w:numId w:val="0"/>
        </w:numPr>
        <w:bidi w:val="0"/>
        <w:ind w:left="420" w:leftChars="200"/>
        <w:jc w:val="left"/>
        <w:rPr>
          <w:rFonts w:hint="eastAsia"/>
          <w:lang w:eastAsia="zh-CN"/>
        </w:rPr>
      </w:pPr>
      <w:r>
        <w:rPr>
          <w:rFonts w:hint="eastAsia"/>
          <w:lang w:eastAsia="zh-CN"/>
        </w:rPr>
        <w:t>第三部分 赣州市医疗保障局上犹分局 2026年</w:t>
      </w:r>
      <w:r>
        <w:rPr>
          <w:rFonts w:hint="eastAsia"/>
          <w:lang w:val="en-US" w:eastAsia="zh-CN"/>
        </w:rPr>
        <w:t>单位</w:t>
      </w:r>
      <w:r>
        <w:rPr>
          <w:rFonts w:hint="eastAsia"/>
          <w:lang w:eastAsia="zh-CN"/>
        </w:rPr>
        <w:t>预算情况说明</w:t>
      </w:r>
    </w:p>
    <w:p w14:paraId="4D5D20C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7BCDF39">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6366560">
      <w:pPr>
        <w:pStyle w:val="14"/>
        <w:tabs>
          <w:tab w:val="left" w:pos="6546"/>
        </w:tabs>
        <w:spacing w:line="600" w:lineRule="atLeast"/>
        <w:ind w:firstLine="640" w:firstLineChars="200"/>
        <w:jc w:val="left"/>
        <w:rPr>
          <w:rFonts w:hint="default" w:ascii="Adobe 仿宋 Std R" w:hAnsi="Adobe 仿宋 Std R" w:eastAsia="Adobe 仿宋 Std R" w:cstheme="minorBidi"/>
          <w:kern w:val="2"/>
          <w:sz w:val="32"/>
          <w:szCs w:val="30"/>
          <w:lang w:val="en-US" w:eastAsia="zh-CN"/>
        </w:rPr>
      </w:pPr>
      <w:r>
        <w:rPr>
          <w:rFonts w:hint="eastAsia" w:ascii="Adobe 仿宋 Std R" w:hAnsi="Adobe 仿宋 Std R" w:eastAsia="Adobe 仿宋 Std R" w:cstheme="minorBidi"/>
          <w:kern w:val="2"/>
          <w:sz w:val="32"/>
          <w:szCs w:val="30"/>
          <w:lang w:val="en-US" w:eastAsia="zh-CN"/>
        </w:rPr>
        <w:t>三、2026年财政拨款委托业务费预算情况说明</w:t>
      </w:r>
    </w:p>
    <w:p w14:paraId="3EC41B8B">
      <w:pPr>
        <w:pStyle w:val="18"/>
        <w:numPr>
          <w:ilvl w:val="0"/>
          <w:numId w:val="0"/>
        </w:numPr>
        <w:bidi w:val="0"/>
        <w:ind w:left="420" w:leftChars="200"/>
        <w:jc w:val="left"/>
        <w:rPr>
          <w:rFonts w:hint="eastAsia"/>
          <w:lang w:eastAsia="zh-CN"/>
        </w:rPr>
      </w:pPr>
      <w:r>
        <w:rPr>
          <w:rFonts w:hint="eastAsia"/>
          <w:lang w:eastAsia="zh-CN"/>
        </w:rPr>
        <w:t>第四部分  名词解释</w:t>
      </w:r>
    </w:p>
    <w:p w14:paraId="650883A7">
      <w:pPr>
        <w:widowControl/>
        <w:spacing w:line="580" w:lineRule="exact"/>
        <w:jc w:val="center"/>
        <w:rPr>
          <w:rFonts w:ascii="仿宋_GB2312" w:eastAsia="仿宋_GB2312"/>
          <w:b/>
          <w:sz w:val="32"/>
          <w:szCs w:val="30"/>
        </w:rPr>
      </w:pPr>
    </w:p>
    <w:p w14:paraId="5752573B">
      <w:pPr>
        <w:widowControl/>
        <w:spacing w:line="580" w:lineRule="exact"/>
        <w:jc w:val="center"/>
        <w:rPr>
          <w:rFonts w:ascii="仿宋_GB2312" w:eastAsia="仿宋_GB2312"/>
          <w:b/>
          <w:sz w:val="32"/>
          <w:szCs w:val="30"/>
        </w:rPr>
      </w:pPr>
    </w:p>
    <w:p w14:paraId="14298DA0">
      <w:pPr>
        <w:pStyle w:val="18"/>
        <w:numPr>
          <w:ilvl w:val="0"/>
          <w:numId w:val="0"/>
        </w:numPr>
        <w:bidi w:val="0"/>
        <w:ind w:left="420" w:leftChars="200"/>
        <w:jc w:val="center"/>
        <w:rPr>
          <w:rFonts w:hint="eastAsia"/>
          <w:lang w:eastAsia="zh-CN"/>
        </w:rPr>
      </w:pPr>
      <w:r>
        <w:rPr>
          <w:rFonts w:hint="eastAsia"/>
          <w:lang w:eastAsia="zh-CN"/>
        </w:rPr>
        <w:t>第一部分  赣州市医疗保障局上犹分局概况</w:t>
      </w:r>
    </w:p>
    <w:p w14:paraId="12DE940C">
      <w:pPr>
        <w:widowControl/>
        <w:spacing w:line="580" w:lineRule="exact"/>
        <w:jc w:val="left"/>
        <w:rPr>
          <w:rFonts w:asciiTheme="minorEastAsia" w:hAnsiTheme="minorEastAsia"/>
          <w:b/>
          <w:sz w:val="36"/>
          <w:szCs w:val="36"/>
        </w:rPr>
      </w:pPr>
    </w:p>
    <w:p w14:paraId="469897CF">
      <w:pPr>
        <w:pStyle w:val="18"/>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14:paraId="7C2BDF22">
      <w:pPr>
        <w:widowControl/>
        <w:spacing w:line="580" w:lineRule="exact"/>
        <w:ind w:firstLine="64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（一）</w:t>
      </w:r>
      <w:r>
        <w:rPr>
          <w:rFonts w:hint="eastAsia" w:ascii="仿宋_GB2312" w:eastAsia="仿宋_GB2312"/>
          <w:color w:val="000000"/>
          <w:sz w:val="32"/>
          <w:szCs w:val="32"/>
          <w:lang w:val="en-US" w:eastAsia="zh-CN"/>
        </w:rPr>
        <w:t>负责组织实施全县城乡居民医疗保险、城镇职工基本医疗保险、生育保险业务经办管理工作，包括医疗保险参保登记变更、缴费基数、待遇支付审核、信息档案管理等，办理医疗保险关系的建立、转移、接续和终止手续；建立医疗保险参保档案、缴费记录和个人帐户。</w:t>
      </w:r>
    </w:p>
    <w:p w14:paraId="397F8CBE">
      <w:pPr>
        <w:widowControl/>
        <w:spacing w:line="58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负责组织实施全县</w:t>
      </w:r>
      <w:r>
        <w:rPr>
          <w:rFonts w:hint="eastAsia" w:ascii="仿宋_GB2312" w:eastAsia="仿宋_GB2312"/>
          <w:color w:val="000000"/>
          <w:sz w:val="32"/>
          <w:szCs w:val="32"/>
        </w:rPr>
        <w:t>贯彻执行全省统一的药品、医用耗材、医疗服务项目、医疗服务设施等医保目录和支付标准。</w:t>
      </w:r>
    </w:p>
    <w:p w14:paraId="125F5839">
      <w:pPr>
        <w:widowControl/>
        <w:spacing w:line="580" w:lineRule="exact"/>
        <w:ind w:firstLine="64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负责组织实施全县城乡居民贫困人口疾病商业补充保险的政策宣传、资金筹集、指导和协调中标商业保险公司开展业务经办、待遇支付审核等工作。</w:t>
      </w:r>
    </w:p>
    <w:p w14:paraId="37D735F2">
      <w:pPr>
        <w:widowControl/>
        <w:spacing w:line="580" w:lineRule="exact"/>
        <w:ind w:firstLine="64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负责组织实施全县定点医疗机构和定点零售药店的服务协议的签订，医药费用的审核与拨付、定期考核及日常监督检查管理工作。</w:t>
      </w:r>
    </w:p>
    <w:p w14:paraId="5C7E4DEA">
      <w:pPr>
        <w:widowControl/>
        <w:spacing w:line="580" w:lineRule="exact"/>
        <w:ind w:firstLine="64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五</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负责建立健全医疗保障基金安全防控机制，建立健全医疗保障信用评价体系和信息披露制度，监督管理纳入医保支付范围的医疗服务行为和医疗费用，规范医保经办业务，依法查处医疗保障领域违法违规行为。</w:t>
      </w:r>
    </w:p>
    <w:p w14:paraId="773854AA">
      <w:pPr>
        <w:numPr>
          <w:ilvl w:val="0"/>
          <w:numId w:val="0"/>
        </w:numPr>
        <w:rPr>
          <w:rFonts w:hint="default" w:eastAsiaTheme="minorEastAsia"/>
          <w:lang w:val="en-US" w:eastAsia="zh-CN"/>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六</w:t>
      </w:r>
      <w:r>
        <w:rPr>
          <w:rFonts w:hint="eastAsia" w:ascii="仿宋_GB2312" w:eastAsia="仿宋_GB2312"/>
          <w:color w:val="000000"/>
          <w:sz w:val="32"/>
          <w:szCs w:val="32"/>
        </w:rPr>
        <w:t>）负责医疗保障经办管理、公共服务体系和信息化建设。组织实施和完善异地就医管理和费用结算政</w:t>
      </w:r>
    </w:p>
    <w:p w14:paraId="629523C3">
      <w:pPr>
        <w:pStyle w:val="19"/>
        <w:bidi w:val="0"/>
        <w:rPr>
          <w:rFonts w:hint="eastAsia" w:ascii="仿宋_GB2312" w:hAnsi="仿宋_GB2312" w:eastAsia="仿宋_GB2312" w:cs="仿宋_GB2312"/>
        </w:rPr>
      </w:pPr>
    </w:p>
    <w:p w14:paraId="4B2E7228">
      <w:pPr>
        <w:pStyle w:val="18"/>
        <w:numPr>
          <w:ilvl w:val="0"/>
          <w:numId w:val="0"/>
        </w:numPr>
        <w:bidi w:val="0"/>
        <w:ind w:left="420" w:leftChars="200" w:firstLine="320" w:firstLineChars="100"/>
        <w:rPr>
          <w:rFonts w:hint="eastAsia"/>
        </w:rPr>
      </w:pPr>
      <w:r>
        <w:rPr>
          <w:rFonts w:hint="eastAsia"/>
        </w:rPr>
        <w:t>二、机构设置及人员情况</w:t>
      </w:r>
    </w:p>
    <w:p w14:paraId="7E0659E9">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eastAsia="仿宋_GB2312"/>
          <w:color w:val="000000"/>
          <w:sz w:val="32"/>
          <w:szCs w:val="32"/>
          <w:lang w:eastAsia="zh-CN"/>
        </w:rPr>
        <w:t>赣州市医疗保障局上犹分局内设处室</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 xml:space="preserve"> 个，包括：</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s="Times New Roman"/>
          <w:color w:val="auto"/>
          <w:sz w:val="32"/>
          <w:szCs w:val="32"/>
          <w:lang w:val="en-US" w:eastAsia="zh-CN"/>
        </w:rPr>
        <w:t>办公室、综合业务股、定点管理与稽核执法股、基金运行股、经办服务股。</w:t>
      </w:r>
    </w:p>
    <w:p w14:paraId="10967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编制人数小计</w:t>
      </w:r>
      <w:r>
        <w:rPr>
          <w:rFonts w:hint="eastAsia" w:ascii="Times New Roman" w:hAnsi="Times New Roman" w:eastAsia="仿宋_GB2312" w:cs="Times New Roman"/>
          <w:bCs/>
          <w:color w:val="auto"/>
          <w:sz w:val="32"/>
          <w:szCs w:val="32"/>
          <w:lang w:val="en-US" w:eastAsia="zh-CN"/>
        </w:rPr>
        <w:t>27</w:t>
      </w:r>
      <w:r>
        <w:rPr>
          <w:rFonts w:hint="default" w:ascii="Times New Roman" w:hAnsi="Times New Roman" w:eastAsia="仿宋_GB2312" w:cs="Times New Roman"/>
          <w:bCs/>
          <w:color w:val="auto"/>
          <w:sz w:val="32"/>
          <w:szCs w:val="32"/>
        </w:rPr>
        <w:t>人，其中：行政编制人数</w:t>
      </w:r>
      <w:r>
        <w:rPr>
          <w:rFonts w:hint="eastAsia"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人，参照公务员法管理的事业编制人数</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人，事业编制人数</w:t>
      </w:r>
      <w:r>
        <w:rPr>
          <w:rFonts w:hint="eastAsia" w:ascii="Times New Roman" w:hAnsi="Times New Roman" w:eastAsia="仿宋_GB2312" w:cs="Times New Roman"/>
          <w:bCs/>
          <w:color w:val="auto"/>
          <w:sz w:val="32"/>
          <w:szCs w:val="32"/>
          <w:lang w:val="en-US" w:eastAsia="zh-CN"/>
        </w:rPr>
        <w:t>21</w:t>
      </w:r>
      <w:r>
        <w:rPr>
          <w:rFonts w:hint="default" w:ascii="Times New Roman" w:hAnsi="Times New Roman" w:eastAsia="仿宋_GB2312" w:cs="Times New Roman"/>
          <w:bCs/>
          <w:color w:val="auto"/>
          <w:sz w:val="32"/>
          <w:szCs w:val="32"/>
        </w:rPr>
        <w:t>人。实有人数</w:t>
      </w:r>
      <w:r>
        <w:rPr>
          <w:rFonts w:hint="eastAsia" w:ascii="Times New Roman" w:hAnsi="Times New Roman" w:eastAsia="仿宋_GB2312" w:cs="Times New Roman"/>
          <w:bCs/>
          <w:color w:val="auto"/>
          <w:sz w:val="32"/>
          <w:szCs w:val="32"/>
          <w:lang w:val="en-US" w:eastAsia="zh-CN"/>
        </w:rPr>
        <w:t>29</w:t>
      </w:r>
      <w:r>
        <w:rPr>
          <w:rFonts w:hint="default" w:ascii="Times New Roman" w:hAnsi="Times New Roman" w:eastAsia="仿宋_GB2312" w:cs="Times New Roman"/>
          <w:bCs/>
          <w:color w:val="auto"/>
          <w:sz w:val="32"/>
          <w:szCs w:val="32"/>
        </w:rPr>
        <w:t>人，其中：在职人数小计</w:t>
      </w:r>
      <w:r>
        <w:rPr>
          <w:rFonts w:hint="eastAsia" w:ascii="Times New Roman" w:hAnsi="Times New Roman" w:eastAsia="仿宋_GB2312" w:cs="Times New Roman"/>
          <w:bCs/>
          <w:color w:val="auto"/>
          <w:sz w:val="32"/>
          <w:szCs w:val="32"/>
          <w:lang w:val="en-US" w:eastAsia="zh-CN"/>
        </w:rPr>
        <w:t>17</w:t>
      </w:r>
      <w:r>
        <w:rPr>
          <w:rFonts w:hint="default" w:ascii="Times New Roman" w:hAnsi="Times New Roman" w:eastAsia="仿宋_GB2312" w:cs="Times New Roman"/>
          <w:bCs/>
          <w:color w:val="auto"/>
          <w:sz w:val="32"/>
          <w:szCs w:val="32"/>
        </w:rPr>
        <w:t>人，行政在职人数</w:t>
      </w:r>
      <w:r>
        <w:rPr>
          <w:rFonts w:hint="eastAsia"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人，参照公务员法管理的事业单位在职人数</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人，事业单位在职人数</w:t>
      </w:r>
      <w:r>
        <w:rPr>
          <w:rFonts w:hint="eastAsia" w:ascii="Times New Roman" w:hAnsi="Times New Roman" w:eastAsia="仿宋_GB2312" w:cs="Times New Roman"/>
          <w:bCs/>
          <w:color w:val="auto"/>
          <w:sz w:val="32"/>
          <w:szCs w:val="32"/>
          <w:lang w:val="en-US" w:eastAsia="zh-CN"/>
        </w:rPr>
        <w:t>17</w:t>
      </w:r>
      <w:r>
        <w:rPr>
          <w:rFonts w:hint="default" w:ascii="Times New Roman" w:hAnsi="Times New Roman" w:eastAsia="仿宋_GB2312" w:cs="Times New Roman"/>
          <w:bCs/>
          <w:color w:val="auto"/>
          <w:sz w:val="32"/>
          <w:szCs w:val="32"/>
        </w:rPr>
        <w:t>人。离休人数小计</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人，退休人数小计</w:t>
      </w:r>
      <w:r>
        <w:rPr>
          <w:rFonts w:hint="eastAsia"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人</w:t>
      </w:r>
      <w:r>
        <w:rPr>
          <w:rFonts w:hint="eastAsia" w:ascii="Times New Roman" w:hAnsi="Times New Roman" w:eastAsia="仿宋_GB2312" w:cs="Times New Roman"/>
          <w:bCs/>
          <w:color w:val="auto"/>
          <w:sz w:val="32"/>
          <w:szCs w:val="32"/>
          <w:lang w:eastAsia="zh-CN"/>
        </w:rPr>
        <w:t>，遗属人数</w:t>
      </w:r>
      <w:r>
        <w:rPr>
          <w:rFonts w:hint="eastAsia" w:ascii="Times New Roman" w:hAnsi="Times New Roman" w:eastAsia="仿宋_GB2312" w:cs="Times New Roman"/>
          <w:bCs/>
          <w:color w:val="auto"/>
          <w:sz w:val="32"/>
          <w:szCs w:val="32"/>
          <w:lang w:val="en-US" w:eastAsia="zh-CN"/>
        </w:rPr>
        <w:t>0人</w:t>
      </w:r>
      <w:r>
        <w:rPr>
          <w:rFonts w:hint="default" w:ascii="Times New Roman" w:hAnsi="Times New Roman" w:eastAsia="仿宋_GB2312" w:cs="Times New Roman"/>
          <w:bCs/>
          <w:color w:val="auto"/>
          <w:sz w:val="32"/>
          <w:szCs w:val="32"/>
        </w:rPr>
        <w:t>。</w:t>
      </w:r>
    </w:p>
    <w:p w14:paraId="17052C1B">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p>
    <w:p w14:paraId="0C412DED">
      <w:pPr>
        <w:pStyle w:val="19"/>
        <w:bidi w:val="0"/>
        <w:rPr>
          <w:rFonts w:hint="eastAsia" w:ascii="仿宋_GB2312" w:hAnsi="仿宋_GB2312" w:eastAsia="仿宋_GB2312" w:cs="仿宋_GB2312"/>
        </w:rPr>
      </w:pPr>
    </w:p>
    <w:p w14:paraId="71D181BE">
      <w:pPr>
        <w:widowControl/>
        <w:spacing w:line="580" w:lineRule="exact"/>
        <w:jc w:val="center"/>
        <w:rPr>
          <w:rFonts w:ascii="仿宋_GB2312" w:eastAsia="仿宋_GB2312"/>
          <w:b/>
          <w:szCs w:val="30"/>
        </w:rPr>
      </w:pPr>
    </w:p>
    <w:p w14:paraId="1D84A36C">
      <w:pPr>
        <w:pStyle w:val="18"/>
        <w:numPr>
          <w:ilvl w:val="0"/>
          <w:numId w:val="0"/>
        </w:numPr>
        <w:bidi w:val="0"/>
        <w:ind w:left="420" w:leftChars="200"/>
        <w:jc w:val="center"/>
        <w:rPr>
          <w:rFonts w:hint="eastAsia"/>
          <w:lang w:eastAsia="zh-CN"/>
        </w:rPr>
      </w:pPr>
      <w:r>
        <w:rPr>
          <w:rFonts w:hint="eastAsia"/>
          <w:lang w:eastAsia="zh-CN"/>
        </w:rPr>
        <w:t>第二部分  赣州市医疗保障局上犹分局2026年</w:t>
      </w:r>
      <w:r>
        <w:rPr>
          <w:rFonts w:hint="eastAsia"/>
          <w:lang w:val="en-US" w:eastAsia="zh-CN"/>
        </w:rPr>
        <w:t>单位</w:t>
      </w:r>
      <w:r>
        <w:rPr>
          <w:rFonts w:hint="eastAsia"/>
          <w:lang w:eastAsia="zh-CN"/>
        </w:rPr>
        <w:t>预算表</w:t>
      </w:r>
    </w:p>
    <w:p w14:paraId="3D994990">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10681" w:type="dxa"/>
        <w:jc w:val="center"/>
        <w:tblLayout w:type="fixed"/>
        <w:tblCellMar>
          <w:top w:w="0" w:type="dxa"/>
          <w:left w:w="108" w:type="dxa"/>
          <w:bottom w:w="0" w:type="dxa"/>
          <w:right w:w="108" w:type="dxa"/>
        </w:tblCellMar>
      </w:tblPr>
      <w:tblGrid>
        <w:gridCol w:w="3122"/>
        <w:gridCol w:w="2249"/>
        <w:gridCol w:w="3535"/>
        <w:gridCol w:w="1775"/>
      </w:tblGrid>
      <w:tr w14:paraId="59832C4F">
        <w:trPr>
          <w:trHeight w:val="585" w:hRule="atLeast"/>
          <w:tblHeader/>
          <w:jc w:val="center"/>
        </w:trPr>
        <w:tc>
          <w:tcPr>
            <w:tcW w:w="10681" w:type="dxa"/>
            <w:gridSpan w:val="4"/>
            <w:noWrap/>
            <w:vAlign w:val="center"/>
          </w:tcPr>
          <w:p w14:paraId="7A1BC05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76F406D">
        <w:tblPrEx>
          <w:tblCellMar>
            <w:top w:w="0" w:type="dxa"/>
            <w:left w:w="108" w:type="dxa"/>
            <w:bottom w:w="0" w:type="dxa"/>
            <w:right w:w="108" w:type="dxa"/>
          </w:tblCellMar>
        </w:tblPrEx>
        <w:trPr>
          <w:trHeight w:val="345" w:hRule="atLeast"/>
          <w:tblHeader/>
          <w:jc w:val="center"/>
        </w:trPr>
        <w:tc>
          <w:tcPr>
            <w:tcW w:w="5371" w:type="dxa"/>
            <w:gridSpan w:val="2"/>
            <w:noWrap/>
            <w:vAlign w:val="center"/>
          </w:tcPr>
          <w:p w14:paraId="1E5A855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308010赣州市医疗保障局上犹分局</w:t>
            </w:r>
          </w:p>
        </w:tc>
        <w:tc>
          <w:tcPr>
            <w:tcW w:w="3535" w:type="dxa"/>
            <w:noWrap/>
            <w:vAlign w:val="bottom"/>
          </w:tcPr>
          <w:p w14:paraId="2997C23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75" w:type="dxa"/>
            <w:noWrap/>
            <w:vAlign w:val="center"/>
          </w:tcPr>
          <w:p w14:paraId="02A734A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153D40A">
        <w:tblPrEx>
          <w:tblCellMar>
            <w:top w:w="0" w:type="dxa"/>
            <w:left w:w="108" w:type="dxa"/>
            <w:bottom w:w="0" w:type="dxa"/>
            <w:right w:w="108" w:type="dxa"/>
          </w:tblCellMar>
        </w:tblPrEx>
        <w:trPr>
          <w:cantSplit/>
          <w:trHeight w:val="283" w:hRule="atLeast"/>
          <w:tblHeader/>
          <w:jc w:val="center"/>
        </w:trPr>
        <w:tc>
          <w:tcPr>
            <w:tcW w:w="5371" w:type="dxa"/>
            <w:gridSpan w:val="2"/>
            <w:tcBorders>
              <w:top w:val="single" w:color="000000" w:sz="4" w:space="0"/>
              <w:left w:val="single" w:color="000000" w:sz="4" w:space="0"/>
              <w:bottom w:val="single" w:color="000000" w:sz="4" w:space="0"/>
              <w:right w:val="single" w:color="000000" w:sz="4" w:space="0"/>
            </w:tcBorders>
            <w:noWrap/>
            <w:vAlign w:val="center"/>
          </w:tcPr>
          <w:p w14:paraId="20390C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310" w:type="dxa"/>
            <w:gridSpan w:val="2"/>
            <w:tcBorders>
              <w:top w:val="single" w:color="000000" w:sz="4" w:space="0"/>
              <w:left w:val="nil"/>
              <w:bottom w:val="single" w:color="000000" w:sz="4" w:space="0"/>
              <w:right w:val="single" w:color="000000" w:sz="4" w:space="0"/>
            </w:tcBorders>
            <w:noWrap/>
            <w:vAlign w:val="center"/>
          </w:tcPr>
          <w:p w14:paraId="608011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351CE28">
        <w:tblPrEx>
          <w:tblCellMar>
            <w:top w:w="0" w:type="dxa"/>
            <w:left w:w="108" w:type="dxa"/>
            <w:bottom w:w="0" w:type="dxa"/>
            <w:right w:w="108" w:type="dxa"/>
          </w:tblCellMar>
        </w:tblPrEx>
        <w:trPr>
          <w:cantSplit/>
          <w:trHeight w:val="283" w:hRule="atLeast"/>
          <w:tblHeader/>
          <w:jc w:val="center"/>
        </w:trPr>
        <w:tc>
          <w:tcPr>
            <w:tcW w:w="3122" w:type="dxa"/>
            <w:tcBorders>
              <w:top w:val="nil"/>
              <w:left w:val="single" w:color="000000" w:sz="4" w:space="0"/>
              <w:bottom w:val="single" w:color="000000" w:sz="4" w:space="0"/>
              <w:right w:val="single" w:color="000000" w:sz="4" w:space="0"/>
            </w:tcBorders>
            <w:noWrap/>
            <w:vAlign w:val="center"/>
          </w:tcPr>
          <w:p w14:paraId="223202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49" w:type="dxa"/>
            <w:tcBorders>
              <w:top w:val="nil"/>
              <w:left w:val="nil"/>
              <w:bottom w:val="nil"/>
              <w:right w:val="single" w:color="000000" w:sz="4" w:space="0"/>
            </w:tcBorders>
            <w:noWrap/>
            <w:vAlign w:val="center"/>
          </w:tcPr>
          <w:p w14:paraId="051FF0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535" w:type="dxa"/>
            <w:tcBorders>
              <w:top w:val="nil"/>
              <w:left w:val="nil"/>
              <w:bottom w:val="single" w:color="000000" w:sz="4" w:space="0"/>
              <w:right w:val="single" w:color="000000" w:sz="4" w:space="0"/>
            </w:tcBorders>
            <w:noWrap/>
            <w:vAlign w:val="center"/>
          </w:tcPr>
          <w:p w14:paraId="2135D3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75" w:type="dxa"/>
            <w:tcBorders>
              <w:top w:val="nil"/>
              <w:left w:val="nil"/>
              <w:bottom w:val="single" w:color="000000" w:sz="4" w:space="0"/>
              <w:right w:val="single" w:color="000000" w:sz="4" w:space="0"/>
            </w:tcBorders>
            <w:noWrap/>
            <w:vAlign w:val="center"/>
          </w:tcPr>
          <w:p w14:paraId="1F29C5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6D6F710">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276F72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49" w:type="dxa"/>
            <w:tcBorders>
              <w:top w:val="single" w:color="000000" w:sz="4" w:space="0"/>
              <w:left w:val="nil"/>
              <w:bottom w:val="single" w:color="000000" w:sz="4" w:space="0"/>
              <w:right w:val="single" w:color="000000" w:sz="4" w:space="0"/>
            </w:tcBorders>
            <w:noWrap/>
            <w:vAlign w:val="center"/>
          </w:tcPr>
          <w:p w14:paraId="623017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583.06</w:t>
            </w:r>
          </w:p>
        </w:tc>
        <w:tc>
          <w:tcPr>
            <w:tcW w:w="3535" w:type="dxa"/>
            <w:tcBorders>
              <w:top w:val="nil"/>
              <w:left w:val="nil"/>
              <w:bottom w:val="single" w:color="000000" w:sz="4" w:space="0"/>
              <w:right w:val="single" w:color="000000" w:sz="4" w:space="0"/>
            </w:tcBorders>
            <w:noWrap/>
            <w:vAlign w:val="center"/>
          </w:tcPr>
          <w:p w14:paraId="7C9B11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75" w:type="dxa"/>
            <w:tcBorders>
              <w:top w:val="nil"/>
              <w:left w:val="nil"/>
              <w:bottom w:val="single" w:color="000000" w:sz="4" w:space="0"/>
              <w:right w:val="single" w:color="000000" w:sz="4" w:space="0"/>
            </w:tcBorders>
            <w:noWrap/>
            <w:vAlign w:val="center"/>
          </w:tcPr>
          <w:p w14:paraId="28B7D5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67.24</w:t>
            </w:r>
          </w:p>
        </w:tc>
      </w:tr>
      <w:tr w14:paraId="36CD2D8F">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6AB876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49" w:type="dxa"/>
            <w:tcBorders>
              <w:top w:val="nil"/>
              <w:left w:val="nil"/>
              <w:bottom w:val="single" w:color="000000" w:sz="4" w:space="0"/>
              <w:right w:val="single" w:color="000000" w:sz="4" w:space="0"/>
            </w:tcBorders>
            <w:vAlign w:val="center"/>
          </w:tcPr>
          <w:p w14:paraId="4117A8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583.06</w:t>
            </w:r>
          </w:p>
        </w:tc>
        <w:tc>
          <w:tcPr>
            <w:tcW w:w="3535" w:type="dxa"/>
            <w:tcBorders>
              <w:top w:val="nil"/>
              <w:left w:val="nil"/>
              <w:bottom w:val="single" w:color="000000" w:sz="4" w:space="0"/>
              <w:right w:val="single" w:color="000000" w:sz="4" w:space="0"/>
            </w:tcBorders>
            <w:noWrap/>
            <w:vAlign w:val="center"/>
          </w:tcPr>
          <w:p w14:paraId="74B5C9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75" w:type="dxa"/>
            <w:tcBorders>
              <w:top w:val="nil"/>
              <w:left w:val="nil"/>
              <w:bottom w:val="single" w:color="000000" w:sz="4" w:space="0"/>
              <w:right w:val="single" w:color="000000" w:sz="4" w:space="0"/>
            </w:tcBorders>
            <w:noWrap/>
            <w:vAlign w:val="center"/>
          </w:tcPr>
          <w:p w14:paraId="0B069E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511.79</w:t>
            </w:r>
          </w:p>
        </w:tc>
      </w:tr>
      <w:tr w14:paraId="398A7195">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5C87B1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49" w:type="dxa"/>
            <w:tcBorders>
              <w:top w:val="nil"/>
              <w:left w:val="nil"/>
              <w:bottom w:val="single" w:color="000000" w:sz="4" w:space="0"/>
              <w:right w:val="single" w:color="000000" w:sz="4" w:space="0"/>
            </w:tcBorders>
            <w:noWrap/>
            <w:vAlign w:val="center"/>
          </w:tcPr>
          <w:p w14:paraId="6E4019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502FE8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75" w:type="dxa"/>
            <w:tcBorders>
              <w:top w:val="nil"/>
              <w:left w:val="nil"/>
              <w:bottom w:val="single" w:color="000000" w:sz="4" w:space="0"/>
              <w:right w:val="single" w:color="000000" w:sz="4" w:space="0"/>
            </w:tcBorders>
            <w:noWrap/>
            <w:vAlign w:val="center"/>
          </w:tcPr>
          <w:p w14:paraId="0B7F61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36.93</w:t>
            </w:r>
          </w:p>
        </w:tc>
      </w:tr>
      <w:tr w14:paraId="51759588">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762245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49" w:type="dxa"/>
            <w:tcBorders>
              <w:top w:val="nil"/>
              <w:left w:val="nil"/>
              <w:bottom w:val="single" w:color="000000" w:sz="4" w:space="0"/>
              <w:right w:val="single" w:color="000000" w:sz="4" w:space="0"/>
            </w:tcBorders>
            <w:vAlign w:val="center"/>
          </w:tcPr>
          <w:p w14:paraId="40813B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354F08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5239F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388204">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192ADB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49" w:type="dxa"/>
            <w:tcBorders>
              <w:top w:val="nil"/>
              <w:left w:val="nil"/>
              <w:bottom w:val="single" w:color="000000" w:sz="4" w:space="0"/>
              <w:right w:val="single" w:color="000000" w:sz="4" w:space="0"/>
            </w:tcBorders>
            <w:vAlign w:val="center"/>
          </w:tcPr>
          <w:p w14:paraId="1CE744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0AC62E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7DEC7B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12A07B">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1EE8C4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49" w:type="dxa"/>
            <w:tcBorders>
              <w:top w:val="nil"/>
              <w:left w:val="nil"/>
              <w:bottom w:val="single" w:color="000000" w:sz="4" w:space="0"/>
              <w:right w:val="single" w:color="000000" w:sz="4" w:space="0"/>
            </w:tcBorders>
            <w:vAlign w:val="center"/>
          </w:tcPr>
          <w:p w14:paraId="4FE0A0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2FF79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038925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9FDB31">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447D17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49" w:type="dxa"/>
            <w:tcBorders>
              <w:top w:val="nil"/>
              <w:left w:val="nil"/>
              <w:bottom w:val="single" w:color="000000" w:sz="4" w:space="0"/>
              <w:right w:val="single" w:color="000000" w:sz="4" w:space="0"/>
            </w:tcBorders>
            <w:vAlign w:val="center"/>
          </w:tcPr>
          <w:p w14:paraId="353935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36BDE9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EEF5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FD6281">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773C82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49" w:type="dxa"/>
            <w:tcBorders>
              <w:top w:val="nil"/>
              <w:left w:val="nil"/>
              <w:bottom w:val="single" w:color="000000" w:sz="4" w:space="0"/>
              <w:right w:val="single" w:color="000000" w:sz="4" w:space="0"/>
            </w:tcBorders>
            <w:noWrap/>
            <w:vAlign w:val="center"/>
          </w:tcPr>
          <w:p w14:paraId="12A70E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35FFDB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7943E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0F3081">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5FCEA1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49" w:type="dxa"/>
            <w:tcBorders>
              <w:top w:val="nil"/>
              <w:left w:val="nil"/>
              <w:bottom w:val="single" w:color="000000" w:sz="4" w:space="0"/>
              <w:right w:val="single" w:color="000000" w:sz="4" w:space="0"/>
            </w:tcBorders>
            <w:noWrap/>
            <w:vAlign w:val="center"/>
          </w:tcPr>
          <w:p w14:paraId="191C23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nil"/>
              <w:left w:val="nil"/>
              <w:bottom w:val="single" w:color="000000" w:sz="4" w:space="0"/>
              <w:right w:val="single" w:color="000000" w:sz="4" w:space="0"/>
            </w:tcBorders>
            <w:noWrap/>
            <w:vAlign w:val="center"/>
          </w:tcPr>
          <w:p w14:paraId="4E7885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489EB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FA805D">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283E42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49" w:type="dxa"/>
            <w:tcBorders>
              <w:top w:val="nil"/>
              <w:left w:val="nil"/>
              <w:bottom w:val="single" w:color="000000" w:sz="4" w:space="0"/>
              <w:right w:val="single" w:color="000000" w:sz="4" w:space="0"/>
            </w:tcBorders>
            <w:noWrap/>
            <w:vAlign w:val="center"/>
          </w:tcPr>
          <w:p w14:paraId="31475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w:t>
            </w:r>
          </w:p>
        </w:tc>
        <w:tc>
          <w:tcPr>
            <w:tcW w:w="3535" w:type="dxa"/>
            <w:tcBorders>
              <w:top w:val="nil"/>
              <w:left w:val="nil"/>
              <w:bottom w:val="single" w:color="000000" w:sz="4" w:space="0"/>
              <w:right w:val="single" w:color="000000" w:sz="4" w:space="0"/>
            </w:tcBorders>
            <w:noWrap/>
            <w:vAlign w:val="center"/>
          </w:tcPr>
          <w:p w14:paraId="7FFA22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57AA4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C43A5A">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091885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49" w:type="dxa"/>
            <w:tcBorders>
              <w:top w:val="nil"/>
              <w:left w:val="nil"/>
              <w:bottom w:val="single" w:color="000000" w:sz="4" w:space="0"/>
              <w:right w:val="single" w:color="000000" w:sz="4" w:space="0"/>
            </w:tcBorders>
            <w:vAlign w:val="center"/>
          </w:tcPr>
          <w:p w14:paraId="05C96F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613F04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2F894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B5EDD4">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center"/>
          </w:tcPr>
          <w:p w14:paraId="069DDB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49" w:type="dxa"/>
            <w:tcBorders>
              <w:top w:val="nil"/>
              <w:left w:val="nil"/>
              <w:bottom w:val="single" w:color="000000" w:sz="4" w:space="0"/>
              <w:right w:val="single" w:color="000000" w:sz="4" w:space="0"/>
            </w:tcBorders>
            <w:vAlign w:val="center"/>
          </w:tcPr>
          <w:p w14:paraId="66401B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79958E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6DD89F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D81A4B">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150D78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496CE4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3F3720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188A99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2E8624">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24C7CF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70425E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2F9D01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B94B0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43BBBE">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725913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4AD935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39E96F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5BC3B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3CDA58">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7664A2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3E9060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68B8EF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63CFA3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0E3425">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7C977B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2919B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16463E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D07E1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4D5575">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207FB4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3EB32F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321DD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2C6EE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3DF91E">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0CC40F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0A0448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03DE5A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88400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4A07C2">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72D698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61187D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2EEF51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5C6F01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84753F">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500B65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4EE8F5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0D1A5D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FAFF0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95E704">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181634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6A655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30D66A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0CE552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BC6E82">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2FA53C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246D0E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7C8DE9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37952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F41641">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2384A0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71414A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3DD861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4E0249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0F628A">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468C6B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2A197A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1030CE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450B56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6E0D9C">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6E0374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1EE8A5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18EC54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00C2FF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7BF267">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09C2B6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2293F3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21922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35105F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830F3D">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441DBE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39ACBD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483804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232856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BFF7AD">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000000" w:sz="4" w:space="0"/>
              <w:right w:val="single" w:color="000000" w:sz="4" w:space="0"/>
            </w:tcBorders>
            <w:noWrap/>
            <w:vAlign w:val="bottom"/>
          </w:tcPr>
          <w:p w14:paraId="5F1377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49" w:type="dxa"/>
            <w:tcBorders>
              <w:top w:val="nil"/>
              <w:left w:val="nil"/>
              <w:bottom w:val="single" w:color="000000" w:sz="4" w:space="0"/>
              <w:right w:val="single" w:color="000000" w:sz="4" w:space="0"/>
            </w:tcBorders>
            <w:vAlign w:val="center"/>
          </w:tcPr>
          <w:p w14:paraId="26F909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535" w:type="dxa"/>
            <w:tcBorders>
              <w:top w:val="nil"/>
              <w:left w:val="nil"/>
              <w:bottom w:val="single" w:color="000000" w:sz="4" w:space="0"/>
              <w:right w:val="single" w:color="000000" w:sz="4" w:space="0"/>
            </w:tcBorders>
            <w:noWrap/>
            <w:vAlign w:val="center"/>
          </w:tcPr>
          <w:p w14:paraId="7D28A2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75" w:type="dxa"/>
            <w:tcBorders>
              <w:top w:val="nil"/>
              <w:left w:val="nil"/>
              <w:bottom w:val="single" w:color="000000" w:sz="4" w:space="0"/>
              <w:right w:val="single" w:color="000000" w:sz="4" w:space="0"/>
            </w:tcBorders>
            <w:noWrap/>
            <w:vAlign w:val="center"/>
          </w:tcPr>
          <w:p w14:paraId="530E0B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812275">
        <w:tblPrEx>
          <w:tblCellMar>
            <w:top w:w="0" w:type="dxa"/>
            <w:left w:w="108" w:type="dxa"/>
            <w:bottom w:w="0" w:type="dxa"/>
            <w:right w:w="108" w:type="dxa"/>
          </w:tblCellMar>
        </w:tblPrEx>
        <w:trPr>
          <w:cantSplit/>
          <w:trHeight w:val="283" w:hRule="atLeast"/>
          <w:jc w:val="center"/>
        </w:trPr>
        <w:tc>
          <w:tcPr>
            <w:tcW w:w="3122" w:type="dxa"/>
            <w:tcBorders>
              <w:top w:val="nil"/>
              <w:left w:val="single" w:color="000000" w:sz="4" w:space="0"/>
              <w:bottom w:val="single" w:color="auto" w:sz="4" w:space="0"/>
              <w:right w:val="single" w:color="000000" w:sz="4" w:space="0"/>
            </w:tcBorders>
            <w:noWrap/>
            <w:vAlign w:val="center"/>
          </w:tcPr>
          <w:p w14:paraId="4DAEDF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49" w:type="dxa"/>
            <w:tcBorders>
              <w:top w:val="nil"/>
              <w:left w:val="nil"/>
              <w:bottom w:val="single" w:color="auto" w:sz="4" w:space="0"/>
              <w:right w:val="single" w:color="000000" w:sz="4" w:space="0"/>
            </w:tcBorders>
            <w:vAlign w:val="center"/>
          </w:tcPr>
          <w:p w14:paraId="3C5099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593.06</w:t>
            </w:r>
          </w:p>
        </w:tc>
        <w:tc>
          <w:tcPr>
            <w:tcW w:w="3535" w:type="dxa"/>
            <w:tcBorders>
              <w:top w:val="nil"/>
              <w:left w:val="nil"/>
              <w:bottom w:val="single" w:color="auto" w:sz="4" w:space="0"/>
              <w:right w:val="single" w:color="000000" w:sz="4" w:space="0"/>
            </w:tcBorders>
            <w:noWrap/>
            <w:vAlign w:val="center"/>
          </w:tcPr>
          <w:p w14:paraId="24E9B9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75" w:type="dxa"/>
            <w:tcBorders>
              <w:top w:val="nil"/>
              <w:left w:val="nil"/>
              <w:bottom w:val="single" w:color="auto" w:sz="4" w:space="0"/>
              <w:right w:val="single" w:color="000000" w:sz="4" w:space="0"/>
            </w:tcBorders>
            <w:noWrap/>
            <w:vAlign w:val="bottom"/>
          </w:tcPr>
          <w:p w14:paraId="6F3EAB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615.96</w:t>
            </w:r>
          </w:p>
        </w:tc>
      </w:tr>
      <w:tr w14:paraId="5457B886">
        <w:tblPrEx>
          <w:tblCellMar>
            <w:top w:w="0" w:type="dxa"/>
            <w:left w:w="108" w:type="dxa"/>
            <w:bottom w:w="0" w:type="dxa"/>
            <w:right w:w="108" w:type="dxa"/>
          </w:tblCellMar>
        </w:tblPrEx>
        <w:trPr>
          <w:cantSplit/>
          <w:trHeight w:val="283" w:hRule="atLeast"/>
          <w:jc w:val="center"/>
        </w:trPr>
        <w:tc>
          <w:tcPr>
            <w:tcW w:w="3122" w:type="dxa"/>
            <w:tcBorders>
              <w:top w:val="single" w:color="auto" w:sz="4" w:space="0"/>
              <w:left w:val="single" w:color="auto" w:sz="4" w:space="0"/>
              <w:bottom w:val="single" w:color="auto" w:sz="4" w:space="0"/>
              <w:right w:val="single" w:color="auto" w:sz="4" w:space="0"/>
            </w:tcBorders>
            <w:noWrap/>
            <w:vAlign w:val="center"/>
          </w:tcPr>
          <w:p w14:paraId="72E82C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49" w:type="dxa"/>
            <w:tcBorders>
              <w:top w:val="single" w:color="auto" w:sz="4" w:space="0"/>
              <w:left w:val="single" w:color="auto" w:sz="4" w:space="0"/>
              <w:bottom w:val="single" w:color="auto" w:sz="4" w:space="0"/>
              <w:right w:val="single" w:color="auto" w:sz="4" w:space="0"/>
            </w:tcBorders>
            <w:vAlign w:val="center"/>
          </w:tcPr>
          <w:p w14:paraId="067061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535" w:type="dxa"/>
            <w:tcBorders>
              <w:top w:val="single" w:color="auto" w:sz="4" w:space="0"/>
              <w:left w:val="single" w:color="auto" w:sz="4" w:space="0"/>
              <w:bottom w:val="single" w:color="auto" w:sz="4" w:space="0"/>
              <w:right w:val="single" w:color="auto" w:sz="4" w:space="0"/>
            </w:tcBorders>
            <w:noWrap/>
            <w:vAlign w:val="center"/>
          </w:tcPr>
          <w:p w14:paraId="5D21D3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75" w:type="dxa"/>
            <w:tcBorders>
              <w:top w:val="single" w:color="auto" w:sz="4" w:space="0"/>
              <w:left w:val="single" w:color="auto" w:sz="4" w:space="0"/>
              <w:bottom w:val="single" w:color="auto" w:sz="4" w:space="0"/>
              <w:right w:val="single" w:color="auto" w:sz="4" w:space="0"/>
            </w:tcBorders>
            <w:vAlign w:val="center"/>
          </w:tcPr>
          <w:p w14:paraId="2A258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57EFA66">
        <w:tblPrEx>
          <w:tblCellMar>
            <w:top w:w="0" w:type="dxa"/>
            <w:left w:w="108" w:type="dxa"/>
            <w:bottom w:w="0" w:type="dxa"/>
            <w:right w:w="108" w:type="dxa"/>
          </w:tblCellMar>
        </w:tblPrEx>
        <w:trPr>
          <w:cantSplit/>
          <w:trHeight w:val="283" w:hRule="atLeast"/>
          <w:jc w:val="center"/>
        </w:trPr>
        <w:tc>
          <w:tcPr>
            <w:tcW w:w="3122" w:type="dxa"/>
            <w:tcBorders>
              <w:top w:val="single" w:color="auto" w:sz="4" w:space="0"/>
              <w:left w:val="single" w:color="000000" w:sz="4" w:space="0"/>
              <w:bottom w:val="single" w:color="auto" w:sz="4" w:space="0"/>
              <w:right w:val="nil"/>
            </w:tcBorders>
            <w:noWrap/>
            <w:vAlign w:val="center"/>
          </w:tcPr>
          <w:p w14:paraId="12D959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49" w:type="dxa"/>
            <w:tcBorders>
              <w:top w:val="single" w:color="auto" w:sz="4" w:space="0"/>
              <w:left w:val="single" w:color="000000" w:sz="4" w:space="0"/>
              <w:bottom w:val="single" w:color="auto" w:sz="4" w:space="0"/>
              <w:right w:val="single" w:color="000000" w:sz="4" w:space="0"/>
            </w:tcBorders>
            <w:noWrap/>
            <w:vAlign w:val="center"/>
          </w:tcPr>
          <w:p w14:paraId="475652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22.90</w:t>
            </w:r>
          </w:p>
        </w:tc>
        <w:tc>
          <w:tcPr>
            <w:tcW w:w="3535" w:type="dxa"/>
            <w:tcBorders>
              <w:top w:val="single" w:color="auto" w:sz="4" w:space="0"/>
              <w:left w:val="nil"/>
              <w:bottom w:val="single" w:color="auto" w:sz="4" w:space="0"/>
              <w:right w:val="single" w:color="000000" w:sz="4" w:space="0"/>
            </w:tcBorders>
            <w:noWrap/>
            <w:vAlign w:val="bottom"/>
          </w:tcPr>
          <w:p w14:paraId="14CC25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75" w:type="dxa"/>
            <w:tcBorders>
              <w:top w:val="single" w:color="auto" w:sz="4" w:space="0"/>
              <w:left w:val="nil"/>
              <w:bottom w:val="single" w:color="auto" w:sz="4" w:space="0"/>
              <w:right w:val="single" w:color="000000" w:sz="4" w:space="0"/>
            </w:tcBorders>
            <w:vAlign w:val="center"/>
          </w:tcPr>
          <w:p w14:paraId="539902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21B825">
        <w:tblPrEx>
          <w:tblCellMar>
            <w:top w:w="0" w:type="dxa"/>
            <w:left w:w="108" w:type="dxa"/>
            <w:bottom w:w="0" w:type="dxa"/>
            <w:right w:w="108" w:type="dxa"/>
          </w:tblCellMar>
        </w:tblPrEx>
        <w:trPr>
          <w:trHeight w:val="283" w:hRule="atLeast"/>
          <w:jc w:val="center"/>
        </w:trPr>
        <w:tc>
          <w:tcPr>
            <w:tcW w:w="3122" w:type="dxa"/>
            <w:tcBorders>
              <w:top w:val="single" w:color="auto" w:sz="4" w:space="0"/>
              <w:left w:val="single" w:color="auto" w:sz="4" w:space="0"/>
              <w:bottom w:val="single" w:color="auto" w:sz="4" w:space="0"/>
              <w:right w:val="single" w:color="auto" w:sz="4" w:space="0"/>
            </w:tcBorders>
            <w:noWrap/>
            <w:vAlign w:val="center"/>
          </w:tcPr>
          <w:p w14:paraId="55E536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49" w:type="dxa"/>
            <w:tcBorders>
              <w:top w:val="single" w:color="auto" w:sz="4" w:space="0"/>
              <w:left w:val="single" w:color="auto" w:sz="4" w:space="0"/>
              <w:bottom w:val="single" w:color="auto" w:sz="4" w:space="0"/>
              <w:right w:val="single" w:color="auto" w:sz="4" w:space="0"/>
            </w:tcBorders>
            <w:noWrap/>
            <w:vAlign w:val="center"/>
          </w:tcPr>
          <w:p w14:paraId="256453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615.96</w:t>
            </w:r>
          </w:p>
        </w:tc>
        <w:tc>
          <w:tcPr>
            <w:tcW w:w="3535" w:type="dxa"/>
            <w:tcBorders>
              <w:top w:val="single" w:color="auto" w:sz="4" w:space="0"/>
              <w:left w:val="single" w:color="auto" w:sz="4" w:space="0"/>
              <w:bottom w:val="single" w:color="auto" w:sz="4" w:space="0"/>
              <w:right w:val="single" w:color="auto" w:sz="4" w:space="0"/>
            </w:tcBorders>
            <w:noWrap/>
            <w:vAlign w:val="center"/>
          </w:tcPr>
          <w:p w14:paraId="3F1490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75" w:type="dxa"/>
            <w:tcBorders>
              <w:top w:val="single" w:color="auto" w:sz="4" w:space="0"/>
              <w:left w:val="single" w:color="auto" w:sz="4" w:space="0"/>
              <w:bottom w:val="single" w:color="auto" w:sz="4" w:space="0"/>
              <w:right w:val="single" w:color="auto" w:sz="4" w:space="0"/>
            </w:tcBorders>
            <w:noWrap/>
            <w:vAlign w:val="bottom"/>
          </w:tcPr>
          <w:p w14:paraId="08DCB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615.96</w:t>
            </w:r>
          </w:p>
        </w:tc>
      </w:tr>
    </w:tbl>
    <w:p w14:paraId="6E7E44D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1398" w:type="dxa"/>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3BC3B27C">
        <w:tblPrEx>
          <w:tblCellMar>
            <w:top w:w="0" w:type="dxa"/>
            <w:left w:w="108" w:type="dxa"/>
            <w:bottom w:w="0" w:type="dxa"/>
            <w:right w:w="108" w:type="dxa"/>
          </w:tblCellMar>
        </w:tblPrEx>
        <w:trPr>
          <w:trHeight w:val="372" w:hRule="atLeast"/>
        </w:trPr>
        <w:tc>
          <w:tcPr>
            <w:tcW w:w="11398" w:type="dxa"/>
            <w:gridSpan w:val="14"/>
            <w:tcBorders>
              <w:top w:val="nil"/>
              <w:left w:val="nil"/>
              <w:bottom w:val="nil"/>
              <w:right w:val="nil"/>
            </w:tcBorders>
            <w:shd w:val="clear" w:color="auto" w:fill="auto"/>
            <w:noWrap/>
            <w:vAlign w:val="center"/>
          </w:tcPr>
          <w:p w14:paraId="07C47639">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E745A8A">
        <w:tblPrEx>
          <w:tblCellMar>
            <w:top w:w="0" w:type="dxa"/>
            <w:left w:w="108" w:type="dxa"/>
            <w:bottom w:w="0" w:type="dxa"/>
            <w:right w:w="108" w:type="dxa"/>
          </w:tblCellMar>
        </w:tblPrEx>
        <w:trPr>
          <w:trHeight w:val="327" w:hRule="atLeast"/>
        </w:trPr>
        <w:tc>
          <w:tcPr>
            <w:tcW w:w="4440" w:type="dxa"/>
            <w:gridSpan w:val="4"/>
            <w:tcBorders>
              <w:top w:val="nil"/>
              <w:left w:val="nil"/>
              <w:bottom w:val="single" w:color="auto" w:sz="4" w:space="0"/>
              <w:right w:val="nil"/>
            </w:tcBorders>
            <w:shd w:val="clear" w:color="auto" w:fill="auto"/>
            <w:noWrap/>
            <w:vAlign w:val="center"/>
          </w:tcPr>
          <w:p w14:paraId="4648CE2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填报单位:308010赣州市医疗保障局上犹分局</w:t>
            </w:r>
          </w:p>
        </w:tc>
        <w:tc>
          <w:tcPr>
            <w:tcW w:w="835" w:type="dxa"/>
            <w:tcBorders>
              <w:top w:val="nil"/>
              <w:left w:val="nil"/>
              <w:bottom w:val="single" w:color="auto" w:sz="4" w:space="0"/>
              <w:right w:val="nil"/>
            </w:tcBorders>
            <w:shd w:val="clear" w:color="auto" w:fill="auto"/>
            <w:noWrap/>
            <w:vAlign w:val="bottom"/>
          </w:tcPr>
          <w:p w14:paraId="7F580AD1">
            <w:pPr>
              <w:widowControl/>
              <w:jc w:val="left"/>
              <w:rPr>
                <w:rFonts w:ascii="Times New Roman" w:hAnsi="Times New Roman" w:eastAsia="Times New Roman" w:cs="Times New Roman"/>
                <w:kern w:val="0"/>
                <w:sz w:val="20"/>
                <w:szCs w:val="20"/>
              </w:rPr>
            </w:pPr>
          </w:p>
        </w:tc>
        <w:tc>
          <w:tcPr>
            <w:tcW w:w="684" w:type="dxa"/>
            <w:tcBorders>
              <w:top w:val="nil"/>
              <w:left w:val="nil"/>
              <w:bottom w:val="single" w:color="auto" w:sz="4" w:space="0"/>
              <w:right w:val="nil"/>
            </w:tcBorders>
            <w:shd w:val="clear" w:color="auto" w:fill="auto"/>
            <w:noWrap/>
            <w:vAlign w:val="bottom"/>
          </w:tcPr>
          <w:p w14:paraId="1130517E">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14:paraId="4F85639A">
            <w:pPr>
              <w:widowControl/>
              <w:jc w:val="left"/>
              <w:rPr>
                <w:rFonts w:ascii="Times New Roman" w:hAnsi="Times New Roman" w:eastAsia="Times New Roman" w:cs="Times New Roman"/>
                <w:kern w:val="0"/>
                <w:sz w:val="20"/>
                <w:szCs w:val="20"/>
              </w:rPr>
            </w:pPr>
          </w:p>
        </w:tc>
        <w:tc>
          <w:tcPr>
            <w:tcW w:w="661" w:type="dxa"/>
            <w:tcBorders>
              <w:top w:val="nil"/>
              <w:left w:val="nil"/>
              <w:bottom w:val="single" w:color="auto" w:sz="4" w:space="0"/>
              <w:right w:val="nil"/>
            </w:tcBorders>
            <w:shd w:val="clear" w:color="auto" w:fill="auto"/>
            <w:noWrap/>
            <w:vAlign w:val="bottom"/>
          </w:tcPr>
          <w:p w14:paraId="68CF0F33">
            <w:pPr>
              <w:widowControl/>
              <w:jc w:val="left"/>
              <w:rPr>
                <w:rFonts w:ascii="Times New Roman" w:hAnsi="Times New Roman" w:eastAsia="Times New Roman" w:cs="Times New Roman"/>
                <w:kern w:val="0"/>
                <w:sz w:val="20"/>
                <w:szCs w:val="20"/>
              </w:rPr>
            </w:pPr>
          </w:p>
        </w:tc>
        <w:tc>
          <w:tcPr>
            <w:tcW w:w="763" w:type="dxa"/>
            <w:tcBorders>
              <w:top w:val="nil"/>
              <w:left w:val="nil"/>
              <w:bottom w:val="single" w:color="auto" w:sz="4" w:space="0"/>
              <w:right w:val="nil"/>
            </w:tcBorders>
            <w:shd w:val="clear" w:color="auto" w:fill="auto"/>
            <w:noWrap/>
            <w:vAlign w:val="bottom"/>
          </w:tcPr>
          <w:p w14:paraId="52A47BBF">
            <w:pPr>
              <w:widowControl/>
              <w:jc w:val="left"/>
              <w:rPr>
                <w:rFonts w:ascii="Times New Roman" w:hAnsi="Times New Roman" w:eastAsia="Times New Roman" w:cs="Times New Roman"/>
                <w:kern w:val="0"/>
                <w:sz w:val="20"/>
                <w:szCs w:val="20"/>
              </w:rPr>
            </w:pPr>
          </w:p>
        </w:tc>
        <w:tc>
          <w:tcPr>
            <w:tcW w:w="728" w:type="dxa"/>
            <w:tcBorders>
              <w:top w:val="nil"/>
              <w:left w:val="nil"/>
              <w:bottom w:val="single" w:color="auto" w:sz="4" w:space="0"/>
              <w:right w:val="nil"/>
            </w:tcBorders>
            <w:shd w:val="clear" w:color="auto" w:fill="auto"/>
            <w:noWrap/>
            <w:vAlign w:val="bottom"/>
          </w:tcPr>
          <w:p w14:paraId="038928D9">
            <w:pPr>
              <w:widowControl/>
              <w:jc w:val="left"/>
              <w:rPr>
                <w:rFonts w:ascii="Times New Roman" w:hAnsi="Times New Roman" w:eastAsia="Times New Roman" w:cs="Times New Roman"/>
                <w:kern w:val="0"/>
                <w:sz w:val="20"/>
                <w:szCs w:val="20"/>
              </w:rPr>
            </w:pPr>
          </w:p>
        </w:tc>
        <w:tc>
          <w:tcPr>
            <w:tcW w:w="656" w:type="dxa"/>
            <w:tcBorders>
              <w:top w:val="nil"/>
              <w:left w:val="nil"/>
              <w:bottom w:val="single" w:color="auto" w:sz="4" w:space="0"/>
              <w:right w:val="nil"/>
            </w:tcBorders>
            <w:shd w:val="clear" w:color="auto" w:fill="auto"/>
            <w:noWrap/>
            <w:vAlign w:val="bottom"/>
          </w:tcPr>
          <w:p w14:paraId="12DDB27E">
            <w:pPr>
              <w:widowControl/>
              <w:jc w:val="left"/>
              <w:rPr>
                <w:rFonts w:ascii="Times New Roman" w:hAnsi="Times New Roman" w:eastAsia="Times New Roman" w:cs="Times New Roman"/>
                <w:kern w:val="0"/>
                <w:sz w:val="20"/>
                <w:szCs w:val="20"/>
              </w:rPr>
            </w:pPr>
          </w:p>
        </w:tc>
        <w:tc>
          <w:tcPr>
            <w:tcW w:w="499" w:type="dxa"/>
            <w:tcBorders>
              <w:top w:val="nil"/>
              <w:left w:val="nil"/>
              <w:bottom w:val="single" w:color="auto" w:sz="4" w:space="0"/>
              <w:right w:val="nil"/>
            </w:tcBorders>
            <w:shd w:val="clear" w:color="auto" w:fill="auto"/>
            <w:noWrap/>
            <w:vAlign w:val="bottom"/>
          </w:tcPr>
          <w:p w14:paraId="0DBEB7BE">
            <w:pPr>
              <w:widowControl/>
              <w:jc w:val="left"/>
              <w:rPr>
                <w:rFonts w:ascii="Times New Roman" w:hAnsi="Times New Roman" w:eastAsia="Times New Roman" w:cs="Times New Roman"/>
                <w:kern w:val="0"/>
                <w:sz w:val="20"/>
                <w:szCs w:val="20"/>
              </w:rPr>
            </w:pPr>
          </w:p>
        </w:tc>
        <w:tc>
          <w:tcPr>
            <w:tcW w:w="1384" w:type="dxa"/>
            <w:gridSpan w:val="2"/>
            <w:tcBorders>
              <w:top w:val="nil"/>
              <w:left w:val="nil"/>
              <w:bottom w:val="single" w:color="auto" w:sz="4" w:space="0"/>
              <w:right w:val="nil"/>
            </w:tcBorders>
            <w:shd w:val="clear" w:color="auto" w:fill="auto"/>
            <w:noWrap/>
            <w:vAlign w:val="bottom"/>
          </w:tcPr>
          <w:p w14:paraId="3C23D85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0EA97A7">
        <w:tblPrEx>
          <w:tblCellMar>
            <w:top w:w="0" w:type="dxa"/>
            <w:left w:w="108" w:type="dxa"/>
            <w:bottom w:w="0" w:type="dxa"/>
            <w:right w:w="108" w:type="dxa"/>
          </w:tblCellMar>
        </w:tblPrEx>
        <w:trPr>
          <w:cantSplit/>
          <w:trHeight w:val="283" w:hRule="atLeast"/>
        </w:trPr>
        <w:tc>
          <w:tcPr>
            <w:tcW w:w="1547" w:type="dxa"/>
            <w:vMerge w:val="restart"/>
            <w:tcBorders>
              <w:top w:val="single" w:color="auto" w:sz="4" w:space="0"/>
              <w:left w:val="single" w:color="auto" w:sz="4" w:space="0"/>
              <w:right w:val="single" w:color="auto" w:sz="4" w:space="0"/>
            </w:tcBorders>
            <w:shd w:val="clear" w:color="auto" w:fill="auto"/>
            <w:noWrap/>
            <w:vAlign w:val="center"/>
          </w:tcPr>
          <w:p w14:paraId="541A59B0">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2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BA7F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A0B4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DBF4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1BC25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F41E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CB7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C4BC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9FFFC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2D3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128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31532A1">
        <w:tblPrEx>
          <w:tblCellMar>
            <w:top w:w="0" w:type="dxa"/>
            <w:left w:w="108" w:type="dxa"/>
            <w:bottom w:w="0" w:type="dxa"/>
            <w:right w:w="108" w:type="dxa"/>
          </w:tblCellMar>
        </w:tblPrEx>
        <w:trPr>
          <w:cantSplit/>
          <w:trHeight w:val="554" w:hRule="atLeast"/>
        </w:trPr>
        <w:tc>
          <w:tcPr>
            <w:tcW w:w="1547" w:type="dxa"/>
            <w:vMerge w:val="continue"/>
            <w:tcBorders>
              <w:left w:val="single" w:color="auto" w:sz="4" w:space="0"/>
              <w:bottom w:val="single" w:color="auto" w:sz="4" w:space="0"/>
              <w:right w:val="single" w:color="auto" w:sz="4" w:space="0"/>
            </w:tcBorders>
            <w:vAlign w:val="center"/>
          </w:tcPr>
          <w:p w14:paraId="01332749">
            <w:pPr>
              <w:widowControl/>
              <w:jc w:val="left"/>
              <w:rPr>
                <w:rFonts w:ascii="宋体" w:hAnsi="宋体" w:eastAsia="宋体" w:cs="Arial"/>
                <w:color w:val="000000"/>
                <w:kern w:val="0"/>
                <w:sz w:val="13"/>
                <w:szCs w:val="13"/>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C27EAFD">
            <w:pPr>
              <w:widowControl/>
              <w:jc w:val="left"/>
              <w:rPr>
                <w:rFonts w:ascii="宋体" w:hAnsi="宋体" w:eastAsia="宋体" w:cs="Arial"/>
                <w:color w:val="000000"/>
                <w:kern w:val="0"/>
                <w:sz w:val="13"/>
                <w:szCs w:val="13"/>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104C2DDE">
            <w:pPr>
              <w:widowControl/>
              <w:jc w:val="left"/>
              <w:rPr>
                <w:rFonts w:ascii="宋体" w:hAnsi="宋体" w:eastAsia="宋体" w:cs="Arial"/>
                <w:color w:val="000000"/>
                <w:kern w:val="0"/>
                <w:sz w:val="13"/>
                <w:szCs w:val="13"/>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722E1B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4427D33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369CF6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9787D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61" w:type="dxa"/>
            <w:vMerge w:val="continue"/>
            <w:tcBorders>
              <w:top w:val="single" w:color="auto" w:sz="4" w:space="0"/>
              <w:left w:val="single" w:color="auto" w:sz="4" w:space="0"/>
              <w:bottom w:val="single" w:color="auto" w:sz="4" w:space="0"/>
              <w:right w:val="single" w:color="auto" w:sz="4" w:space="0"/>
            </w:tcBorders>
            <w:vAlign w:val="center"/>
          </w:tcPr>
          <w:p w14:paraId="11854C95">
            <w:pPr>
              <w:widowControl/>
              <w:jc w:val="left"/>
              <w:rPr>
                <w:rFonts w:ascii="宋体" w:hAnsi="宋体" w:eastAsia="宋体" w:cs="Arial"/>
                <w:color w:val="000000"/>
                <w:kern w:val="0"/>
                <w:sz w:val="13"/>
                <w:szCs w:val="13"/>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14:paraId="411E94E9">
            <w:pPr>
              <w:widowControl/>
              <w:jc w:val="left"/>
              <w:rPr>
                <w:rFonts w:ascii="宋体" w:hAnsi="宋体" w:eastAsia="宋体" w:cs="Arial"/>
                <w:color w:val="000000"/>
                <w:kern w:val="0"/>
                <w:sz w:val="13"/>
                <w:szCs w:val="13"/>
              </w:rPr>
            </w:pPr>
          </w:p>
        </w:tc>
        <w:tc>
          <w:tcPr>
            <w:tcW w:w="728" w:type="dxa"/>
            <w:vMerge w:val="continue"/>
            <w:tcBorders>
              <w:top w:val="single" w:color="auto" w:sz="4" w:space="0"/>
              <w:left w:val="single" w:color="auto" w:sz="4" w:space="0"/>
              <w:bottom w:val="single" w:color="auto" w:sz="4" w:space="0"/>
              <w:right w:val="single" w:color="auto" w:sz="4" w:space="0"/>
            </w:tcBorders>
            <w:vAlign w:val="center"/>
          </w:tcPr>
          <w:p w14:paraId="5781428F">
            <w:pPr>
              <w:widowControl/>
              <w:jc w:val="left"/>
              <w:rPr>
                <w:rFonts w:ascii="宋体" w:hAnsi="宋体" w:eastAsia="宋体" w:cs="Arial"/>
                <w:color w:val="000000"/>
                <w:kern w:val="0"/>
                <w:sz w:val="13"/>
                <w:szCs w:val="13"/>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4BF85233">
            <w:pPr>
              <w:widowControl/>
              <w:jc w:val="left"/>
              <w:rPr>
                <w:rFonts w:ascii="宋体" w:hAnsi="宋体" w:eastAsia="宋体" w:cs="Arial"/>
                <w:color w:val="000000"/>
                <w:kern w:val="0"/>
                <w:sz w:val="13"/>
                <w:szCs w:val="13"/>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14:paraId="60391382">
            <w:pPr>
              <w:widowControl/>
              <w:jc w:val="left"/>
              <w:rPr>
                <w:rFonts w:ascii="宋体" w:hAnsi="宋体" w:eastAsia="宋体" w:cs="Arial"/>
                <w:color w:val="000000"/>
                <w:kern w:val="0"/>
                <w:sz w:val="13"/>
                <w:szCs w:val="13"/>
              </w:rPr>
            </w:pPr>
          </w:p>
        </w:tc>
        <w:tc>
          <w:tcPr>
            <w:tcW w:w="728" w:type="dxa"/>
            <w:vMerge w:val="continue"/>
            <w:tcBorders>
              <w:top w:val="single" w:color="auto" w:sz="4" w:space="0"/>
              <w:left w:val="single" w:color="auto" w:sz="4" w:space="0"/>
              <w:bottom w:val="single" w:color="auto" w:sz="4" w:space="0"/>
              <w:right w:val="single" w:color="auto" w:sz="4" w:space="0"/>
            </w:tcBorders>
            <w:vAlign w:val="center"/>
          </w:tcPr>
          <w:p w14:paraId="0EAD70B6">
            <w:pPr>
              <w:widowControl/>
              <w:jc w:val="left"/>
              <w:rPr>
                <w:rFonts w:ascii="宋体" w:hAnsi="宋体" w:eastAsia="宋体" w:cs="Arial"/>
                <w:color w:val="000000"/>
                <w:kern w:val="0"/>
                <w:sz w:val="13"/>
                <w:szCs w:val="13"/>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3B2FCBF5">
            <w:pPr>
              <w:widowControl/>
              <w:jc w:val="left"/>
              <w:rPr>
                <w:rFonts w:ascii="宋体" w:hAnsi="宋体" w:eastAsia="宋体" w:cs="Arial"/>
                <w:color w:val="000000"/>
                <w:kern w:val="0"/>
                <w:sz w:val="13"/>
                <w:szCs w:val="13"/>
              </w:rPr>
            </w:pPr>
          </w:p>
        </w:tc>
      </w:tr>
      <w:tr w14:paraId="277F3D97">
        <w:tblPrEx>
          <w:tblCellMar>
            <w:top w:w="0" w:type="dxa"/>
            <w:left w:w="108" w:type="dxa"/>
            <w:bottom w:w="0" w:type="dxa"/>
            <w:right w:w="108" w:type="dxa"/>
          </w:tblCellMar>
        </w:tblPrEx>
        <w:trPr>
          <w:cantSplit/>
          <w:trHeight w:val="389" w:hRule="atLeast"/>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B313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D4F6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27A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7EC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BBA6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8B02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C2F5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6E57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713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2E3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42CE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4957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63FF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3B4C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7C7301B">
        <w:tblPrEx>
          <w:tblCellMar>
            <w:top w:w="0" w:type="dxa"/>
            <w:left w:w="108" w:type="dxa"/>
            <w:bottom w:w="0" w:type="dxa"/>
            <w:right w:w="108" w:type="dxa"/>
          </w:tblCellMar>
        </w:tblPrEx>
        <w:trPr>
          <w:cantSplit/>
          <w:trHeight w:val="454" w:hRule="atLeast"/>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17EC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赣州市医疗保障局上犹分局</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F47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615.96</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797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22.90</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CD9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583.06</w:t>
            </w:r>
          </w:p>
        </w:tc>
        <w:tc>
          <w:tcPr>
            <w:tcW w:w="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9CC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583.06</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EA9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E6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383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E5C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74D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22F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9EB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782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2222E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723EF0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682" w:type="dxa"/>
        <w:tblInd w:w="0" w:type="dxa"/>
        <w:tblLayout w:type="fixed"/>
        <w:tblCellMar>
          <w:top w:w="0" w:type="dxa"/>
          <w:left w:w="108" w:type="dxa"/>
          <w:bottom w:w="0" w:type="dxa"/>
          <w:right w:w="108" w:type="dxa"/>
        </w:tblCellMar>
      </w:tblPr>
      <w:tblGrid>
        <w:gridCol w:w="1958"/>
        <w:gridCol w:w="3881"/>
        <w:gridCol w:w="1952"/>
        <w:gridCol w:w="1378"/>
        <w:gridCol w:w="1513"/>
      </w:tblGrid>
      <w:tr w14:paraId="6A1FA14F">
        <w:tblPrEx>
          <w:tblCellMar>
            <w:top w:w="0" w:type="dxa"/>
            <w:left w:w="108" w:type="dxa"/>
            <w:bottom w:w="0" w:type="dxa"/>
            <w:right w:w="108" w:type="dxa"/>
          </w:tblCellMar>
        </w:tblPrEx>
        <w:trPr>
          <w:trHeight w:val="585" w:hRule="atLeast"/>
        </w:trPr>
        <w:tc>
          <w:tcPr>
            <w:tcW w:w="10682" w:type="dxa"/>
            <w:gridSpan w:val="5"/>
            <w:tcBorders>
              <w:top w:val="nil"/>
              <w:left w:val="nil"/>
              <w:bottom w:val="nil"/>
              <w:right w:val="nil"/>
            </w:tcBorders>
            <w:shd w:val="clear" w:color="auto" w:fill="auto"/>
            <w:noWrap/>
            <w:vAlign w:val="center"/>
          </w:tcPr>
          <w:p w14:paraId="6C6D830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7B26709">
        <w:tblPrEx>
          <w:tblCellMar>
            <w:top w:w="0" w:type="dxa"/>
            <w:left w:w="108" w:type="dxa"/>
            <w:bottom w:w="0" w:type="dxa"/>
            <w:right w:w="108" w:type="dxa"/>
          </w:tblCellMar>
        </w:tblPrEx>
        <w:trPr>
          <w:trHeight w:val="420" w:hRule="atLeast"/>
        </w:trPr>
        <w:tc>
          <w:tcPr>
            <w:tcW w:w="5839" w:type="dxa"/>
            <w:gridSpan w:val="2"/>
            <w:tcBorders>
              <w:top w:val="nil"/>
              <w:left w:val="nil"/>
              <w:bottom w:val="nil"/>
              <w:right w:val="nil"/>
            </w:tcBorders>
            <w:shd w:val="clear" w:color="auto" w:fill="auto"/>
            <w:noWrap/>
            <w:vAlign w:val="center"/>
          </w:tcPr>
          <w:p w14:paraId="243204B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308010赣州市医疗保障局上犹分局</w:t>
            </w:r>
          </w:p>
        </w:tc>
        <w:tc>
          <w:tcPr>
            <w:tcW w:w="1952" w:type="dxa"/>
            <w:tcBorders>
              <w:top w:val="nil"/>
              <w:left w:val="nil"/>
              <w:bottom w:val="nil"/>
              <w:right w:val="nil"/>
            </w:tcBorders>
            <w:shd w:val="clear" w:color="auto" w:fill="auto"/>
            <w:noWrap/>
            <w:vAlign w:val="bottom"/>
          </w:tcPr>
          <w:p w14:paraId="6BD523B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78" w:type="dxa"/>
            <w:tcBorders>
              <w:top w:val="nil"/>
              <w:left w:val="nil"/>
              <w:bottom w:val="nil"/>
              <w:right w:val="nil"/>
            </w:tcBorders>
            <w:shd w:val="clear" w:color="auto" w:fill="auto"/>
            <w:noWrap/>
            <w:vAlign w:val="bottom"/>
          </w:tcPr>
          <w:p w14:paraId="23A63C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513" w:type="dxa"/>
            <w:tcBorders>
              <w:top w:val="nil"/>
              <w:left w:val="nil"/>
              <w:bottom w:val="nil"/>
              <w:right w:val="nil"/>
            </w:tcBorders>
            <w:shd w:val="clear" w:color="auto" w:fill="auto"/>
            <w:noWrap/>
            <w:vAlign w:val="bottom"/>
          </w:tcPr>
          <w:p w14:paraId="7CD7F6D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409BD22">
        <w:tblPrEx>
          <w:tblCellMar>
            <w:top w:w="0" w:type="dxa"/>
            <w:left w:w="108" w:type="dxa"/>
            <w:bottom w:w="0" w:type="dxa"/>
            <w:right w:w="108" w:type="dxa"/>
          </w:tblCellMar>
        </w:tblPrEx>
        <w:trPr>
          <w:cantSplit/>
          <w:trHeight w:val="283" w:hRule="atLeast"/>
        </w:trPr>
        <w:tc>
          <w:tcPr>
            <w:tcW w:w="5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F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52" w:type="dxa"/>
            <w:vMerge w:val="restart"/>
            <w:tcBorders>
              <w:top w:val="single" w:color="000000" w:sz="4" w:space="0"/>
              <w:left w:val="single" w:color="000000" w:sz="4" w:space="0"/>
              <w:bottom w:val="single" w:color="000000" w:sz="4" w:space="0"/>
              <w:right w:val="nil"/>
            </w:tcBorders>
            <w:shd w:val="clear" w:color="auto" w:fill="auto"/>
            <w:vAlign w:val="center"/>
          </w:tcPr>
          <w:p w14:paraId="58383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78" w:type="dxa"/>
            <w:vMerge w:val="restart"/>
            <w:tcBorders>
              <w:top w:val="single" w:color="000000" w:sz="4" w:space="0"/>
              <w:left w:val="single" w:color="000000" w:sz="4" w:space="0"/>
              <w:bottom w:val="single" w:color="000000" w:sz="4" w:space="0"/>
              <w:right w:val="nil"/>
            </w:tcBorders>
            <w:shd w:val="clear" w:color="auto" w:fill="auto"/>
            <w:noWrap/>
            <w:vAlign w:val="center"/>
          </w:tcPr>
          <w:p w14:paraId="70993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0E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E392247">
        <w:tblPrEx>
          <w:tblCellMar>
            <w:top w:w="0" w:type="dxa"/>
            <w:left w:w="108" w:type="dxa"/>
            <w:bottom w:w="0" w:type="dxa"/>
            <w:right w:w="108" w:type="dxa"/>
          </w:tblCellMar>
        </w:tblPrEx>
        <w:trPr>
          <w:cantSplit/>
          <w:trHeight w:val="283" w:hRule="atLeast"/>
        </w:trPr>
        <w:tc>
          <w:tcPr>
            <w:tcW w:w="1958" w:type="dxa"/>
            <w:tcBorders>
              <w:top w:val="nil"/>
              <w:left w:val="single" w:color="000000" w:sz="4" w:space="0"/>
              <w:bottom w:val="single" w:color="000000" w:sz="4" w:space="0"/>
              <w:right w:val="single" w:color="000000" w:sz="4" w:space="0"/>
            </w:tcBorders>
            <w:shd w:val="clear" w:color="auto" w:fill="auto"/>
            <w:noWrap/>
            <w:vAlign w:val="center"/>
          </w:tcPr>
          <w:p w14:paraId="34B07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81" w:type="dxa"/>
            <w:tcBorders>
              <w:top w:val="nil"/>
              <w:left w:val="nil"/>
              <w:bottom w:val="single" w:color="000000" w:sz="4" w:space="0"/>
              <w:right w:val="single" w:color="000000" w:sz="4" w:space="0"/>
            </w:tcBorders>
            <w:shd w:val="clear" w:color="auto" w:fill="auto"/>
            <w:noWrap/>
            <w:vAlign w:val="center"/>
          </w:tcPr>
          <w:p w14:paraId="7CEFA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52" w:type="dxa"/>
            <w:vMerge w:val="continue"/>
            <w:tcBorders>
              <w:top w:val="single" w:color="000000" w:sz="4" w:space="0"/>
              <w:left w:val="single" w:color="000000" w:sz="4" w:space="0"/>
              <w:bottom w:val="single" w:color="000000" w:sz="4" w:space="0"/>
              <w:right w:val="nil"/>
            </w:tcBorders>
            <w:vAlign w:val="center"/>
          </w:tcPr>
          <w:p w14:paraId="1B39E18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78" w:type="dxa"/>
            <w:vMerge w:val="continue"/>
            <w:tcBorders>
              <w:top w:val="single" w:color="000000" w:sz="4" w:space="0"/>
              <w:left w:val="single" w:color="000000" w:sz="4" w:space="0"/>
              <w:bottom w:val="single" w:color="000000" w:sz="4" w:space="0"/>
              <w:right w:val="nil"/>
            </w:tcBorders>
            <w:vAlign w:val="center"/>
          </w:tcPr>
          <w:p w14:paraId="6C2AE4F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13" w:type="dxa"/>
            <w:vMerge w:val="continue"/>
            <w:tcBorders>
              <w:top w:val="single" w:color="000000" w:sz="4" w:space="0"/>
              <w:left w:val="single" w:color="000000" w:sz="4" w:space="0"/>
              <w:bottom w:val="single" w:color="000000" w:sz="4" w:space="0"/>
              <w:right w:val="single" w:color="000000" w:sz="4" w:space="0"/>
            </w:tcBorders>
            <w:vAlign w:val="center"/>
          </w:tcPr>
          <w:p w14:paraId="47C8864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37CE814">
        <w:tblPrEx>
          <w:tblCellMar>
            <w:top w:w="0" w:type="dxa"/>
            <w:left w:w="108" w:type="dxa"/>
            <w:bottom w:w="0" w:type="dxa"/>
            <w:right w:w="108" w:type="dxa"/>
          </w:tblCellMar>
        </w:tblPrEx>
        <w:trPr>
          <w:cantSplit/>
          <w:trHeight w:val="283" w:hRule="atLeast"/>
        </w:trPr>
        <w:tc>
          <w:tcPr>
            <w:tcW w:w="1958" w:type="dxa"/>
            <w:tcBorders>
              <w:top w:val="nil"/>
              <w:left w:val="single" w:color="000000" w:sz="4" w:space="0"/>
              <w:bottom w:val="nil"/>
              <w:right w:val="single" w:color="000000" w:sz="4" w:space="0"/>
            </w:tcBorders>
            <w:shd w:val="clear" w:color="auto" w:fill="auto"/>
            <w:noWrap/>
            <w:vAlign w:val="center"/>
          </w:tcPr>
          <w:p w14:paraId="5DFB52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81" w:type="dxa"/>
            <w:tcBorders>
              <w:top w:val="nil"/>
              <w:left w:val="nil"/>
              <w:bottom w:val="nil"/>
              <w:right w:val="single" w:color="000000" w:sz="4" w:space="0"/>
            </w:tcBorders>
            <w:shd w:val="clear" w:color="auto" w:fill="auto"/>
            <w:noWrap/>
            <w:vAlign w:val="center"/>
          </w:tcPr>
          <w:p w14:paraId="62DFC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52" w:type="dxa"/>
            <w:tcBorders>
              <w:top w:val="nil"/>
              <w:left w:val="nil"/>
              <w:bottom w:val="nil"/>
              <w:right w:val="single" w:color="000000" w:sz="4" w:space="0"/>
            </w:tcBorders>
            <w:shd w:val="clear" w:color="auto" w:fill="auto"/>
            <w:noWrap/>
            <w:vAlign w:val="center"/>
          </w:tcPr>
          <w:p w14:paraId="1DF90B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78" w:type="dxa"/>
            <w:tcBorders>
              <w:top w:val="nil"/>
              <w:left w:val="nil"/>
              <w:bottom w:val="nil"/>
              <w:right w:val="single" w:color="000000" w:sz="4" w:space="0"/>
            </w:tcBorders>
            <w:shd w:val="clear" w:color="auto" w:fill="auto"/>
            <w:noWrap/>
            <w:vAlign w:val="center"/>
          </w:tcPr>
          <w:p w14:paraId="08FFF7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513" w:type="dxa"/>
            <w:tcBorders>
              <w:top w:val="nil"/>
              <w:left w:val="nil"/>
              <w:bottom w:val="nil"/>
              <w:right w:val="single" w:color="000000" w:sz="4" w:space="0"/>
            </w:tcBorders>
            <w:shd w:val="clear" w:color="auto" w:fill="auto"/>
            <w:noWrap/>
            <w:vAlign w:val="center"/>
          </w:tcPr>
          <w:p w14:paraId="44CA70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16B4A38">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5D1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35140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0803E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615.96</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69BD4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519.06</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A411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96.90</w:t>
            </w:r>
          </w:p>
        </w:tc>
      </w:tr>
      <w:tr w14:paraId="417ABEB9">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7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50B46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3276E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67.24</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4B24EC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64.31</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54134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w:t>
            </w:r>
          </w:p>
        </w:tc>
      </w:tr>
      <w:tr w14:paraId="45E76F96">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1BB93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人力资源和社会保障管理事务</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487CC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22C67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52C5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w:t>
            </w:r>
          </w:p>
        </w:tc>
      </w:tr>
      <w:tr w14:paraId="739B9256">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A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2080109</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32C38A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社会保险经办机构</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557E2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4215A9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6303D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w:t>
            </w:r>
          </w:p>
        </w:tc>
      </w:tr>
      <w:tr w14:paraId="0C33417F">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5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40FA5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6B60A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63.64</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03771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63.64</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5C1B94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889C0D">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D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211CE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690C5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16.08</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659D7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16.08</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43FB6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F6DDC2E">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1F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021CBF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16576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41.56</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6F174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41.56</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3DBA0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C2C96A">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89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32F4B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2FF77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28E7B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031970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0FCE96">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1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7CF8FB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201BDF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0.68</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0AFF6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0.68</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2773D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EF408A">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2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3A0EA0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7C9EE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1D406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16FAA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A40CB3">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D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3C544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4C91F7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511.79</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546CA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417.82</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E04B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93.97</w:t>
            </w:r>
          </w:p>
        </w:tc>
      </w:tr>
      <w:tr w14:paraId="2590D449">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3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6F86FC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3D679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35.20</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4D9A8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2EA21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7EE343">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23BB3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1FA4F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152C6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191002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6BD883">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E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64B2C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3DB362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12.94</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64668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12.94</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49FCE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4C3608">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96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1F936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71555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17.18</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608B43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17.18</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1A4439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05EFC6">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4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21015</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14390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医疗保障管理事务</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43A45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476.59</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50B56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382.62</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295AB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93.97</w:t>
            </w:r>
          </w:p>
        </w:tc>
      </w:tr>
      <w:tr w14:paraId="4F34944B">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C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52308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09AFE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115.11</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189625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115.11</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09BC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F7C947">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C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2101502</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26ABD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51CE2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39.86</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51CDD0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7F988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39.86</w:t>
            </w:r>
          </w:p>
        </w:tc>
      </w:tr>
      <w:tr w14:paraId="21D868BA">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9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2101505</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1B517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医疗保障政策管理</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7BDA3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10.06</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3985B2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6840B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10.06</w:t>
            </w:r>
          </w:p>
        </w:tc>
      </w:tr>
      <w:tr w14:paraId="2052352B">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57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2101506</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6E752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医疗保障经办事务</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58D51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34.05</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01CF5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0E835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34.05</w:t>
            </w:r>
          </w:p>
        </w:tc>
      </w:tr>
      <w:tr w14:paraId="28723A28">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2101550</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46D28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332B3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267.51</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074AE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267.51</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6960D6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798142C">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D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2101599</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4D9DE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其他医疗保障管理事务支出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1866C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7C56D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7C07B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r>
      <w:tr w14:paraId="4374566C">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9C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5411D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3077D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1FB30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3BF1D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8354C3">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4C939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1F7C9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5AAB2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75324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6DEEF8">
        <w:tblPrEx>
          <w:tblCellMar>
            <w:top w:w="0" w:type="dxa"/>
            <w:left w:w="108" w:type="dxa"/>
            <w:bottom w:w="0" w:type="dxa"/>
            <w:right w:w="108" w:type="dxa"/>
          </w:tblCellMar>
        </w:tblPrEx>
        <w:trPr>
          <w:cantSplit/>
          <w:trHeight w:val="283" w:hRule="atLeast"/>
        </w:trPr>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8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81" w:type="dxa"/>
            <w:tcBorders>
              <w:top w:val="single" w:color="000000" w:sz="4" w:space="0"/>
              <w:left w:val="nil"/>
              <w:bottom w:val="single" w:color="000000" w:sz="4" w:space="0"/>
              <w:right w:val="single" w:color="000000" w:sz="4" w:space="0"/>
            </w:tcBorders>
            <w:shd w:val="clear" w:color="auto" w:fill="auto"/>
            <w:noWrap/>
            <w:vAlign w:val="center"/>
          </w:tcPr>
          <w:p w14:paraId="6579E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52" w:type="dxa"/>
            <w:tcBorders>
              <w:top w:val="single" w:color="000000" w:sz="4" w:space="0"/>
              <w:left w:val="nil"/>
              <w:bottom w:val="single" w:color="000000" w:sz="4" w:space="0"/>
              <w:right w:val="single" w:color="000000" w:sz="4" w:space="0"/>
            </w:tcBorders>
            <w:shd w:val="clear" w:color="auto" w:fill="auto"/>
            <w:noWrap/>
            <w:vAlign w:val="center"/>
          </w:tcPr>
          <w:p w14:paraId="6162A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1378" w:type="dxa"/>
            <w:tcBorders>
              <w:top w:val="single" w:color="000000" w:sz="4" w:space="0"/>
              <w:left w:val="nil"/>
              <w:bottom w:val="single" w:color="000000" w:sz="4" w:space="0"/>
              <w:right w:val="single" w:color="000000" w:sz="4" w:space="0"/>
            </w:tcBorders>
            <w:shd w:val="clear" w:color="auto" w:fill="auto"/>
            <w:noWrap/>
            <w:vAlign w:val="center"/>
          </w:tcPr>
          <w:p w14:paraId="2C943C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1513" w:type="dxa"/>
            <w:tcBorders>
              <w:top w:val="single" w:color="000000" w:sz="4" w:space="0"/>
              <w:left w:val="nil"/>
              <w:bottom w:val="single" w:color="000000" w:sz="4" w:space="0"/>
              <w:right w:val="single" w:color="000000" w:sz="4" w:space="0"/>
            </w:tcBorders>
            <w:shd w:val="clear" w:color="auto" w:fill="auto"/>
            <w:noWrap/>
            <w:vAlign w:val="center"/>
          </w:tcPr>
          <w:p w14:paraId="278B0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3C76E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671" w:type="dxa"/>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1437CFF">
        <w:tblPrEx>
          <w:tblCellMar>
            <w:top w:w="0" w:type="dxa"/>
            <w:left w:w="108" w:type="dxa"/>
            <w:bottom w:w="0" w:type="dxa"/>
            <w:right w:w="108" w:type="dxa"/>
          </w:tblCellMar>
        </w:tblPrEx>
        <w:trPr>
          <w:trHeight w:val="585" w:hRule="atLeast"/>
          <w:tblHeader/>
        </w:trPr>
        <w:tc>
          <w:tcPr>
            <w:tcW w:w="10671" w:type="dxa"/>
            <w:gridSpan w:val="7"/>
            <w:noWrap/>
            <w:vAlign w:val="center"/>
          </w:tcPr>
          <w:p w14:paraId="7B87D079">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363D626">
        <w:tblPrEx>
          <w:tblCellMar>
            <w:top w:w="0" w:type="dxa"/>
            <w:left w:w="108" w:type="dxa"/>
            <w:bottom w:w="0" w:type="dxa"/>
            <w:right w:w="108" w:type="dxa"/>
          </w:tblCellMar>
        </w:tblPrEx>
        <w:trPr>
          <w:cantSplit/>
          <w:trHeight w:val="346" w:hRule="atLeast"/>
          <w:tblHeader/>
        </w:trPr>
        <w:tc>
          <w:tcPr>
            <w:tcW w:w="5493" w:type="dxa"/>
            <w:gridSpan w:val="3"/>
            <w:noWrap/>
            <w:vAlign w:val="center"/>
          </w:tcPr>
          <w:p w14:paraId="0C5E5A4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填报单位:308010赣州市医疗保障局上犹分局</w:t>
            </w:r>
          </w:p>
        </w:tc>
        <w:tc>
          <w:tcPr>
            <w:tcW w:w="1232" w:type="dxa"/>
            <w:noWrap/>
            <w:vAlign w:val="bottom"/>
          </w:tcPr>
          <w:p w14:paraId="778F00E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06" w:type="dxa"/>
            <w:noWrap/>
            <w:vAlign w:val="bottom"/>
          </w:tcPr>
          <w:p w14:paraId="2E987E0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640" w:type="dxa"/>
            <w:gridSpan w:val="2"/>
            <w:noWrap/>
            <w:vAlign w:val="center"/>
          </w:tcPr>
          <w:p w14:paraId="47D2D1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2220606">
        <w:tblPrEx>
          <w:tblCellMar>
            <w:top w:w="0" w:type="dxa"/>
            <w:left w:w="108" w:type="dxa"/>
            <w:bottom w:w="0" w:type="dxa"/>
            <w:right w:w="108" w:type="dxa"/>
          </w:tblCellMar>
        </w:tblPrEx>
        <w:trPr>
          <w:cantSplit/>
          <w:trHeight w:val="283" w:hRule="atLeast"/>
          <w:tblHeader/>
        </w:trPr>
        <w:tc>
          <w:tcPr>
            <w:tcW w:w="3470" w:type="dxa"/>
            <w:gridSpan w:val="2"/>
            <w:tcBorders>
              <w:top w:val="single" w:color="000000" w:sz="4" w:space="0"/>
              <w:left w:val="single" w:color="000000" w:sz="4" w:space="0"/>
              <w:bottom w:val="single" w:color="000000" w:sz="4" w:space="0"/>
              <w:right w:val="nil"/>
            </w:tcBorders>
            <w:noWrap/>
            <w:vAlign w:val="center"/>
          </w:tcPr>
          <w:p w14:paraId="5AA68A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201" w:type="dxa"/>
            <w:gridSpan w:val="5"/>
            <w:tcBorders>
              <w:top w:val="single" w:color="000000" w:sz="4" w:space="0"/>
              <w:left w:val="single" w:color="000000" w:sz="4" w:space="0"/>
              <w:bottom w:val="single" w:color="000000" w:sz="4" w:space="0"/>
              <w:right w:val="single" w:color="000000" w:sz="4" w:space="0"/>
            </w:tcBorders>
            <w:noWrap/>
            <w:vAlign w:val="center"/>
          </w:tcPr>
          <w:p w14:paraId="6AF780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0DA933F">
        <w:tblPrEx>
          <w:tblCellMar>
            <w:top w:w="0" w:type="dxa"/>
            <w:left w:w="108" w:type="dxa"/>
            <w:bottom w:w="0" w:type="dxa"/>
            <w:right w:w="108" w:type="dxa"/>
          </w:tblCellMar>
        </w:tblPrEx>
        <w:trPr>
          <w:cantSplit/>
          <w:trHeight w:val="283" w:hRule="atLeast"/>
          <w:tblHeader/>
        </w:trPr>
        <w:tc>
          <w:tcPr>
            <w:tcW w:w="2066" w:type="dxa"/>
            <w:tcBorders>
              <w:top w:val="nil"/>
              <w:left w:val="single" w:color="000000" w:sz="4" w:space="0"/>
              <w:bottom w:val="single" w:color="000000" w:sz="4" w:space="0"/>
              <w:right w:val="single" w:color="000000" w:sz="4" w:space="0"/>
            </w:tcBorders>
            <w:noWrap/>
            <w:vAlign w:val="center"/>
          </w:tcPr>
          <w:p w14:paraId="766188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404" w:type="dxa"/>
            <w:tcBorders>
              <w:top w:val="nil"/>
              <w:left w:val="nil"/>
              <w:bottom w:val="nil"/>
              <w:right w:val="single" w:color="000000" w:sz="4" w:space="0"/>
            </w:tcBorders>
            <w:noWrap/>
            <w:vAlign w:val="center"/>
          </w:tcPr>
          <w:p w14:paraId="1DF46F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2023" w:type="dxa"/>
            <w:tcBorders>
              <w:top w:val="nil"/>
              <w:left w:val="nil"/>
              <w:bottom w:val="single" w:color="000000" w:sz="4" w:space="0"/>
              <w:right w:val="single" w:color="000000" w:sz="4" w:space="0"/>
            </w:tcBorders>
            <w:noWrap/>
            <w:vAlign w:val="center"/>
          </w:tcPr>
          <w:p w14:paraId="53F648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32" w:type="dxa"/>
            <w:tcBorders>
              <w:top w:val="nil"/>
              <w:left w:val="nil"/>
              <w:bottom w:val="single" w:color="000000" w:sz="4" w:space="0"/>
              <w:right w:val="single" w:color="000000" w:sz="4" w:space="0"/>
            </w:tcBorders>
            <w:noWrap/>
            <w:vAlign w:val="center"/>
          </w:tcPr>
          <w:p w14:paraId="46FCC0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306" w:type="dxa"/>
            <w:tcBorders>
              <w:top w:val="nil"/>
              <w:left w:val="nil"/>
              <w:bottom w:val="single" w:color="000000" w:sz="4" w:space="0"/>
              <w:right w:val="single" w:color="000000" w:sz="4" w:space="0"/>
            </w:tcBorders>
            <w:noWrap/>
            <w:vAlign w:val="center"/>
          </w:tcPr>
          <w:p w14:paraId="02CA07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85" w:type="dxa"/>
            <w:tcBorders>
              <w:top w:val="nil"/>
              <w:left w:val="nil"/>
              <w:bottom w:val="single" w:color="000000" w:sz="4" w:space="0"/>
              <w:right w:val="single" w:color="000000" w:sz="4" w:space="0"/>
            </w:tcBorders>
            <w:noWrap/>
            <w:vAlign w:val="center"/>
          </w:tcPr>
          <w:p w14:paraId="0B5CE6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55" w:type="dxa"/>
            <w:tcBorders>
              <w:top w:val="nil"/>
              <w:left w:val="nil"/>
              <w:bottom w:val="single" w:color="000000" w:sz="4" w:space="0"/>
              <w:right w:val="single" w:color="000000" w:sz="4" w:space="0"/>
            </w:tcBorders>
            <w:noWrap/>
            <w:vAlign w:val="center"/>
          </w:tcPr>
          <w:p w14:paraId="2C36D8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6973299">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658716C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404" w:type="dxa"/>
            <w:tcBorders>
              <w:top w:val="single" w:color="000000" w:sz="4" w:space="0"/>
              <w:left w:val="nil"/>
              <w:bottom w:val="single" w:color="000000" w:sz="4" w:space="0"/>
              <w:right w:val="single" w:color="000000" w:sz="4" w:space="0"/>
            </w:tcBorders>
            <w:noWrap/>
            <w:vAlign w:val="center"/>
          </w:tcPr>
          <w:p w14:paraId="25191D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583.06</w:t>
            </w:r>
          </w:p>
        </w:tc>
        <w:tc>
          <w:tcPr>
            <w:tcW w:w="2023" w:type="dxa"/>
            <w:tcBorders>
              <w:top w:val="nil"/>
              <w:left w:val="nil"/>
              <w:bottom w:val="single" w:color="000000" w:sz="4" w:space="0"/>
              <w:right w:val="single" w:color="000000" w:sz="4" w:space="0"/>
            </w:tcBorders>
            <w:noWrap/>
            <w:vAlign w:val="center"/>
          </w:tcPr>
          <w:p w14:paraId="032C27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32" w:type="dxa"/>
            <w:tcBorders>
              <w:top w:val="nil"/>
              <w:left w:val="nil"/>
              <w:bottom w:val="single" w:color="000000" w:sz="4" w:space="0"/>
              <w:right w:val="single" w:color="000000" w:sz="4" w:space="0"/>
            </w:tcBorders>
            <w:noWrap/>
            <w:vAlign w:val="center"/>
          </w:tcPr>
          <w:p w14:paraId="332A55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67.24</w:t>
            </w:r>
          </w:p>
        </w:tc>
        <w:tc>
          <w:tcPr>
            <w:tcW w:w="1306" w:type="dxa"/>
            <w:tcBorders>
              <w:top w:val="nil"/>
              <w:left w:val="nil"/>
              <w:bottom w:val="single" w:color="000000" w:sz="4" w:space="0"/>
              <w:right w:val="single" w:color="000000" w:sz="4" w:space="0"/>
            </w:tcBorders>
            <w:noWrap/>
            <w:vAlign w:val="center"/>
          </w:tcPr>
          <w:p w14:paraId="7ED80C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67.24</w:t>
            </w:r>
          </w:p>
        </w:tc>
        <w:tc>
          <w:tcPr>
            <w:tcW w:w="1285" w:type="dxa"/>
            <w:tcBorders>
              <w:top w:val="nil"/>
              <w:left w:val="nil"/>
              <w:bottom w:val="single" w:color="000000" w:sz="4" w:space="0"/>
              <w:right w:val="single" w:color="000000" w:sz="4" w:space="0"/>
            </w:tcBorders>
            <w:noWrap/>
            <w:vAlign w:val="center"/>
          </w:tcPr>
          <w:p w14:paraId="1347DD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55" w:type="dxa"/>
            <w:tcBorders>
              <w:top w:val="nil"/>
              <w:left w:val="nil"/>
              <w:bottom w:val="single" w:color="000000" w:sz="4" w:space="0"/>
              <w:right w:val="single" w:color="000000" w:sz="4" w:space="0"/>
            </w:tcBorders>
            <w:noWrap/>
            <w:vAlign w:val="center"/>
          </w:tcPr>
          <w:p w14:paraId="73E4D1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5F479D0">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6516616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404" w:type="dxa"/>
            <w:noWrap/>
            <w:vAlign w:val="center"/>
          </w:tcPr>
          <w:p w14:paraId="7E8DD9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583.06</w:t>
            </w:r>
          </w:p>
        </w:tc>
        <w:tc>
          <w:tcPr>
            <w:tcW w:w="2023" w:type="dxa"/>
            <w:tcBorders>
              <w:top w:val="nil"/>
              <w:left w:val="single" w:color="000000" w:sz="4" w:space="0"/>
              <w:bottom w:val="single" w:color="000000" w:sz="4" w:space="0"/>
              <w:right w:val="single" w:color="000000" w:sz="4" w:space="0"/>
            </w:tcBorders>
            <w:noWrap/>
            <w:vAlign w:val="center"/>
          </w:tcPr>
          <w:p w14:paraId="391B777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32" w:type="dxa"/>
            <w:tcBorders>
              <w:top w:val="nil"/>
              <w:left w:val="nil"/>
              <w:bottom w:val="single" w:color="000000" w:sz="4" w:space="0"/>
              <w:right w:val="single" w:color="000000" w:sz="4" w:space="0"/>
            </w:tcBorders>
            <w:noWrap/>
            <w:vAlign w:val="center"/>
          </w:tcPr>
          <w:p w14:paraId="79C73A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501.79</w:t>
            </w:r>
          </w:p>
        </w:tc>
        <w:tc>
          <w:tcPr>
            <w:tcW w:w="1306" w:type="dxa"/>
            <w:tcBorders>
              <w:top w:val="nil"/>
              <w:left w:val="nil"/>
              <w:bottom w:val="single" w:color="000000" w:sz="4" w:space="0"/>
              <w:right w:val="single" w:color="000000" w:sz="4" w:space="0"/>
            </w:tcBorders>
            <w:noWrap/>
            <w:vAlign w:val="center"/>
          </w:tcPr>
          <w:p w14:paraId="5AB832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501.79</w:t>
            </w:r>
          </w:p>
        </w:tc>
        <w:tc>
          <w:tcPr>
            <w:tcW w:w="1285" w:type="dxa"/>
            <w:tcBorders>
              <w:top w:val="nil"/>
              <w:left w:val="nil"/>
              <w:bottom w:val="single" w:color="000000" w:sz="4" w:space="0"/>
              <w:right w:val="single" w:color="000000" w:sz="4" w:space="0"/>
            </w:tcBorders>
            <w:noWrap/>
            <w:vAlign w:val="center"/>
          </w:tcPr>
          <w:p w14:paraId="32555C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55" w:type="dxa"/>
            <w:tcBorders>
              <w:top w:val="nil"/>
              <w:left w:val="nil"/>
              <w:bottom w:val="single" w:color="000000" w:sz="4" w:space="0"/>
              <w:right w:val="single" w:color="000000" w:sz="4" w:space="0"/>
            </w:tcBorders>
            <w:noWrap/>
            <w:vAlign w:val="center"/>
          </w:tcPr>
          <w:p w14:paraId="0C139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8E5804B">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610F522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404" w:type="dxa"/>
            <w:tcBorders>
              <w:top w:val="single" w:color="000000" w:sz="4" w:space="0"/>
              <w:left w:val="nil"/>
              <w:bottom w:val="single" w:color="000000" w:sz="4" w:space="0"/>
              <w:right w:val="single" w:color="000000" w:sz="4" w:space="0"/>
            </w:tcBorders>
            <w:noWrap/>
            <w:vAlign w:val="center"/>
          </w:tcPr>
          <w:p w14:paraId="6CD0E6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2023" w:type="dxa"/>
            <w:tcBorders>
              <w:top w:val="nil"/>
              <w:left w:val="nil"/>
              <w:bottom w:val="single" w:color="000000" w:sz="4" w:space="0"/>
              <w:right w:val="single" w:color="000000" w:sz="4" w:space="0"/>
            </w:tcBorders>
            <w:noWrap/>
            <w:vAlign w:val="center"/>
          </w:tcPr>
          <w:p w14:paraId="7B1F18D9">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32" w:type="dxa"/>
            <w:tcBorders>
              <w:top w:val="nil"/>
              <w:left w:val="nil"/>
              <w:bottom w:val="single" w:color="000000" w:sz="4" w:space="0"/>
              <w:right w:val="single" w:color="000000" w:sz="4" w:space="0"/>
            </w:tcBorders>
            <w:noWrap/>
            <w:vAlign w:val="center"/>
          </w:tcPr>
          <w:p w14:paraId="7AB0BC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36.93</w:t>
            </w:r>
          </w:p>
        </w:tc>
        <w:tc>
          <w:tcPr>
            <w:tcW w:w="1306" w:type="dxa"/>
            <w:tcBorders>
              <w:top w:val="nil"/>
              <w:left w:val="nil"/>
              <w:bottom w:val="single" w:color="000000" w:sz="4" w:space="0"/>
              <w:right w:val="single" w:color="000000" w:sz="4" w:space="0"/>
            </w:tcBorders>
            <w:noWrap/>
            <w:vAlign w:val="center"/>
          </w:tcPr>
          <w:p w14:paraId="1A88F7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36.93</w:t>
            </w:r>
          </w:p>
        </w:tc>
        <w:tc>
          <w:tcPr>
            <w:tcW w:w="1285" w:type="dxa"/>
            <w:tcBorders>
              <w:top w:val="nil"/>
              <w:left w:val="nil"/>
              <w:bottom w:val="single" w:color="000000" w:sz="4" w:space="0"/>
              <w:right w:val="single" w:color="000000" w:sz="4" w:space="0"/>
            </w:tcBorders>
            <w:noWrap/>
            <w:vAlign w:val="center"/>
          </w:tcPr>
          <w:p w14:paraId="0420E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55" w:type="dxa"/>
            <w:tcBorders>
              <w:top w:val="nil"/>
              <w:left w:val="nil"/>
              <w:bottom w:val="single" w:color="000000" w:sz="4" w:space="0"/>
              <w:right w:val="single" w:color="000000" w:sz="4" w:space="0"/>
            </w:tcBorders>
            <w:noWrap/>
            <w:vAlign w:val="center"/>
          </w:tcPr>
          <w:p w14:paraId="431E85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AFD1CBF">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3DAC0D4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404" w:type="dxa"/>
            <w:tcBorders>
              <w:top w:val="nil"/>
              <w:left w:val="nil"/>
              <w:bottom w:val="single" w:color="000000" w:sz="4" w:space="0"/>
              <w:right w:val="single" w:color="000000" w:sz="4" w:space="0"/>
            </w:tcBorders>
            <w:vAlign w:val="center"/>
          </w:tcPr>
          <w:p w14:paraId="589AB3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2023" w:type="dxa"/>
            <w:tcBorders>
              <w:top w:val="nil"/>
              <w:left w:val="nil"/>
              <w:bottom w:val="single" w:color="000000" w:sz="4" w:space="0"/>
              <w:right w:val="single" w:color="000000" w:sz="4" w:space="0"/>
            </w:tcBorders>
            <w:noWrap/>
            <w:vAlign w:val="center"/>
          </w:tcPr>
          <w:p w14:paraId="14C9A8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32" w:type="dxa"/>
            <w:tcBorders>
              <w:top w:val="nil"/>
              <w:left w:val="nil"/>
              <w:bottom w:val="single" w:color="000000" w:sz="4" w:space="0"/>
              <w:right w:val="single" w:color="000000" w:sz="4" w:space="0"/>
            </w:tcBorders>
            <w:noWrap/>
            <w:vAlign w:val="center"/>
          </w:tcPr>
          <w:p w14:paraId="65965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540D94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72B3DB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52EE58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19A46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2BC89F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77ECAB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2D3CB8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10EDA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0A740B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04BD65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84EF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E65C9C">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508771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4D066E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2308FC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4EBAA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0D536B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2C94B0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168C77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C8EAAF">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407805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5DF38E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01327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18B0CF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545818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FF8B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2A8F19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7A6502">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5F14BD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256583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781FE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64B7B5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3EB150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5E4F34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4A2D9C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0776E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69E179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1EB30B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4B96A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4B29C2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5E015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2AA4F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537CC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CF1066">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57F321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6924FC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03CD9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6A8F68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15C5AE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6D9BA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075000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CF2BF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414173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3A5D06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3F712C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61965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1A57D7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5B1DCD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48FD6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BABCB0">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440414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5427D9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187F3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4BB479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1E1F64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2BE6DE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64549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14317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19742B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26DCE5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2A58A0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1FD45A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2C733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EA5F8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0D81CC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CDC148">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33BD5B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28C9EF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5F2B24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3C105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376C3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392104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111B7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A97DFA">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1A4AA1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64C919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6244F4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07C262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69B15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6BCD3F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5AD47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ED119E">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0C67C1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05A6C2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3D6214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741A5C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478C24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3DEB7E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61D38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9A4783">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08671D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1B6054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5D6EAE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01922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363BE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6A6170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4D66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77EE6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169DFD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31BA70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434653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37FD2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61746F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1DC4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7FD4F5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F3AA16">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12131D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74C7B4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72E451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38C46B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0A42E9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3AD8E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AF84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7D4C9A">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70927C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383B4A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03E666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45ED1A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710F7C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6E7C68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7D276A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AA4A31">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59AB1D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0F146C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7EE7B3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608E5B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357D59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259EFA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5F5C62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255DF1">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7763B8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431E9D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4E9237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28426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4ADB4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37ACD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4286B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B69A05">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39BF23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4C0E16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2E617F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0236D5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50C148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16EA32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44763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808DF0">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31FC19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1D8C7E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6655C8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424891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16A861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4748C8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76CAED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59BC1A">
        <w:tblPrEx>
          <w:tblCellMar>
            <w:top w:w="0" w:type="dxa"/>
            <w:left w:w="108" w:type="dxa"/>
            <w:bottom w:w="0" w:type="dxa"/>
            <w:right w:w="108" w:type="dxa"/>
          </w:tblCellMar>
        </w:tblPrEx>
        <w:trPr>
          <w:cantSplit/>
          <w:trHeight w:val="283" w:hRule="atLeast"/>
        </w:trPr>
        <w:tc>
          <w:tcPr>
            <w:tcW w:w="2066" w:type="dxa"/>
            <w:tcBorders>
              <w:top w:val="single" w:color="000000" w:sz="4" w:space="0"/>
              <w:left w:val="single" w:color="000000" w:sz="4" w:space="0"/>
              <w:bottom w:val="single" w:color="000000" w:sz="4" w:space="0"/>
              <w:right w:val="single" w:color="000000" w:sz="4" w:space="0"/>
            </w:tcBorders>
            <w:noWrap/>
            <w:vAlign w:val="center"/>
          </w:tcPr>
          <w:p w14:paraId="6D42D2B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404" w:type="dxa"/>
            <w:tcBorders>
              <w:top w:val="single" w:color="000000" w:sz="4" w:space="0"/>
              <w:left w:val="nil"/>
              <w:bottom w:val="single" w:color="000000" w:sz="4" w:space="0"/>
              <w:right w:val="single" w:color="000000" w:sz="4" w:space="0"/>
            </w:tcBorders>
            <w:vAlign w:val="center"/>
          </w:tcPr>
          <w:p w14:paraId="0B1EC7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2023" w:type="dxa"/>
            <w:tcBorders>
              <w:top w:val="nil"/>
              <w:left w:val="nil"/>
              <w:bottom w:val="single" w:color="000000" w:sz="4" w:space="0"/>
              <w:right w:val="single" w:color="000000" w:sz="4" w:space="0"/>
            </w:tcBorders>
            <w:noWrap/>
            <w:vAlign w:val="center"/>
          </w:tcPr>
          <w:p w14:paraId="3C6FB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32" w:type="dxa"/>
            <w:tcBorders>
              <w:top w:val="nil"/>
              <w:left w:val="nil"/>
              <w:bottom w:val="single" w:color="000000" w:sz="4" w:space="0"/>
              <w:right w:val="single" w:color="000000" w:sz="4" w:space="0"/>
            </w:tcBorders>
            <w:noWrap/>
            <w:vAlign w:val="center"/>
          </w:tcPr>
          <w:p w14:paraId="548694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4A86C2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292536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3B345B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8380A1">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7A5FED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153C06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0B0847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32" w:type="dxa"/>
            <w:tcBorders>
              <w:top w:val="nil"/>
              <w:left w:val="nil"/>
              <w:bottom w:val="single" w:color="000000" w:sz="4" w:space="0"/>
              <w:right w:val="single" w:color="000000" w:sz="4" w:space="0"/>
            </w:tcBorders>
            <w:noWrap/>
            <w:vAlign w:val="center"/>
          </w:tcPr>
          <w:p w14:paraId="799002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2EB4C4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7635D1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2EE1D8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73D51A">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2A3125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3A68C8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145A54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32" w:type="dxa"/>
            <w:tcBorders>
              <w:top w:val="nil"/>
              <w:left w:val="nil"/>
              <w:bottom w:val="single" w:color="000000" w:sz="4" w:space="0"/>
              <w:right w:val="single" w:color="000000" w:sz="4" w:space="0"/>
            </w:tcBorders>
            <w:noWrap/>
            <w:vAlign w:val="center"/>
          </w:tcPr>
          <w:p w14:paraId="1150F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56660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7CB155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6769F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E05287">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4813CE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404" w:type="dxa"/>
            <w:tcBorders>
              <w:top w:val="nil"/>
              <w:left w:val="nil"/>
              <w:bottom w:val="single" w:color="000000" w:sz="4" w:space="0"/>
              <w:right w:val="single" w:color="000000" w:sz="4" w:space="0"/>
            </w:tcBorders>
            <w:vAlign w:val="center"/>
          </w:tcPr>
          <w:p w14:paraId="5F9AB5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2023" w:type="dxa"/>
            <w:tcBorders>
              <w:top w:val="nil"/>
              <w:left w:val="nil"/>
              <w:bottom w:val="single" w:color="000000" w:sz="4" w:space="0"/>
              <w:right w:val="single" w:color="000000" w:sz="4" w:space="0"/>
            </w:tcBorders>
            <w:noWrap/>
            <w:vAlign w:val="center"/>
          </w:tcPr>
          <w:p w14:paraId="6FF962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32" w:type="dxa"/>
            <w:tcBorders>
              <w:top w:val="nil"/>
              <w:left w:val="nil"/>
              <w:bottom w:val="single" w:color="000000" w:sz="4" w:space="0"/>
              <w:right w:val="single" w:color="000000" w:sz="4" w:space="0"/>
            </w:tcBorders>
            <w:noWrap/>
            <w:vAlign w:val="center"/>
          </w:tcPr>
          <w:p w14:paraId="45DA93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74B461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650E5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265469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E1A9FB">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6B5A2A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404" w:type="dxa"/>
            <w:tcBorders>
              <w:top w:val="nil"/>
              <w:left w:val="nil"/>
              <w:bottom w:val="single" w:color="000000" w:sz="4" w:space="0"/>
              <w:right w:val="single" w:color="000000" w:sz="4" w:space="0"/>
            </w:tcBorders>
            <w:vAlign w:val="center"/>
          </w:tcPr>
          <w:p w14:paraId="254711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2023" w:type="dxa"/>
            <w:tcBorders>
              <w:top w:val="nil"/>
              <w:left w:val="nil"/>
              <w:bottom w:val="single" w:color="000000" w:sz="4" w:space="0"/>
              <w:right w:val="single" w:color="000000" w:sz="4" w:space="0"/>
            </w:tcBorders>
            <w:noWrap/>
            <w:vAlign w:val="center"/>
          </w:tcPr>
          <w:p w14:paraId="2C0DF6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32" w:type="dxa"/>
            <w:tcBorders>
              <w:top w:val="nil"/>
              <w:left w:val="nil"/>
              <w:bottom w:val="single" w:color="000000" w:sz="4" w:space="0"/>
              <w:right w:val="single" w:color="000000" w:sz="4" w:space="0"/>
            </w:tcBorders>
            <w:noWrap/>
            <w:vAlign w:val="center"/>
          </w:tcPr>
          <w:p w14:paraId="51637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7B4BA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5AC33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25910D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71A0DF">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000000" w:sz="4" w:space="0"/>
              <w:right w:val="single" w:color="000000" w:sz="4" w:space="0"/>
            </w:tcBorders>
            <w:noWrap/>
            <w:vAlign w:val="center"/>
          </w:tcPr>
          <w:p w14:paraId="2FA9A77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404" w:type="dxa"/>
            <w:tcBorders>
              <w:top w:val="nil"/>
              <w:left w:val="nil"/>
              <w:bottom w:val="single" w:color="auto" w:sz="4" w:space="0"/>
              <w:right w:val="single" w:color="000000" w:sz="4" w:space="0"/>
            </w:tcBorders>
            <w:vAlign w:val="center"/>
          </w:tcPr>
          <w:p w14:paraId="0E7E23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22.90　</w:t>
            </w:r>
          </w:p>
        </w:tc>
        <w:tc>
          <w:tcPr>
            <w:tcW w:w="2023" w:type="dxa"/>
            <w:tcBorders>
              <w:top w:val="nil"/>
              <w:left w:val="nil"/>
              <w:bottom w:val="single" w:color="auto" w:sz="4" w:space="0"/>
              <w:right w:val="single" w:color="000000" w:sz="4" w:space="0"/>
            </w:tcBorders>
            <w:noWrap/>
            <w:vAlign w:val="center"/>
          </w:tcPr>
          <w:p w14:paraId="14FE18B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32" w:type="dxa"/>
            <w:tcBorders>
              <w:top w:val="nil"/>
              <w:left w:val="nil"/>
              <w:bottom w:val="single" w:color="000000" w:sz="4" w:space="0"/>
              <w:right w:val="single" w:color="000000" w:sz="4" w:space="0"/>
            </w:tcBorders>
            <w:noWrap/>
            <w:vAlign w:val="center"/>
          </w:tcPr>
          <w:p w14:paraId="66F9E8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000000" w:sz="4" w:space="0"/>
              <w:right w:val="single" w:color="000000" w:sz="4" w:space="0"/>
            </w:tcBorders>
            <w:noWrap/>
            <w:vAlign w:val="center"/>
          </w:tcPr>
          <w:p w14:paraId="4ADD66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000000" w:sz="4" w:space="0"/>
              <w:right w:val="single" w:color="000000" w:sz="4" w:space="0"/>
            </w:tcBorders>
            <w:noWrap/>
            <w:vAlign w:val="center"/>
          </w:tcPr>
          <w:p w14:paraId="301D64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000000" w:sz="4" w:space="0"/>
              <w:right w:val="single" w:color="000000" w:sz="4" w:space="0"/>
            </w:tcBorders>
            <w:noWrap/>
            <w:vAlign w:val="center"/>
          </w:tcPr>
          <w:p w14:paraId="20ABE51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A5B0CD">
        <w:tblPrEx>
          <w:tblCellMar>
            <w:top w:w="0" w:type="dxa"/>
            <w:left w:w="108" w:type="dxa"/>
            <w:bottom w:w="0" w:type="dxa"/>
            <w:right w:w="108" w:type="dxa"/>
          </w:tblCellMar>
        </w:tblPrEx>
        <w:trPr>
          <w:cantSplit/>
          <w:trHeight w:val="283" w:hRule="atLeast"/>
        </w:trPr>
        <w:tc>
          <w:tcPr>
            <w:tcW w:w="2066" w:type="dxa"/>
            <w:tcBorders>
              <w:top w:val="nil"/>
              <w:left w:val="single" w:color="000000" w:sz="4" w:space="0"/>
              <w:bottom w:val="single" w:color="auto" w:sz="4" w:space="0"/>
              <w:right w:val="single" w:color="auto" w:sz="4" w:space="0"/>
            </w:tcBorders>
            <w:noWrap/>
            <w:vAlign w:val="center"/>
          </w:tcPr>
          <w:p w14:paraId="3E9700E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404" w:type="dxa"/>
            <w:tcBorders>
              <w:top w:val="single" w:color="auto" w:sz="4" w:space="0"/>
              <w:left w:val="single" w:color="auto" w:sz="4" w:space="0"/>
              <w:bottom w:val="single" w:color="auto" w:sz="4" w:space="0"/>
              <w:right w:val="single" w:color="auto" w:sz="4" w:space="0"/>
            </w:tcBorders>
            <w:vAlign w:val="center"/>
          </w:tcPr>
          <w:p w14:paraId="1B581F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22.90　</w:t>
            </w:r>
          </w:p>
        </w:tc>
        <w:tc>
          <w:tcPr>
            <w:tcW w:w="2023" w:type="dxa"/>
            <w:tcBorders>
              <w:top w:val="single" w:color="auto" w:sz="4" w:space="0"/>
              <w:left w:val="single" w:color="auto" w:sz="4" w:space="0"/>
              <w:bottom w:val="single" w:color="auto" w:sz="4" w:space="0"/>
              <w:right w:val="single" w:color="auto" w:sz="4" w:space="0"/>
            </w:tcBorders>
            <w:noWrap/>
            <w:vAlign w:val="center"/>
          </w:tcPr>
          <w:p w14:paraId="616A14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32" w:type="dxa"/>
            <w:tcBorders>
              <w:top w:val="nil"/>
              <w:left w:val="single" w:color="auto" w:sz="4" w:space="0"/>
              <w:bottom w:val="single" w:color="auto" w:sz="4" w:space="0"/>
              <w:right w:val="single" w:color="000000" w:sz="4" w:space="0"/>
            </w:tcBorders>
            <w:noWrap/>
            <w:vAlign w:val="center"/>
          </w:tcPr>
          <w:p w14:paraId="1DF262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nil"/>
              <w:left w:val="nil"/>
              <w:bottom w:val="single" w:color="auto" w:sz="4" w:space="0"/>
              <w:right w:val="single" w:color="000000" w:sz="4" w:space="0"/>
            </w:tcBorders>
            <w:noWrap/>
            <w:vAlign w:val="center"/>
          </w:tcPr>
          <w:p w14:paraId="741880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nil"/>
              <w:left w:val="nil"/>
              <w:bottom w:val="single" w:color="auto" w:sz="4" w:space="0"/>
              <w:right w:val="single" w:color="000000" w:sz="4" w:space="0"/>
            </w:tcBorders>
            <w:noWrap/>
            <w:vAlign w:val="center"/>
          </w:tcPr>
          <w:p w14:paraId="442EA8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nil"/>
              <w:left w:val="nil"/>
              <w:bottom w:val="single" w:color="auto" w:sz="4" w:space="0"/>
              <w:right w:val="single" w:color="000000" w:sz="4" w:space="0"/>
            </w:tcBorders>
            <w:noWrap/>
            <w:vAlign w:val="center"/>
          </w:tcPr>
          <w:p w14:paraId="6900701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33B6FB3">
        <w:tblPrEx>
          <w:tblCellMar>
            <w:top w:w="0" w:type="dxa"/>
            <w:left w:w="108" w:type="dxa"/>
            <w:bottom w:w="0" w:type="dxa"/>
            <w:right w:w="108" w:type="dxa"/>
          </w:tblCellMar>
        </w:tblPrEx>
        <w:trPr>
          <w:cantSplit/>
          <w:trHeight w:val="283" w:hRule="atLeast"/>
        </w:trPr>
        <w:tc>
          <w:tcPr>
            <w:tcW w:w="2066" w:type="dxa"/>
            <w:tcBorders>
              <w:top w:val="single" w:color="auto" w:sz="4" w:space="0"/>
              <w:left w:val="single" w:color="auto" w:sz="4" w:space="0"/>
              <w:bottom w:val="single" w:color="auto" w:sz="4" w:space="0"/>
              <w:right w:val="single" w:color="auto" w:sz="4" w:space="0"/>
            </w:tcBorders>
            <w:noWrap/>
            <w:vAlign w:val="center"/>
          </w:tcPr>
          <w:p w14:paraId="748690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404" w:type="dxa"/>
            <w:tcBorders>
              <w:top w:val="single" w:color="auto" w:sz="4" w:space="0"/>
              <w:left w:val="single" w:color="auto" w:sz="4" w:space="0"/>
              <w:bottom w:val="single" w:color="auto" w:sz="4" w:space="0"/>
              <w:right w:val="single" w:color="auto" w:sz="4" w:space="0"/>
            </w:tcBorders>
            <w:noWrap/>
            <w:vAlign w:val="center"/>
          </w:tcPr>
          <w:p w14:paraId="7AD460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2023" w:type="dxa"/>
            <w:tcBorders>
              <w:top w:val="single" w:color="auto" w:sz="4" w:space="0"/>
              <w:left w:val="single" w:color="auto" w:sz="4" w:space="0"/>
              <w:bottom w:val="single" w:color="auto" w:sz="4" w:space="0"/>
              <w:right w:val="single" w:color="auto" w:sz="4" w:space="0"/>
            </w:tcBorders>
            <w:noWrap/>
            <w:vAlign w:val="center"/>
          </w:tcPr>
          <w:p w14:paraId="123594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32" w:type="dxa"/>
            <w:tcBorders>
              <w:top w:val="single" w:color="auto" w:sz="4" w:space="0"/>
              <w:left w:val="single" w:color="auto" w:sz="4" w:space="0"/>
              <w:bottom w:val="single" w:color="auto" w:sz="4" w:space="0"/>
              <w:right w:val="single" w:color="auto" w:sz="4" w:space="0"/>
            </w:tcBorders>
            <w:noWrap/>
            <w:vAlign w:val="center"/>
          </w:tcPr>
          <w:p w14:paraId="1170B0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06" w:type="dxa"/>
            <w:tcBorders>
              <w:top w:val="single" w:color="auto" w:sz="4" w:space="0"/>
              <w:left w:val="single" w:color="auto" w:sz="4" w:space="0"/>
              <w:bottom w:val="single" w:color="auto" w:sz="4" w:space="0"/>
              <w:right w:val="single" w:color="auto" w:sz="4" w:space="0"/>
            </w:tcBorders>
            <w:noWrap/>
            <w:vAlign w:val="center"/>
          </w:tcPr>
          <w:p w14:paraId="0E1133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3EA3E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5A0FF82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FA5B56">
        <w:tblPrEx>
          <w:tblCellMar>
            <w:top w:w="0" w:type="dxa"/>
            <w:left w:w="108" w:type="dxa"/>
            <w:bottom w:w="0" w:type="dxa"/>
            <w:right w:w="108" w:type="dxa"/>
          </w:tblCellMar>
        </w:tblPrEx>
        <w:trPr>
          <w:cantSplit/>
          <w:trHeight w:val="283" w:hRule="atLeast"/>
        </w:trPr>
        <w:tc>
          <w:tcPr>
            <w:tcW w:w="2066" w:type="dxa"/>
            <w:tcBorders>
              <w:top w:val="single" w:color="auto" w:sz="4" w:space="0"/>
              <w:left w:val="single" w:color="auto" w:sz="4" w:space="0"/>
              <w:bottom w:val="single" w:color="auto" w:sz="4" w:space="0"/>
              <w:right w:val="single" w:color="auto" w:sz="4" w:space="0"/>
            </w:tcBorders>
            <w:noWrap/>
            <w:vAlign w:val="center"/>
          </w:tcPr>
          <w:p w14:paraId="43982D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404" w:type="dxa"/>
            <w:tcBorders>
              <w:top w:val="single" w:color="auto" w:sz="4" w:space="0"/>
              <w:left w:val="single" w:color="auto" w:sz="4" w:space="0"/>
              <w:bottom w:val="single" w:color="auto" w:sz="4" w:space="0"/>
              <w:right w:val="single" w:color="auto" w:sz="4" w:space="0"/>
            </w:tcBorders>
            <w:noWrap/>
            <w:vAlign w:val="center"/>
          </w:tcPr>
          <w:p w14:paraId="63531D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605.96</w:t>
            </w:r>
          </w:p>
        </w:tc>
        <w:tc>
          <w:tcPr>
            <w:tcW w:w="2023" w:type="dxa"/>
            <w:tcBorders>
              <w:top w:val="single" w:color="auto" w:sz="4" w:space="0"/>
              <w:left w:val="single" w:color="auto" w:sz="4" w:space="0"/>
              <w:bottom w:val="single" w:color="auto" w:sz="4" w:space="0"/>
              <w:right w:val="single" w:color="auto" w:sz="4" w:space="0"/>
            </w:tcBorders>
            <w:noWrap/>
            <w:vAlign w:val="center"/>
          </w:tcPr>
          <w:p w14:paraId="4CFAC8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32" w:type="dxa"/>
            <w:tcBorders>
              <w:top w:val="single" w:color="auto" w:sz="4" w:space="0"/>
              <w:left w:val="single" w:color="auto" w:sz="4" w:space="0"/>
              <w:bottom w:val="single" w:color="auto" w:sz="4" w:space="0"/>
              <w:right w:val="single" w:color="auto" w:sz="4" w:space="0"/>
            </w:tcBorders>
            <w:noWrap/>
            <w:vAlign w:val="center"/>
          </w:tcPr>
          <w:p w14:paraId="35B32D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605.96</w:t>
            </w:r>
          </w:p>
        </w:tc>
        <w:tc>
          <w:tcPr>
            <w:tcW w:w="1306" w:type="dxa"/>
            <w:tcBorders>
              <w:top w:val="single" w:color="auto" w:sz="4" w:space="0"/>
              <w:left w:val="single" w:color="auto" w:sz="4" w:space="0"/>
              <w:bottom w:val="single" w:color="auto" w:sz="4" w:space="0"/>
              <w:right w:val="single" w:color="auto" w:sz="4" w:space="0"/>
            </w:tcBorders>
            <w:noWrap/>
            <w:vAlign w:val="center"/>
          </w:tcPr>
          <w:p w14:paraId="034783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605.96</w:t>
            </w:r>
          </w:p>
        </w:tc>
        <w:tc>
          <w:tcPr>
            <w:tcW w:w="1285" w:type="dxa"/>
            <w:tcBorders>
              <w:top w:val="single" w:color="auto" w:sz="4" w:space="0"/>
              <w:left w:val="single" w:color="auto" w:sz="4" w:space="0"/>
              <w:bottom w:val="single" w:color="auto" w:sz="4" w:space="0"/>
              <w:right w:val="single" w:color="auto" w:sz="4" w:space="0"/>
            </w:tcBorders>
            <w:noWrap/>
            <w:vAlign w:val="center"/>
          </w:tcPr>
          <w:p w14:paraId="57712B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55" w:type="dxa"/>
            <w:tcBorders>
              <w:top w:val="single" w:color="auto" w:sz="4" w:space="0"/>
              <w:left w:val="single" w:color="auto" w:sz="4" w:space="0"/>
              <w:bottom w:val="single" w:color="auto" w:sz="4" w:space="0"/>
              <w:right w:val="single" w:color="auto" w:sz="4" w:space="0"/>
            </w:tcBorders>
            <w:noWrap/>
            <w:vAlign w:val="center"/>
          </w:tcPr>
          <w:p w14:paraId="77771E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39AD0A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683" w:type="dxa"/>
        <w:tblInd w:w="0" w:type="dxa"/>
        <w:tblLayout w:type="fixed"/>
        <w:tblCellMar>
          <w:top w:w="0" w:type="dxa"/>
          <w:left w:w="108" w:type="dxa"/>
          <w:bottom w:w="0" w:type="dxa"/>
          <w:right w:w="108" w:type="dxa"/>
        </w:tblCellMar>
      </w:tblPr>
      <w:tblGrid>
        <w:gridCol w:w="1823"/>
        <w:gridCol w:w="3375"/>
        <w:gridCol w:w="2256"/>
        <w:gridCol w:w="1462"/>
        <w:gridCol w:w="1767"/>
      </w:tblGrid>
      <w:tr w14:paraId="5C9F181D">
        <w:tblPrEx>
          <w:tblCellMar>
            <w:top w:w="0" w:type="dxa"/>
            <w:left w:w="108" w:type="dxa"/>
            <w:bottom w:w="0" w:type="dxa"/>
            <w:right w:w="108" w:type="dxa"/>
          </w:tblCellMar>
        </w:tblPrEx>
        <w:trPr>
          <w:trHeight w:val="585" w:hRule="atLeast"/>
          <w:tblHeader/>
        </w:trPr>
        <w:tc>
          <w:tcPr>
            <w:tcW w:w="10683" w:type="dxa"/>
            <w:gridSpan w:val="5"/>
            <w:noWrap/>
            <w:vAlign w:val="center"/>
          </w:tcPr>
          <w:p w14:paraId="4CBC1F4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A7725D3">
        <w:tblPrEx>
          <w:tblCellMar>
            <w:top w:w="0" w:type="dxa"/>
            <w:left w:w="108" w:type="dxa"/>
            <w:bottom w:w="0" w:type="dxa"/>
            <w:right w:w="108" w:type="dxa"/>
          </w:tblCellMar>
        </w:tblPrEx>
        <w:trPr>
          <w:trHeight w:val="420" w:hRule="atLeast"/>
          <w:tblHeader/>
        </w:trPr>
        <w:tc>
          <w:tcPr>
            <w:tcW w:w="5198" w:type="dxa"/>
            <w:gridSpan w:val="2"/>
            <w:noWrap/>
            <w:vAlign w:val="center"/>
          </w:tcPr>
          <w:p w14:paraId="029BD0C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填报单位:308010赣州市医疗保障局上犹分局</w:t>
            </w:r>
          </w:p>
        </w:tc>
        <w:tc>
          <w:tcPr>
            <w:tcW w:w="2256" w:type="dxa"/>
            <w:noWrap/>
            <w:vAlign w:val="bottom"/>
          </w:tcPr>
          <w:p w14:paraId="6C3A832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62" w:type="dxa"/>
            <w:noWrap/>
            <w:vAlign w:val="bottom"/>
          </w:tcPr>
          <w:p w14:paraId="6766924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7" w:type="dxa"/>
            <w:noWrap/>
            <w:vAlign w:val="center"/>
          </w:tcPr>
          <w:p w14:paraId="459CC26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799DB6">
        <w:tblPrEx>
          <w:tblCellMar>
            <w:top w:w="0" w:type="dxa"/>
            <w:left w:w="108" w:type="dxa"/>
            <w:bottom w:w="0" w:type="dxa"/>
            <w:right w:w="108" w:type="dxa"/>
          </w:tblCellMar>
        </w:tblPrEx>
        <w:trPr>
          <w:cantSplit/>
          <w:trHeight w:val="283" w:hRule="atLeast"/>
          <w:tblHeader/>
        </w:trPr>
        <w:tc>
          <w:tcPr>
            <w:tcW w:w="5198" w:type="dxa"/>
            <w:gridSpan w:val="2"/>
            <w:tcBorders>
              <w:top w:val="single" w:color="000000" w:sz="4" w:space="0"/>
              <w:left w:val="single" w:color="000000" w:sz="4" w:space="0"/>
              <w:bottom w:val="single" w:color="000000" w:sz="4" w:space="0"/>
              <w:right w:val="single" w:color="000000" w:sz="4" w:space="0"/>
            </w:tcBorders>
            <w:noWrap/>
            <w:vAlign w:val="center"/>
          </w:tcPr>
          <w:p w14:paraId="29AE6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485" w:type="dxa"/>
            <w:gridSpan w:val="3"/>
            <w:tcBorders>
              <w:top w:val="single" w:color="000000" w:sz="4" w:space="0"/>
              <w:left w:val="nil"/>
              <w:bottom w:val="single" w:color="000000" w:sz="4" w:space="0"/>
              <w:right w:val="single" w:color="000000" w:sz="4" w:space="0"/>
            </w:tcBorders>
            <w:noWrap/>
            <w:vAlign w:val="center"/>
          </w:tcPr>
          <w:p w14:paraId="3E2EC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A887D28">
        <w:tblPrEx>
          <w:tblCellMar>
            <w:top w:w="0" w:type="dxa"/>
            <w:left w:w="108" w:type="dxa"/>
            <w:bottom w:w="0" w:type="dxa"/>
            <w:right w:w="108" w:type="dxa"/>
          </w:tblCellMar>
        </w:tblPrEx>
        <w:trPr>
          <w:cantSplit/>
          <w:trHeight w:val="283" w:hRule="atLeast"/>
          <w:tblHeader/>
        </w:trPr>
        <w:tc>
          <w:tcPr>
            <w:tcW w:w="1823" w:type="dxa"/>
            <w:tcBorders>
              <w:top w:val="nil"/>
              <w:left w:val="single" w:color="000000" w:sz="4" w:space="0"/>
              <w:bottom w:val="single" w:color="000000" w:sz="4" w:space="0"/>
              <w:right w:val="single" w:color="000000" w:sz="4" w:space="0"/>
            </w:tcBorders>
            <w:noWrap/>
            <w:vAlign w:val="center"/>
          </w:tcPr>
          <w:p w14:paraId="24939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75" w:type="dxa"/>
            <w:tcBorders>
              <w:top w:val="nil"/>
              <w:left w:val="nil"/>
              <w:bottom w:val="single" w:color="000000" w:sz="4" w:space="0"/>
              <w:right w:val="single" w:color="000000" w:sz="4" w:space="0"/>
            </w:tcBorders>
            <w:noWrap/>
            <w:vAlign w:val="center"/>
          </w:tcPr>
          <w:p w14:paraId="682B0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56" w:type="dxa"/>
            <w:tcBorders>
              <w:top w:val="nil"/>
              <w:left w:val="nil"/>
              <w:bottom w:val="single" w:color="000000" w:sz="4" w:space="0"/>
              <w:right w:val="single" w:color="000000" w:sz="4" w:space="0"/>
            </w:tcBorders>
            <w:noWrap/>
            <w:vAlign w:val="center"/>
          </w:tcPr>
          <w:p w14:paraId="7E1AC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62" w:type="dxa"/>
            <w:tcBorders>
              <w:top w:val="nil"/>
              <w:left w:val="nil"/>
              <w:bottom w:val="single" w:color="000000" w:sz="4" w:space="0"/>
              <w:right w:val="single" w:color="000000" w:sz="4" w:space="0"/>
            </w:tcBorders>
            <w:noWrap/>
            <w:vAlign w:val="center"/>
          </w:tcPr>
          <w:p w14:paraId="769B5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67" w:type="dxa"/>
            <w:tcBorders>
              <w:top w:val="nil"/>
              <w:left w:val="nil"/>
              <w:bottom w:val="single" w:color="000000" w:sz="4" w:space="0"/>
              <w:right w:val="single" w:color="000000" w:sz="4" w:space="0"/>
            </w:tcBorders>
            <w:noWrap/>
            <w:vAlign w:val="center"/>
          </w:tcPr>
          <w:p w14:paraId="6C629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0FE909E">
        <w:tblPrEx>
          <w:tblCellMar>
            <w:top w:w="0" w:type="dxa"/>
            <w:left w:w="108" w:type="dxa"/>
            <w:bottom w:w="0" w:type="dxa"/>
            <w:right w:w="108" w:type="dxa"/>
          </w:tblCellMar>
        </w:tblPrEx>
        <w:trPr>
          <w:cantSplit/>
          <w:trHeight w:val="283" w:hRule="atLeast"/>
          <w:tblHeader/>
        </w:trPr>
        <w:tc>
          <w:tcPr>
            <w:tcW w:w="1823" w:type="dxa"/>
            <w:tcBorders>
              <w:top w:val="nil"/>
              <w:left w:val="single" w:color="000000" w:sz="4" w:space="0"/>
              <w:bottom w:val="nil"/>
              <w:right w:val="single" w:color="000000" w:sz="4" w:space="0"/>
            </w:tcBorders>
            <w:noWrap/>
            <w:vAlign w:val="center"/>
          </w:tcPr>
          <w:p w14:paraId="05103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75" w:type="dxa"/>
            <w:tcBorders>
              <w:top w:val="nil"/>
              <w:left w:val="nil"/>
              <w:bottom w:val="nil"/>
              <w:right w:val="single" w:color="000000" w:sz="4" w:space="0"/>
            </w:tcBorders>
            <w:noWrap/>
            <w:vAlign w:val="center"/>
          </w:tcPr>
          <w:p w14:paraId="0EA14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56" w:type="dxa"/>
            <w:tcBorders>
              <w:top w:val="nil"/>
              <w:left w:val="nil"/>
              <w:bottom w:val="nil"/>
              <w:right w:val="single" w:color="000000" w:sz="4" w:space="0"/>
            </w:tcBorders>
            <w:noWrap/>
            <w:vAlign w:val="center"/>
          </w:tcPr>
          <w:p w14:paraId="4D810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62" w:type="dxa"/>
            <w:tcBorders>
              <w:top w:val="nil"/>
              <w:left w:val="nil"/>
              <w:bottom w:val="nil"/>
              <w:right w:val="single" w:color="000000" w:sz="4" w:space="0"/>
            </w:tcBorders>
            <w:noWrap/>
            <w:vAlign w:val="center"/>
          </w:tcPr>
          <w:p w14:paraId="0A7E38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67" w:type="dxa"/>
            <w:tcBorders>
              <w:top w:val="nil"/>
              <w:left w:val="nil"/>
              <w:bottom w:val="nil"/>
              <w:right w:val="single" w:color="000000" w:sz="4" w:space="0"/>
            </w:tcBorders>
            <w:noWrap/>
            <w:vAlign w:val="center"/>
          </w:tcPr>
          <w:p w14:paraId="02D7FA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9F3332A">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1BC1CA2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75" w:type="dxa"/>
            <w:tcBorders>
              <w:top w:val="single" w:color="000000" w:sz="4" w:space="0"/>
              <w:left w:val="nil"/>
              <w:bottom w:val="single" w:color="000000" w:sz="4" w:space="0"/>
              <w:right w:val="single" w:color="000000" w:sz="4" w:space="0"/>
            </w:tcBorders>
            <w:noWrap/>
            <w:vAlign w:val="center"/>
          </w:tcPr>
          <w:p w14:paraId="176EC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56" w:type="dxa"/>
            <w:tcBorders>
              <w:top w:val="single" w:color="000000" w:sz="4" w:space="0"/>
              <w:left w:val="nil"/>
              <w:bottom w:val="single" w:color="000000" w:sz="4" w:space="0"/>
              <w:right w:val="single" w:color="000000" w:sz="4" w:space="0"/>
            </w:tcBorders>
            <w:noWrap/>
            <w:vAlign w:val="center"/>
          </w:tcPr>
          <w:p w14:paraId="602736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583.06</w:t>
            </w:r>
          </w:p>
        </w:tc>
        <w:tc>
          <w:tcPr>
            <w:tcW w:w="1462" w:type="dxa"/>
            <w:tcBorders>
              <w:top w:val="single" w:color="000000" w:sz="4" w:space="0"/>
              <w:left w:val="nil"/>
              <w:bottom w:val="single" w:color="000000" w:sz="4" w:space="0"/>
              <w:right w:val="single" w:color="000000" w:sz="4" w:space="0"/>
            </w:tcBorders>
            <w:noWrap/>
            <w:vAlign w:val="center"/>
          </w:tcPr>
          <w:p w14:paraId="25DBA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519.06</w:t>
            </w:r>
          </w:p>
        </w:tc>
        <w:tc>
          <w:tcPr>
            <w:tcW w:w="1767" w:type="dxa"/>
            <w:tcBorders>
              <w:top w:val="single" w:color="000000" w:sz="4" w:space="0"/>
              <w:left w:val="nil"/>
              <w:bottom w:val="single" w:color="000000" w:sz="4" w:space="0"/>
              <w:right w:val="single" w:color="000000" w:sz="4" w:space="0"/>
            </w:tcBorders>
            <w:noWrap/>
            <w:vAlign w:val="center"/>
          </w:tcPr>
          <w:p w14:paraId="09FA0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w:t>
            </w:r>
          </w:p>
        </w:tc>
      </w:tr>
      <w:tr w14:paraId="2614E9CA">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58528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75" w:type="dxa"/>
            <w:tcBorders>
              <w:top w:val="single" w:color="000000" w:sz="4" w:space="0"/>
              <w:left w:val="nil"/>
              <w:bottom w:val="single" w:color="000000" w:sz="4" w:space="0"/>
              <w:right w:val="single" w:color="000000" w:sz="4" w:space="0"/>
            </w:tcBorders>
            <w:noWrap/>
            <w:vAlign w:val="center"/>
          </w:tcPr>
          <w:p w14:paraId="6F17EE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56" w:type="dxa"/>
            <w:tcBorders>
              <w:top w:val="single" w:color="000000" w:sz="4" w:space="0"/>
              <w:left w:val="nil"/>
              <w:bottom w:val="single" w:color="000000" w:sz="4" w:space="0"/>
              <w:right w:val="single" w:color="000000" w:sz="4" w:space="0"/>
            </w:tcBorders>
            <w:noWrap/>
            <w:vAlign w:val="center"/>
          </w:tcPr>
          <w:p w14:paraId="796A7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64.31</w:t>
            </w:r>
          </w:p>
        </w:tc>
        <w:tc>
          <w:tcPr>
            <w:tcW w:w="1462" w:type="dxa"/>
            <w:tcBorders>
              <w:top w:val="single" w:color="000000" w:sz="4" w:space="0"/>
              <w:left w:val="nil"/>
              <w:bottom w:val="single" w:color="000000" w:sz="4" w:space="0"/>
              <w:right w:val="single" w:color="000000" w:sz="4" w:space="0"/>
            </w:tcBorders>
            <w:noWrap/>
            <w:vAlign w:val="center"/>
          </w:tcPr>
          <w:p w14:paraId="10236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64.31</w:t>
            </w:r>
          </w:p>
        </w:tc>
        <w:tc>
          <w:tcPr>
            <w:tcW w:w="1767" w:type="dxa"/>
            <w:tcBorders>
              <w:top w:val="single" w:color="000000" w:sz="4" w:space="0"/>
              <w:left w:val="nil"/>
              <w:bottom w:val="single" w:color="000000" w:sz="4" w:space="0"/>
              <w:right w:val="single" w:color="000000" w:sz="4" w:space="0"/>
            </w:tcBorders>
            <w:noWrap/>
            <w:vAlign w:val="center"/>
          </w:tcPr>
          <w:p w14:paraId="6C16D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9F383C">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22CC3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75" w:type="dxa"/>
            <w:tcBorders>
              <w:top w:val="single" w:color="000000" w:sz="4" w:space="0"/>
              <w:left w:val="nil"/>
              <w:bottom w:val="single" w:color="000000" w:sz="4" w:space="0"/>
              <w:right w:val="single" w:color="000000" w:sz="4" w:space="0"/>
            </w:tcBorders>
            <w:noWrap/>
            <w:vAlign w:val="center"/>
          </w:tcPr>
          <w:p w14:paraId="634EE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56" w:type="dxa"/>
            <w:tcBorders>
              <w:top w:val="single" w:color="000000" w:sz="4" w:space="0"/>
              <w:left w:val="nil"/>
              <w:bottom w:val="single" w:color="000000" w:sz="4" w:space="0"/>
              <w:right w:val="single" w:color="000000" w:sz="4" w:space="0"/>
            </w:tcBorders>
            <w:noWrap/>
            <w:vAlign w:val="center"/>
          </w:tcPr>
          <w:p w14:paraId="7E4E9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63.64</w:t>
            </w:r>
          </w:p>
        </w:tc>
        <w:tc>
          <w:tcPr>
            <w:tcW w:w="1462" w:type="dxa"/>
            <w:tcBorders>
              <w:top w:val="single" w:color="000000" w:sz="4" w:space="0"/>
              <w:left w:val="nil"/>
              <w:bottom w:val="single" w:color="000000" w:sz="4" w:space="0"/>
              <w:right w:val="single" w:color="000000" w:sz="4" w:space="0"/>
            </w:tcBorders>
            <w:noWrap/>
            <w:vAlign w:val="center"/>
          </w:tcPr>
          <w:p w14:paraId="3D8A2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63.64</w:t>
            </w:r>
          </w:p>
        </w:tc>
        <w:tc>
          <w:tcPr>
            <w:tcW w:w="1767" w:type="dxa"/>
            <w:tcBorders>
              <w:top w:val="single" w:color="000000" w:sz="4" w:space="0"/>
              <w:left w:val="nil"/>
              <w:bottom w:val="single" w:color="000000" w:sz="4" w:space="0"/>
              <w:right w:val="single" w:color="000000" w:sz="4" w:space="0"/>
            </w:tcBorders>
            <w:noWrap/>
            <w:vAlign w:val="center"/>
          </w:tcPr>
          <w:p w14:paraId="162C7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A6A53E">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037C1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3375" w:type="dxa"/>
            <w:tcBorders>
              <w:top w:val="single" w:color="000000" w:sz="4" w:space="0"/>
              <w:left w:val="nil"/>
              <w:bottom w:val="single" w:color="000000" w:sz="4" w:space="0"/>
              <w:right w:val="single" w:color="000000" w:sz="4" w:space="0"/>
            </w:tcBorders>
            <w:noWrap/>
            <w:vAlign w:val="center"/>
          </w:tcPr>
          <w:p w14:paraId="7D805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2256" w:type="dxa"/>
            <w:tcBorders>
              <w:top w:val="single" w:color="000000" w:sz="4" w:space="0"/>
              <w:left w:val="nil"/>
              <w:bottom w:val="single" w:color="000000" w:sz="4" w:space="0"/>
              <w:right w:val="single" w:color="000000" w:sz="4" w:space="0"/>
            </w:tcBorders>
            <w:noWrap/>
            <w:vAlign w:val="center"/>
          </w:tcPr>
          <w:p w14:paraId="3FB61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16.08</w:t>
            </w:r>
          </w:p>
        </w:tc>
        <w:tc>
          <w:tcPr>
            <w:tcW w:w="1462" w:type="dxa"/>
            <w:tcBorders>
              <w:top w:val="single" w:color="000000" w:sz="4" w:space="0"/>
              <w:left w:val="nil"/>
              <w:bottom w:val="single" w:color="000000" w:sz="4" w:space="0"/>
              <w:right w:val="single" w:color="000000" w:sz="4" w:space="0"/>
            </w:tcBorders>
            <w:noWrap/>
            <w:vAlign w:val="center"/>
          </w:tcPr>
          <w:p w14:paraId="25460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16.08</w:t>
            </w:r>
          </w:p>
        </w:tc>
        <w:tc>
          <w:tcPr>
            <w:tcW w:w="1767" w:type="dxa"/>
            <w:tcBorders>
              <w:top w:val="single" w:color="000000" w:sz="4" w:space="0"/>
              <w:left w:val="nil"/>
              <w:bottom w:val="single" w:color="000000" w:sz="4" w:space="0"/>
              <w:right w:val="single" w:color="000000" w:sz="4" w:space="0"/>
            </w:tcBorders>
            <w:noWrap/>
            <w:vAlign w:val="center"/>
          </w:tcPr>
          <w:p w14:paraId="234C0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0BB7D65">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08479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75" w:type="dxa"/>
            <w:tcBorders>
              <w:top w:val="single" w:color="000000" w:sz="4" w:space="0"/>
              <w:left w:val="nil"/>
              <w:bottom w:val="single" w:color="000000" w:sz="4" w:space="0"/>
              <w:right w:val="single" w:color="000000" w:sz="4" w:space="0"/>
            </w:tcBorders>
            <w:noWrap/>
            <w:vAlign w:val="center"/>
          </w:tcPr>
          <w:p w14:paraId="3F6F8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56" w:type="dxa"/>
            <w:tcBorders>
              <w:top w:val="single" w:color="000000" w:sz="4" w:space="0"/>
              <w:left w:val="nil"/>
              <w:bottom w:val="single" w:color="000000" w:sz="4" w:space="0"/>
              <w:right w:val="single" w:color="000000" w:sz="4" w:space="0"/>
            </w:tcBorders>
            <w:noWrap/>
            <w:vAlign w:val="center"/>
          </w:tcPr>
          <w:p w14:paraId="6B0FC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41.56</w:t>
            </w:r>
          </w:p>
        </w:tc>
        <w:tc>
          <w:tcPr>
            <w:tcW w:w="1462" w:type="dxa"/>
            <w:tcBorders>
              <w:top w:val="single" w:color="000000" w:sz="4" w:space="0"/>
              <w:left w:val="nil"/>
              <w:bottom w:val="single" w:color="000000" w:sz="4" w:space="0"/>
              <w:right w:val="single" w:color="000000" w:sz="4" w:space="0"/>
            </w:tcBorders>
            <w:noWrap/>
            <w:vAlign w:val="center"/>
          </w:tcPr>
          <w:p w14:paraId="40D7A2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41.56</w:t>
            </w:r>
          </w:p>
        </w:tc>
        <w:tc>
          <w:tcPr>
            <w:tcW w:w="1767" w:type="dxa"/>
            <w:tcBorders>
              <w:top w:val="single" w:color="000000" w:sz="4" w:space="0"/>
              <w:left w:val="nil"/>
              <w:bottom w:val="single" w:color="000000" w:sz="4" w:space="0"/>
              <w:right w:val="single" w:color="000000" w:sz="4" w:space="0"/>
            </w:tcBorders>
            <w:noWrap/>
            <w:vAlign w:val="center"/>
          </w:tcPr>
          <w:p w14:paraId="59C85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E902CC">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3251D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375" w:type="dxa"/>
            <w:tcBorders>
              <w:top w:val="single" w:color="000000" w:sz="4" w:space="0"/>
              <w:left w:val="nil"/>
              <w:bottom w:val="single" w:color="000000" w:sz="4" w:space="0"/>
              <w:right w:val="single" w:color="000000" w:sz="4" w:space="0"/>
            </w:tcBorders>
            <w:noWrap/>
            <w:vAlign w:val="center"/>
          </w:tcPr>
          <w:p w14:paraId="513A6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2256" w:type="dxa"/>
            <w:tcBorders>
              <w:top w:val="single" w:color="000000" w:sz="4" w:space="0"/>
              <w:left w:val="nil"/>
              <w:bottom w:val="single" w:color="000000" w:sz="4" w:space="0"/>
              <w:right w:val="single" w:color="000000" w:sz="4" w:space="0"/>
            </w:tcBorders>
            <w:noWrap/>
            <w:vAlign w:val="center"/>
          </w:tcPr>
          <w:p w14:paraId="33B71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c>
          <w:tcPr>
            <w:tcW w:w="1462" w:type="dxa"/>
            <w:tcBorders>
              <w:top w:val="single" w:color="000000" w:sz="4" w:space="0"/>
              <w:left w:val="nil"/>
              <w:bottom w:val="single" w:color="000000" w:sz="4" w:space="0"/>
              <w:right w:val="single" w:color="000000" w:sz="4" w:space="0"/>
            </w:tcBorders>
            <w:noWrap/>
            <w:vAlign w:val="center"/>
          </w:tcPr>
          <w:p w14:paraId="54118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c>
          <w:tcPr>
            <w:tcW w:w="1767" w:type="dxa"/>
            <w:tcBorders>
              <w:top w:val="single" w:color="000000" w:sz="4" w:space="0"/>
              <w:left w:val="nil"/>
              <w:bottom w:val="single" w:color="000000" w:sz="4" w:space="0"/>
              <w:right w:val="single" w:color="000000" w:sz="4" w:space="0"/>
            </w:tcBorders>
            <w:noWrap/>
            <w:vAlign w:val="center"/>
          </w:tcPr>
          <w:p w14:paraId="1405D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856130">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1A282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3375" w:type="dxa"/>
            <w:tcBorders>
              <w:top w:val="single" w:color="000000" w:sz="4" w:space="0"/>
              <w:left w:val="nil"/>
              <w:bottom w:val="single" w:color="000000" w:sz="4" w:space="0"/>
              <w:right w:val="single" w:color="000000" w:sz="4" w:space="0"/>
            </w:tcBorders>
            <w:noWrap/>
            <w:vAlign w:val="center"/>
          </w:tcPr>
          <w:p w14:paraId="2A145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2256" w:type="dxa"/>
            <w:tcBorders>
              <w:top w:val="single" w:color="000000" w:sz="4" w:space="0"/>
              <w:left w:val="nil"/>
              <w:bottom w:val="single" w:color="000000" w:sz="4" w:space="0"/>
              <w:right w:val="single" w:color="000000" w:sz="4" w:space="0"/>
            </w:tcBorders>
            <w:noWrap/>
            <w:vAlign w:val="center"/>
          </w:tcPr>
          <w:p w14:paraId="04EF7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0.68</w:t>
            </w:r>
          </w:p>
        </w:tc>
        <w:tc>
          <w:tcPr>
            <w:tcW w:w="1462" w:type="dxa"/>
            <w:tcBorders>
              <w:top w:val="single" w:color="000000" w:sz="4" w:space="0"/>
              <w:left w:val="nil"/>
              <w:bottom w:val="single" w:color="000000" w:sz="4" w:space="0"/>
              <w:right w:val="single" w:color="000000" w:sz="4" w:space="0"/>
            </w:tcBorders>
            <w:noWrap/>
            <w:vAlign w:val="center"/>
          </w:tcPr>
          <w:p w14:paraId="2F54A2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0.68</w:t>
            </w:r>
          </w:p>
        </w:tc>
        <w:tc>
          <w:tcPr>
            <w:tcW w:w="1767" w:type="dxa"/>
            <w:tcBorders>
              <w:top w:val="single" w:color="000000" w:sz="4" w:space="0"/>
              <w:left w:val="nil"/>
              <w:bottom w:val="single" w:color="000000" w:sz="4" w:space="0"/>
              <w:right w:val="single" w:color="000000" w:sz="4" w:space="0"/>
            </w:tcBorders>
            <w:noWrap/>
            <w:vAlign w:val="center"/>
          </w:tcPr>
          <w:p w14:paraId="0F2A2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4A27F5">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5D3A3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3375" w:type="dxa"/>
            <w:tcBorders>
              <w:top w:val="single" w:color="000000" w:sz="4" w:space="0"/>
              <w:left w:val="nil"/>
              <w:bottom w:val="single" w:color="000000" w:sz="4" w:space="0"/>
              <w:right w:val="single" w:color="000000" w:sz="4" w:space="0"/>
            </w:tcBorders>
            <w:noWrap/>
            <w:vAlign w:val="center"/>
          </w:tcPr>
          <w:p w14:paraId="186C18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2256" w:type="dxa"/>
            <w:tcBorders>
              <w:top w:val="single" w:color="000000" w:sz="4" w:space="0"/>
              <w:left w:val="nil"/>
              <w:bottom w:val="single" w:color="000000" w:sz="4" w:space="0"/>
              <w:right w:val="single" w:color="000000" w:sz="4" w:space="0"/>
            </w:tcBorders>
            <w:noWrap/>
            <w:vAlign w:val="center"/>
          </w:tcPr>
          <w:p w14:paraId="6AAAB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1462" w:type="dxa"/>
            <w:tcBorders>
              <w:top w:val="single" w:color="000000" w:sz="4" w:space="0"/>
              <w:left w:val="nil"/>
              <w:bottom w:val="single" w:color="000000" w:sz="4" w:space="0"/>
              <w:right w:val="single" w:color="000000" w:sz="4" w:space="0"/>
            </w:tcBorders>
            <w:noWrap/>
            <w:vAlign w:val="center"/>
          </w:tcPr>
          <w:p w14:paraId="1A9E3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0.68</w:t>
            </w:r>
          </w:p>
        </w:tc>
        <w:tc>
          <w:tcPr>
            <w:tcW w:w="1767" w:type="dxa"/>
            <w:tcBorders>
              <w:top w:val="single" w:color="000000" w:sz="4" w:space="0"/>
              <w:left w:val="nil"/>
              <w:bottom w:val="single" w:color="000000" w:sz="4" w:space="0"/>
              <w:right w:val="single" w:color="000000" w:sz="4" w:space="0"/>
            </w:tcBorders>
            <w:noWrap/>
            <w:vAlign w:val="center"/>
          </w:tcPr>
          <w:p w14:paraId="156CD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8D83CE8">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7B0E4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75" w:type="dxa"/>
            <w:tcBorders>
              <w:top w:val="single" w:color="000000" w:sz="4" w:space="0"/>
              <w:left w:val="nil"/>
              <w:bottom w:val="single" w:color="000000" w:sz="4" w:space="0"/>
              <w:right w:val="single" w:color="000000" w:sz="4" w:space="0"/>
            </w:tcBorders>
            <w:noWrap/>
            <w:vAlign w:val="center"/>
          </w:tcPr>
          <w:p w14:paraId="31E79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56" w:type="dxa"/>
            <w:tcBorders>
              <w:top w:val="single" w:color="000000" w:sz="4" w:space="0"/>
              <w:left w:val="nil"/>
              <w:bottom w:val="single" w:color="000000" w:sz="4" w:space="0"/>
              <w:right w:val="single" w:color="000000" w:sz="4" w:space="0"/>
            </w:tcBorders>
            <w:noWrap/>
            <w:vAlign w:val="center"/>
          </w:tcPr>
          <w:p w14:paraId="41586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481.82</w:t>
            </w:r>
          </w:p>
        </w:tc>
        <w:tc>
          <w:tcPr>
            <w:tcW w:w="1462" w:type="dxa"/>
            <w:tcBorders>
              <w:top w:val="single" w:color="000000" w:sz="4" w:space="0"/>
              <w:left w:val="nil"/>
              <w:bottom w:val="single" w:color="000000" w:sz="4" w:space="0"/>
              <w:right w:val="single" w:color="000000" w:sz="4" w:space="0"/>
            </w:tcBorders>
            <w:noWrap/>
            <w:vAlign w:val="center"/>
          </w:tcPr>
          <w:p w14:paraId="479E4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417.82</w:t>
            </w:r>
          </w:p>
        </w:tc>
        <w:tc>
          <w:tcPr>
            <w:tcW w:w="1767" w:type="dxa"/>
            <w:tcBorders>
              <w:top w:val="single" w:color="000000" w:sz="4" w:space="0"/>
              <w:left w:val="nil"/>
              <w:bottom w:val="single" w:color="000000" w:sz="4" w:space="0"/>
              <w:right w:val="single" w:color="000000" w:sz="4" w:space="0"/>
            </w:tcBorders>
            <w:noWrap/>
            <w:vAlign w:val="center"/>
          </w:tcPr>
          <w:p w14:paraId="6A348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w:t>
            </w:r>
          </w:p>
        </w:tc>
      </w:tr>
      <w:tr w14:paraId="2DC7F6FE">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31BDF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75" w:type="dxa"/>
            <w:tcBorders>
              <w:top w:val="single" w:color="000000" w:sz="4" w:space="0"/>
              <w:left w:val="nil"/>
              <w:bottom w:val="single" w:color="000000" w:sz="4" w:space="0"/>
              <w:right w:val="single" w:color="000000" w:sz="4" w:space="0"/>
            </w:tcBorders>
            <w:noWrap/>
            <w:vAlign w:val="center"/>
          </w:tcPr>
          <w:p w14:paraId="1F3FB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56" w:type="dxa"/>
            <w:tcBorders>
              <w:top w:val="single" w:color="000000" w:sz="4" w:space="0"/>
              <w:left w:val="nil"/>
              <w:bottom w:val="single" w:color="000000" w:sz="4" w:space="0"/>
              <w:right w:val="single" w:color="000000" w:sz="4" w:space="0"/>
            </w:tcBorders>
            <w:noWrap/>
            <w:vAlign w:val="center"/>
          </w:tcPr>
          <w:p w14:paraId="1C833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35.20</w:t>
            </w:r>
          </w:p>
        </w:tc>
        <w:tc>
          <w:tcPr>
            <w:tcW w:w="1462" w:type="dxa"/>
            <w:tcBorders>
              <w:top w:val="single" w:color="000000" w:sz="4" w:space="0"/>
              <w:left w:val="nil"/>
              <w:bottom w:val="single" w:color="000000" w:sz="4" w:space="0"/>
              <w:right w:val="single" w:color="000000" w:sz="4" w:space="0"/>
            </w:tcBorders>
            <w:noWrap/>
            <w:vAlign w:val="center"/>
          </w:tcPr>
          <w:p w14:paraId="4FF71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35.20</w:t>
            </w:r>
          </w:p>
        </w:tc>
        <w:tc>
          <w:tcPr>
            <w:tcW w:w="1767" w:type="dxa"/>
            <w:tcBorders>
              <w:top w:val="single" w:color="000000" w:sz="4" w:space="0"/>
              <w:left w:val="nil"/>
              <w:bottom w:val="single" w:color="000000" w:sz="4" w:space="0"/>
              <w:right w:val="single" w:color="000000" w:sz="4" w:space="0"/>
            </w:tcBorders>
            <w:noWrap/>
            <w:vAlign w:val="center"/>
          </w:tcPr>
          <w:p w14:paraId="66BC8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D1398E">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6ECEA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75" w:type="dxa"/>
            <w:tcBorders>
              <w:top w:val="single" w:color="000000" w:sz="4" w:space="0"/>
              <w:left w:val="nil"/>
              <w:bottom w:val="single" w:color="000000" w:sz="4" w:space="0"/>
              <w:right w:val="single" w:color="000000" w:sz="4" w:space="0"/>
            </w:tcBorders>
            <w:noWrap/>
            <w:vAlign w:val="center"/>
          </w:tcPr>
          <w:p w14:paraId="57B73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56" w:type="dxa"/>
            <w:tcBorders>
              <w:top w:val="single" w:color="000000" w:sz="4" w:space="0"/>
              <w:left w:val="nil"/>
              <w:bottom w:val="single" w:color="000000" w:sz="4" w:space="0"/>
              <w:right w:val="single" w:color="000000" w:sz="4" w:space="0"/>
            </w:tcBorders>
            <w:noWrap/>
            <w:vAlign w:val="center"/>
          </w:tcPr>
          <w:p w14:paraId="169E67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w:t>
            </w:r>
          </w:p>
        </w:tc>
        <w:tc>
          <w:tcPr>
            <w:tcW w:w="1462" w:type="dxa"/>
            <w:tcBorders>
              <w:top w:val="single" w:color="000000" w:sz="4" w:space="0"/>
              <w:left w:val="nil"/>
              <w:bottom w:val="single" w:color="000000" w:sz="4" w:space="0"/>
              <w:right w:val="single" w:color="000000" w:sz="4" w:space="0"/>
            </w:tcBorders>
            <w:noWrap/>
            <w:vAlign w:val="center"/>
          </w:tcPr>
          <w:p w14:paraId="2ABBA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5.09</w:t>
            </w:r>
          </w:p>
        </w:tc>
        <w:tc>
          <w:tcPr>
            <w:tcW w:w="1767" w:type="dxa"/>
            <w:tcBorders>
              <w:top w:val="single" w:color="000000" w:sz="4" w:space="0"/>
              <w:left w:val="nil"/>
              <w:bottom w:val="single" w:color="000000" w:sz="4" w:space="0"/>
              <w:right w:val="single" w:color="000000" w:sz="4" w:space="0"/>
            </w:tcBorders>
            <w:noWrap/>
            <w:vAlign w:val="center"/>
          </w:tcPr>
          <w:p w14:paraId="684E0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43A29B">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28166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375" w:type="dxa"/>
            <w:tcBorders>
              <w:top w:val="single" w:color="000000" w:sz="4" w:space="0"/>
              <w:left w:val="nil"/>
              <w:bottom w:val="single" w:color="000000" w:sz="4" w:space="0"/>
              <w:right w:val="single" w:color="000000" w:sz="4" w:space="0"/>
            </w:tcBorders>
            <w:noWrap/>
            <w:vAlign w:val="center"/>
          </w:tcPr>
          <w:p w14:paraId="470663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2256" w:type="dxa"/>
            <w:tcBorders>
              <w:top w:val="single" w:color="000000" w:sz="4" w:space="0"/>
              <w:left w:val="nil"/>
              <w:bottom w:val="single" w:color="000000" w:sz="4" w:space="0"/>
              <w:right w:val="single" w:color="000000" w:sz="4" w:space="0"/>
            </w:tcBorders>
            <w:noWrap/>
            <w:vAlign w:val="center"/>
          </w:tcPr>
          <w:p w14:paraId="6BA738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12.94</w:t>
            </w:r>
          </w:p>
        </w:tc>
        <w:tc>
          <w:tcPr>
            <w:tcW w:w="1462" w:type="dxa"/>
            <w:tcBorders>
              <w:top w:val="single" w:color="000000" w:sz="4" w:space="0"/>
              <w:left w:val="nil"/>
              <w:bottom w:val="single" w:color="000000" w:sz="4" w:space="0"/>
              <w:right w:val="single" w:color="000000" w:sz="4" w:space="0"/>
            </w:tcBorders>
            <w:noWrap/>
            <w:vAlign w:val="center"/>
          </w:tcPr>
          <w:p w14:paraId="0CACD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12.94</w:t>
            </w:r>
          </w:p>
        </w:tc>
        <w:tc>
          <w:tcPr>
            <w:tcW w:w="1767" w:type="dxa"/>
            <w:tcBorders>
              <w:top w:val="single" w:color="000000" w:sz="4" w:space="0"/>
              <w:left w:val="nil"/>
              <w:bottom w:val="single" w:color="000000" w:sz="4" w:space="0"/>
              <w:right w:val="single" w:color="000000" w:sz="4" w:space="0"/>
            </w:tcBorders>
            <w:noWrap/>
            <w:vAlign w:val="center"/>
          </w:tcPr>
          <w:p w14:paraId="1E61D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EF32D5">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3F9252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3375" w:type="dxa"/>
            <w:tcBorders>
              <w:top w:val="single" w:color="000000" w:sz="4" w:space="0"/>
              <w:left w:val="nil"/>
              <w:bottom w:val="single" w:color="000000" w:sz="4" w:space="0"/>
              <w:right w:val="single" w:color="000000" w:sz="4" w:space="0"/>
            </w:tcBorders>
            <w:noWrap/>
            <w:vAlign w:val="center"/>
          </w:tcPr>
          <w:p w14:paraId="33934B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2256" w:type="dxa"/>
            <w:tcBorders>
              <w:top w:val="single" w:color="000000" w:sz="4" w:space="0"/>
              <w:left w:val="nil"/>
              <w:bottom w:val="single" w:color="000000" w:sz="4" w:space="0"/>
              <w:right w:val="single" w:color="000000" w:sz="4" w:space="0"/>
            </w:tcBorders>
            <w:noWrap/>
            <w:vAlign w:val="center"/>
          </w:tcPr>
          <w:p w14:paraId="47EF8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17.18</w:t>
            </w:r>
          </w:p>
        </w:tc>
        <w:tc>
          <w:tcPr>
            <w:tcW w:w="1462" w:type="dxa"/>
            <w:tcBorders>
              <w:top w:val="single" w:color="000000" w:sz="4" w:space="0"/>
              <w:left w:val="nil"/>
              <w:bottom w:val="single" w:color="000000" w:sz="4" w:space="0"/>
              <w:right w:val="single" w:color="000000" w:sz="4" w:space="0"/>
            </w:tcBorders>
            <w:noWrap/>
            <w:vAlign w:val="center"/>
          </w:tcPr>
          <w:p w14:paraId="2C4FE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17.18</w:t>
            </w:r>
          </w:p>
        </w:tc>
        <w:tc>
          <w:tcPr>
            <w:tcW w:w="1767" w:type="dxa"/>
            <w:tcBorders>
              <w:top w:val="single" w:color="000000" w:sz="4" w:space="0"/>
              <w:left w:val="nil"/>
              <w:bottom w:val="single" w:color="000000" w:sz="4" w:space="0"/>
              <w:right w:val="single" w:color="000000" w:sz="4" w:space="0"/>
            </w:tcBorders>
            <w:noWrap/>
            <w:vAlign w:val="center"/>
          </w:tcPr>
          <w:p w14:paraId="48F50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EBFFD9">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026C0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21015</w:t>
            </w:r>
          </w:p>
        </w:tc>
        <w:tc>
          <w:tcPr>
            <w:tcW w:w="3375" w:type="dxa"/>
            <w:tcBorders>
              <w:top w:val="single" w:color="000000" w:sz="4" w:space="0"/>
              <w:left w:val="nil"/>
              <w:bottom w:val="single" w:color="000000" w:sz="4" w:space="0"/>
              <w:right w:val="single" w:color="000000" w:sz="4" w:space="0"/>
            </w:tcBorders>
            <w:noWrap/>
            <w:vAlign w:val="center"/>
          </w:tcPr>
          <w:p w14:paraId="4DAC9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医疗保障管理事务</w:t>
            </w:r>
          </w:p>
        </w:tc>
        <w:tc>
          <w:tcPr>
            <w:tcW w:w="2256" w:type="dxa"/>
            <w:tcBorders>
              <w:top w:val="single" w:color="000000" w:sz="4" w:space="0"/>
              <w:left w:val="nil"/>
              <w:bottom w:val="single" w:color="000000" w:sz="4" w:space="0"/>
              <w:right w:val="single" w:color="000000" w:sz="4" w:space="0"/>
            </w:tcBorders>
            <w:noWrap/>
            <w:vAlign w:val="center"/>
          </w:tcPr>
          <w:p w14:paraId="59BAB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446.62</w:t>
            </w:r>
          </w:p>
        </w:tc>
        <w:tc>
          <w:tcPr>
            <w:tcW w:w="1462" w:type="dxa"/>
            <w:tcBorders>
              <w:top w:val="single" w:color="000000" w:sz="4" w:space="0"/>
              <w:left w:val="nil"/>
              <w:bottom w:val="single" w:color="000000" w:sz="4" w:space="0"/>
              <w:right w:val="single" w:color="000000" w:sz="4" w:space="0"/>
            </w:tcBorders>
            <w:noWrap/>
            <w:vAlign w:val="center"/>
          </w:tcPr>
          <w:p w14:paraId="4584D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382.62</w:t>
            </w:r>
          </w:p>
        </w:tc>
        <w:tc>
          <w:tcPr>
            <w:tcW w:w="1767" w:type="dxa"/>
            <w:tcBorders>
              <w:top w:val="single" w:color="000000" w:sz="4" w:space="0"/>
              <w:left w:val="nil"/>
              <w:bottom w:val="single" w:color="000000" w:sz="4" w:space="0"/>
              <w:right w:val="single" w:color="000000" w:sz="4" w:space="0"/>
            </w:tcBorders>
            <w:noWrap/>
            <w:vAlign w:val="center"/>
          </w:tcPr>
          <w:p w14:paraId="684D6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w:t>
            </w:r>
          </w:p>
        </w:tc>
      </w:tr>
      <w:tr w14:paraId="3ECFA674">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52B7A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2101501</w:t>
            </w:r>
          </w:p>
        </w:tc>
        <w:tc>
          <w:tcPr>
            <w:tcW w:w="3375" w:type="dxa"/>
            <w:tcBorders>
              <w:top w:val="single" w:color="000000" w:sz="4" w:space="0"/>
              <w:left w:val="nil"/>
              <w:bottom w:val="single" w:color="000000" w:sz="4" w:space="0"/>
              <w:right w:val="single" w:color="000000" w:sz="4" w:space="0"/>
            </w:tcBorders>
            <w:noWrap/>
            <w:vAlign w:val="center"/>
          </w:tcPr>
          <w:p w14:paraId="7BCFB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56" w:type="dxa"/>
            <w:tcBorders>
              <w:top w:val="single" w:color="000000" w:sz="4" w:space="0"/>
              <w:left w:val="nil"/>
              <w:bottom w:val="single" w:color="000000" w:sz="4" w:space="0"/>
              <w:right w:val="single" w:color="000000" w:sz="4" w:space="0"/>
            </w:tcBorders>
            <w:noWrap/>
            <w:vAlign w:val="center"/>
          </w:tcPr>
          <w:p w14:paraId="7B2D57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115.11</w:t>
            </w:r>
          </w:p>
        </w:tc>
        <w:tc>
          <w:tcPr>
            <w:tcW w:w="1462" w:type="dxa"/>
            <w:tcBorders>
              <w:top w:val="single" w:color="000000" w:sz="4" w:space="0"/>
              <w:left w:val="nil"/>
              <w:bottom w:val="single" w:color="000000" w:sz="4" w:space="0"/>
              <w:right w:val="single" w:color="000000" w:sz="4" w:space="0"/>
            </w:tcBorders>
            <w:noWrap/>
            <w:vAlign w:val="center"/>
          </w:tcPr>
          <w:p w14:paraId="5250F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115.11</w:t>
            </w:r>
          </w:p>
        </w:tc>
        <w:tc>
          <w:tcPr>
            <w:tcW w:w="1767" w:type="dxa"/>
            <w:tcBorders>
              <w:top w:val="single" w:color="000000" w:sz="4" w:space="0"/>
              <w:left w:val="nil"/>
              <w:bottom w:val="single" w:color="000000" w:sz="4" w:space="0"/>
              <w:right w:val="single" w:color="000000" w:sz="4" w:space="0"/>
            </w:tcBorders>
            <w:noWrap/>
            <w:vAlign w:val="center"/>
          </w:tcPr>
          <w:p w14:paraId="58AE2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7E40A7">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694C7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2101502</w:t>
            </w:r>
          </w:p>
        </w:tc>
        <w:tc>
          <w:tcPr>
            <w:tcW w:w="3375" w:type="dxa"/>
            <w:tcBorders>
              <w:top w:val="single" w:color="000000" w:sz="4" w:space="0"/>
              <w:left w:val="nil"/>
              <w:bottom w:val="single" w:color="000000" w:sz="4" w:space="0"/>
              <w:right w:val="single" w:color="000000" w:sz="4" w:space="0"/>
            </w:tcBorders>
            <w:noWrap/>
            <w:vAlign w:val="center"/>
          </w:tcPr>
          <w:p w14:paraId="26A69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2256" w:type="dxa"/>
            <w:tcBorders>
              <w:top w:val="single" w:color="000000" w:sz="4" w:space="0"/>
              <w:left w:val="nil"/>
              <w:bottom w:val="single" w:color="000000" w:sz="4" w:space="0"/>
              <w:right w:val="single" w:color="000000" w:sz="4" w:space="0"/>
            </w:tcBorders>
            <w:noWrap/>
            <w:vAlign w:val="center"/>
          </w:tcPr>
          <w:p w14:paraId="128F55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w:t>
            </w:r>
          </w:p>
        </w:tc>
        <w:tc>
          <w:tcPr>
            <w:tcW w:w="1462" w:type="dxa"/>
            <w:tcBorders>
              <w:top w:val="single" w:color="000000" w:sz="4" w:space="0"/>
              <w:left w:val="nil"/>
              <w:bottom w:val="single" w:color="000000" w:sz="4" w:space="0"/>
              <w:right w:val="single" w:color="000000" w:sz="4" w:space="0"/>
            </w:tcBorders>
            <w:noWrap/>
            <w:vAlign w:val="center"/>
          </w:tcPr>
          <w:p w14:paraId="00F78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67" w:type="dxa"/>
            <w:tcBorders>
              <w:top w:val="single" w:color="000000" w:sz="4" w:space="0"/>
              <w:left w:val="nil"/>
              <w:bottom w:val="single" w:color="000000" w:sz="4" w:space="0"/>
              <w:right w:val="single" w:color="000000" w:sz="4" w:space="0"/>
            </w:tcBorders>
            <w:noWrap/>
            <w:vAlign w:val="center"/>
          </w:tcPr>
          <w:p w14:paraId="6AE1B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w:t>
            </w:r>
          </w:p>
        </w:tc>
      </w:tr>
      <w:tr w14:paraId="0619AC27">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56DFE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2101506</w:t>
            </w:r>
          </w:p>
        </w:tc>
        <w:tc>
          <w:tcPr>
            <w:tcW w:w="3375" w:type="dxa"/>
            <w:tcBorders>
              <w:top w:val="single" w:color="000000" w:sz="4" w:space="0"/>
              <w:left w:val="nil"/>
              <w:bottom w:val="single" w:color="000000" w:sz="4" w:space="0"/>
              <w:right w:val="single" w:color="000000" w:sz="4" w:space="0"/>
            </w:tcBorders>
            <w:noWrap/>
            <w:vAlign w:val="center"/>
          </w:tcPr>
          <w:p w14:paraId="18C0B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医疗保障经办事务</w:t>
            </w:r>
          </w:p>
        </w:tc>
        <w:tc>
          <w:tcPr>
            <w:tcW w:w="2256" w:type="dxa"/>
            <w:tcBorders>
              <w:top w:val="single" w:color="000000" w:sz="4" w:space="0"/>
              <w:left w:val="nil"/>
              <w:bottom w:val="single" w:color="000000" w:sz="4" w:space="0"/>
              <w:right w:val="single" w:color="000000" w:sz="4" w:space="0"/>
            </w:tcBorders>
            <w:noWrap/>
            <w:vAlign w:val="center"/>
          </w:tcPr>
          <w:p w14:paraId="3F244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c>
          <w:tcPr>
            <w:tcW w:w="1462" w:type="dxa"/>
            <w:tcBorders>
              <w:top w:val="single" w:color="000000" w:sz="4" w:space="0"/>
              <w:left w:val="nil"/>
              <w:bottom w:val="single" w:color="000000" w:sz="4" w:space="0"/>
              <w:right w:val="single" w:color="000000" w:sz="4" w:space="0"/>
            </w:tcBorders>
            <w:noWrap/>
            <w:vAlign w:val="center"/>
          </w:tcPr>
          <w:p w14:paraId="13276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67" w:type="dxa"/>
            <w:tcBorders>
              <w:top w:val="single" w:color="000000" w:sz="4" w:space="0"/>
              <w:left w:val="nil"/>
              <w:bottom w:val="single" w:color="000000" w:sz="4" w:space="0"/>
              <w:right w:val="single" w:color="000000" w:sz="4" w:space="0"/>
            </w:tcBorders>
            <w:noWrap/>
            <w:vAlign w:val="center"/>
          </w:tcPr>
          <w:p w14:paraId="1C39A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w:t>
            </w:r>
          </w:p>
        </w:tc>
      </w:tr>
      <w:tr w14:paraId="42B6C575">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19134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2101550</w:t>
            </w:r>
          </w:p>
        </w:tc>
        <w:tc>
          <w:tcPr>
            <w:tcW w:w="3375" w:type="dxa"/>
            <w:tcBorders>
              <w:top w:val="single" w:color="000000" w:sz="4" w:space="0"/>
              <w:left w:val="nil"/>
              <w:bottom w:val="single" w:color="000000" w:sz="4" w:space="0"/>
              <w:right w:val="single" w:color="000000" w:sz="4" w:space="0"/>
            </w:tcBorders>
            <w:noWrap/>
            <w:vAlign w:val="center"/>
          </w:tcPr>
          <w:p w14:paraId="3C6D4B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2256" w:type="dxa"/>
            <w:tcBorders>
              <w:top w:val="single" w:color="000000" w:sz="4" w:space="0"/>
              <w:left w:val="nil"/>
              <w:bottom w:val="single" w:color="000000" w:sz="4" w:space="0"/>
              <w:right w:val="single" w:color="000000" w:sz="4" w:space="0"/>
            </w:tcBorders>
            <w:noWrap/>
            <w:vAlign w:val="center"/>
          </w:tcPr>
          <w:p w14:paraId="1A201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267.51</w:t>
            </w:r>
          </w:p>
        </w:tc>
        <w:tc>
          <w:tcPr>
            <w:tcW w:w="1462" w:type="dxa"/>
            <w:tcBorders>
              <w:top w:val="single" w:color="000000" w:sz="4" w:space="0"/>
              <w:left w:val="nil"/>
              <w:bottom w:val="single" w:color="000000" w:sz="4" w:space="0"/>
              <w:right w:val="single" w:color="000000" w:sz="4" w:space="0"/>
            </w:tcBorders>
            <w:noWrap/>
            <w:vAlign w:val="center"/>
          </w:tcPr>
          <w:p w14:paraId="786037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267.51</w:t>
            </w:r>
          </w:p>
        </w:tc>
        <w:tc>
          <w:tcPr>
            <w:tcW w:w="1767" w:type="dxa"/>
            <w:tcBorders>
              <w:top w:val="single" w:color="000000" w:sz="4" w:space="0"/>
              <w:left w:val="nil"/>
              <w:bottom w:val="single" w:color="000000" w:sz="4" w:space="0"/>
              <w:right w:val="single" w:color="000000" w:sz="4" w:space="0"/>
            </w:tcBorders>
            <w:noWrap/>
            <w:vAlign w:val="center"/>
          </w:tcPr>
          <w:p w14:paraId="25BC1A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D44267E">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1E19F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75" w:type="dxa"/>
            <w:tcBorders>
              <w:top w:val="single" w:color="000000" w:sz="4" w:space="0"/>
              <w:left w:val="nil"/>
              <w:bottom w:val="single" w:color="000000" w:sz="4" w:space="0"/>
              <w:right w:val="single" w:color="000000" w:sz="4" w:space="0"/>
            </w:tcBorders>
            <w:noWrap/>
            <w:vAlign w:val="center"/>
          </w:tcPr>
          <w:p w14:paraId="53B76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56" w:type="dxa"/>
            <w:tcBorders>
              <w:top w:val="single" w:color="000000" w:sz="4" w:space="0"/>
              <w:left w:val="nil"/>
              <w:bottom w:val="single" w:color="000000" w:sz="4" w:space="0"/>
              <w:right w:val="single" w:color="000000" w:sz="4" w:space="0"/>
            </w:tcBorders>
            <w:noWrap/>
            <w:vAlign w:val="center"/>
          </w:tcPr>
          <w:p w14:paraId="03142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462" w:type="dxa"/>
            <w:tcBorders>
              <w:top w:val="single" w:color="000000" w:sz="4" w:space="0"/>
              <w:left w:val="nil"/>
              <w:bottom w:val="single" w:color="000000" w:sz="4" w:space="0"/>
              <w:right w:val="single" w:color="000000" w:sz="4" w:space="0"/>
            </w:tcBorders>
            <w:noWrap/>
            <w:vAlign w:val="center"/>
          </w:tcPr>
          <w:p w14:paraId="79D1F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767" w:type="dxa"/>
            <w:tcBorders>
              <w:top w:val="single" w:color="000000" w:sz="4" w:space="0"/>
              <w:left w:val="nil"/>
              <w:bottom w:val="single" w:color="000000" w:sz="4" w:space="0"/>
              <w:right w:val="single" w:color="000000" w:sz="4" w:space="0"/>
            </w:tcBorders>
            <w:noWrap/>
            <w:vAlign w:val="center"/>
          </w:tcPr>
          <w:p w14:paraId="61BC5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4E2C78">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1884B7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75" w:type="dxa"/>
            <w:tcBorders>
              <w:top w:val="single" w:color="000000" w:sz="4" w:space="0"/>
              <w:left w:val="nil"/>
              <w:bottom w:val="single" w:color="000000" w:sz="4" w:space="0"/>
              <w:right w:val="single" w:color="000000" w:sz="4" w:space="0"/>
            </w:tcBorders>
            <w:noWrap/>
            <w:vAlign w:val="center"/>
          </w:tcPr>
          <w:p w14:paraId="76BAC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56" w:type="dxa"/>
            <w:tcBorders>
              <w:top w:val="single" w:color="000000" w:sz="4" w:space="0"/>
              <w:left w:val="nil"/>
              <w:bottom w:val="single" w:color="000000" w:sz="4" w:space="0"/>
              <w:right w:val="single" w:color="000000" w:sz="4" w:space="0"/>
            </w:tcBorders>
            <w:noWrap/>
            <w:vAlign w:val="center"/>
          </w:tcPr>
          <w:p w14:paraId="65312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462" w:type="dxa"/>
            <w:tcBorders>
              <w:top w:val="single" w:color="000000" w:sz="4" w:space="0"/>
              <w:left w:val="nil"/>
              <w:bottom w:val="single" w:color="000000" w:sz="4" w:space="0"/>
              <w:right w:val="single" w:color="000000" w:sz="4" w:space="0"/>
            </w:tcBorders>
            <w:noWrap/>
            <w:vAlign w:val="center"/>
          </w:tcPr>
          <w:p w14:paraId="38E82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36.93</w:t>
            </w:r>
          </w:p>
        </w:tc>
        <w:tc>
          <w:tcPr>
            <w:tcW w:w="1767" w:type="dxa"/>
            <w:tcBorders>
              <w:top w:val="single" w:color="000000" w:sz="4" w:space="0"/>
              <w:left w:val="nil"/>
              <w:bottom w:val="single" w:color="000000" w:sz="4" w:space="0"/>
              <w:right w:val="single" w:color="000000" w:sz="4" w:space="0"/>
            </w:tcBorders>
            <w:noWrap/>
            <w:vAlign w:val="center"/>
          </w:tcPr>
          <w:p w14:paraId="30F558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D972B65">
        <w:tblPrEx>
          <w:tblCellMar>
            <w:top w:w="0" w:type="dxa"/>
            <w:left w:w="108" w:type="dxa"/>
            <w:bottom w:w="0" w:type="dxa"/>
            <w:right w:w="108" w:type="dxa"/>
          </w:tblCellMar>
        </w:tblPrEx>
        <w:trPr>
          <w:cantSplit/>
          <w:trHeight w:val="283" w:hRule="atLeast"/>
        </w:trPr>
        <w:tc>
          <w:tcPr>
            <w:tcW w:w="1823" w:type="dxa"/>
            <w:tcBorders>
              <w:top w:val="single" w:color="000000" w:sz="4" w:space="0"/>
              <w:left w:val="single" w:color="000000" w:sz="4" w:space="0"/>
              <w:bottom w:val="single" w:color="000000" w:sz="4" w:space="0"/>
              <w:right w:val="single" w:color="000000" w:sz="4" w:space="0"/>
            </w:tcBorders>
            <w:noWrap/>
            <w:vAlign w:val="center"/>
          </w:tcPr>
          <w:p w14:paraId="09B0C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75" w:type="dxa"/>
            <w:tcBorders>
              <w:top w:val="single" w:color="000000" w:sz="4" w:space="0"/>
              <w:left w:val="nil"/>
              <w:bottom w:val="single" w:color="000000" w:sz="4" w:space="0"/>
              <w:right w:val="single" w:color="000000" w:sz="4" w:space="0"/>
            </w:tcBorders>
            <w:noWrap/>
            <w:vAlign w:val="center"/>
          </w:tcPr>
          <w:p w14:paraId="22DD2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56" w:type="dxa"/>
            <w:tcBorders>
              <w:top w:val="single" w:color="000000" w:sz="4" w:space="0"/>
              <w:left w:val="nil"/>
              <w:bottom w:val="single" w:color="000000" w:sz="4" w:space="0"/>
              <w:right w:val="single" w:color="000000" w:sz="4" w:space="0"/>
            </w:tcBorders>
            <w:noWrap/>
            <w:vAlign w:val="center"/>
          </w:tcPr>
          <w:p w14:paraId="666A7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1462" w:type="dxa"/>
            <w:tcBorders>
              <w:top w:val="single" w:color="000000" w:sz="4" w:space="0"/>
              <w:left w:val="nil"/>
              <w:bottom w:val="single" w:color="000000" w:sz="4" w:space="0"/>
              <w:right w:val="single" w:color="000000" w:sz="4" w:space="0"/>
            </w:tcBorders>
            <w:noWrap/>
            <w:vAlign w:val="center"/>
          </w:tcPr>
          <w:p w14:paraId="30E3E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36.93</w:t>
            </w:r>
          </w:p>
        </w:tc>
        <w:tc>
          <w:tcPr>
            <w:tcW w:w="1767" w:type="dxa"/>
            <w:tcBorders>
              <w:top w:val="single" w:color="000000" w:sz="4" w:space="0"/>
              <w:left w:val="nil"/>
              <w:bottom w:val="single" w:color="000000" w:sz="4" w:space="0"/>
              <w:right w:val="single" w:color="000000" w:sz="4" w:space="0"/>
            </w:tcBorders>
            <w:noWrap/>
            <w:vAlign w:val="center"/>
          </w:tcPr>
          <w:p w14:paraId="68CF35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9287BB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682" w:type="dxa"/>
        <w:tblInd w:w="0" w:type="dxa"/>
        <w:tblLayout w:type="fixed"/>
        <w:tblCellMar>
          <w:top w:w="0" w:type="dxa"/>
          <w:left w:w="108" w:type="dxa"/>
          <w:bottom w:w="0" w:type="dxa"/>
          <w:right w:w="108" w:type="dxa"/>
        </w:tblCellMar>
      </w:tblPr>
      <w:tblGrid>
        <w:gridCol w:w="2005"/>
        <w:gridCol w:w="3119"/>
        <w:gridCol w:w="1903"/>
        <w:gridCol w:w="1798"/>
        <w:gridCol w:w="1857"/>
      </w:tblGrid>
      <w:tr w14:paraId="312049D9">
        <w:tblPrEx>
          <w:tblCellMar>
            <w:top w:w="0" w:type="dxa"/>
            <w:left w:w="108" w:type="dxa"/>
            <w:bottom w:w="0" w:type="dxa"/>
            <w:right w:w="108" w:type="dxa"/>
          </w:tblCellMar>
        </w:tblPrEx>
        <w:trPr>
          <w:trHeight w:val="585" w:hRule="atLeast"/>
        </w:trPr>
        <w:tc>
          <w:tcPr>
            <w:tcW w:w="10682" w:type="dxa"/>
            <w:gridSpan w:val="5"/>
            <w:noWrap/>
            <w:vAlign w:val="center"/>
          </w:tcPr>
          <w:p w14:paraId="3A999FB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395EF64">
        <w:tblPrEx>
          <w:tblCellMar>
            <w:top w:w="0" w:type="dxa"/>
            <w:left w:w="108" w:type="dxa"/>
            <w:bottom w:w="0" w:type="dxa"/>
            <w:right w:w="108" w:type="dxa"/>
          </w:tblCellMar>
        </w:tblPrEx>
        <w:trPr>
          <w:trHeight w:val="420" w:hRule="atLeast"/>
        </w:trPr>
        <w:tc>
          <w:tcPr>
            <w:tcW w:w="5124" w:type="dxa"/>
            <w:gridSpan w:val="2"/>
            <w:noWrap/>
            <w:vAlign w:val="center"/>
          </w:tcPr>
          <w:p w14:paraId="56A36CC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填报单位:308010赣州市医疗保障局上犹分局</w:t>
            </w:r>
          </w:p>
        </w:tc>
        <w:tc>
          <w:tcPr>
            <w:tcW w:w="1903" w:type="dxa"/>
            <w:noWrap/>
            <w:vAlign w:val="bottom"/>
          </w:tcPr>
          <w:p w14:paraId="7AC3109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98" w:type="dxa"/>
            <w:noWrap/>
            <w:vAlign w:val="bottom"/>
          </w:tcPr>
          <w:p w14:paraId="76CEF5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57" w:type="dxa"/>
            <w:noWrap/>
            <w:vAlign w:val="center"/>
          </w:tcPr>
          <w:p w14:paraId="5F6B9BB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EB51483">
        <w:tblPrEx>
          <w:tblCellMar>
            <w:top w:w="0" w:type="dxa"/>
            <w:left w:w="108" w:type="dxa"/>
            <w:bottom w:w="0" w:type="dxa"/>
            <w:right w:w="108" w:type="dxa"/>
          </w:tblCellMar>
        </w:tblPrEx>
        <w:trPr>
          <w:cantSplit/>
          <w:trHeight w:val="283" w:hRule="atLeast"/>
        </w:trPr>
        <w:tc>
          <w:tcPr>
            <w:tcW w:w="5124" w:type="dxa"/>
            <w:gridSpan w:val="2"/>
            <w:tcBorders>
              <w:top w:val="single" w:color="000000" w:sz="4" w:space="0"/>
              <w:left w:val="single" w:color="000000" w:sz="4" w:space="0"/>
              <w:bottom w:val="single" w:color="000000" w:sz="4" w:space="0"/>
              <w:right w:val="single" w:color="000000" w:sz="4" w:space="0"/>
            </w:tcBorders>
            <w:noWrap/>
            <w:vAlign w:val="center"/>
          </w:tcPr>
          <w:p w14:paraId="198BA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558" w:type="dxa"/>
            <w:gridSpan w:val="3"/>
            <w:tcBorders>
              <w:top w:val="single" w:color="000000" w:sz="4" w:space="0"/>
              <w:left w:val="nil"/>
              <w:bottom w:val="single" w:color="000000" w:sz="4" w:space="0"/>
              <w:right w:val="single" w:color="000000" w:sz="4" w:space="0"/>
            </w:tcBorders>
            <w:noWrap/>
            <w:vAlign w:val="center"/>
          </w:tcPr>
          <w:p w14:paraId="16801A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8FD22CD">
        <w:tblPrEx>
          <w:tblCellMar>
            <w:top w:w="0" w:type="dxa"/>
            <w:left w:w="108" w:type="dxa"/>
            <w:bottom w:w="0" w:type="dxa"/>
            <w:right w:w="108" w:type="dxa"/>
          </w:tblCellMar>
        </w:tblPrEx>
        <w:trPr>
          <w:cantSplit/>
          <w:trHeight w:val="283" w:hRule="atLeast"/>
        </w:trPr>
        <w:tc>
          <w:tcPr>
            <w:tcW w:w="2005" w:type="dxa"/>
            <w:tcBorders>
              <w:top w:val="nil"/>
              <w:left w:val="single" w:color="000000" w:sz="4" w:space="0"/>
              <w:bottom w:val="single" w:color="000000" w:sz="4" w:space="0"/>
              <w:right w:val="single" w:color="000000" w:sz="4" w:space="0"/>
            </w:tcBorders>
            <w:noWrap/>
            <w:vAlign w:val="center"/>
          </w:tcPr>
          <w:p w14:paraId="48319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119" w:type="dxa"/>
            <w:tcBorders>
              <w:top w:val="nil"/>
              <w:left w:val="nil"/>
              <w:bottom w:val="single" w:color="000000" w:sz="4" w:space="0"/>
              <w:right w:val="nil"/>
            </w:tcBorders>
            <w:noWrap/>
            <w:vAlign w:val="center"/>
          </w:tcPr>
          <w:p w14:paraId="5EF3C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03" w:type="dxa"/>
            <w:tcBorders>
              <w:top w:val="nil"/>
              <w:left w:val="single" w:color="000000" w:sz="4" w:space="0"/>
              <w:bottom w:val="single" w:color="000000" w:sz="4" w:space="0"/>
              <w:right w:val="single" w:color="000000" w:sz="4" w:space="0"/>
            </w:tcBorders>
            <w:noWrap/>
            <w:vAlign w:val="center"/>
          </w:tcPr>
          <w:p w14:paraId="75CBA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98" w:type="dxa"/>
            <w:tcBorders>
              <w:top w:val="nil"/>
              <w:left w:val="nil"/>
              <w:bottom w:val="single" w:color="000000" w:sz="4" w:space="0"/>
              <w:right w:val="single" w:color="000000" w:sz="4" w:space="0"/>
            </w:tcBorders>
            <w:noWrap/>
            <w:vAlign w:val="center"/>
          </w:tcPr>
          <w:p w14:paraId="0EFD3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57" w:type="dxa"/>
            <w:tcBorders>
              <w:top w:val="nil"/>
              <w:left w:val="nil"/>
              <w:bottom w:val="single" w:color="000000" w:sz="4" w:space="0"/>
              <w:right w:val="single" w:color="000000" w:sz="4" w:space="0"/>
            </w:tcBorders>
            <w:noWrap/>
            <w:vAlign w:val="center"/>
          </w:tcPr>
          <w:p w14:paraId="1D6C5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9D7CEE0">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EAF7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1EC8C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5E414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10869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E4AA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FB9386C">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07F1C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E219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DCE25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519.06</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04928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468.41</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B16B7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50.65</w:t>
            </w:r>
          </w:p>
        </w:tc>
      </w:tr>
      <w:tr w14:paraId="1B71121F">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857B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1C50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D381B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446.48</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650DE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446.48</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8EA0B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5707B07">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436E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AC81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B5886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109.49</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4BB9EB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109.49</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F46DB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DD3A02C">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0E46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595B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DCCF9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14.53</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6DF3A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14.53</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570F4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6551BD">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6647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A8B6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9CF4F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42.36</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EA0C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42.36</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E587D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EDA3C9">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BB02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365D7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E41F8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4921B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7B1ED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B85DCF">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A411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A9EA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DF138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141.34</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1A908D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141.34</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26E96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21C28C1">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A98F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738BE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CDF13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41.56</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0C45D6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41.56</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742C5D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933E64">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84AB8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D2645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529C23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1D4CA1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494BF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F08267">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9128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2BA4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6C0DD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18.02</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297DE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18.02</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0AAAD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665BA3">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81F7E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35C35A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4C7869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17.18</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238DAB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17.18</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43BD4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DAE033">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BB9E5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0960F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5892E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27133C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01F6C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EEA599">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78B7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2F0A5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7E3CBB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36.93</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5BFB14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36.93</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632B7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A11B0A">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82B5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34D5E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5BE5A9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2D8972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F4C20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8BDC0C">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9680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7FCB6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0EB0E8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50.65</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572C2F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2DEA8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50.65</w:t>
            </w:r>
          </w:p>
        </w:tc>
      </w:tr>
      <w:tr w14:paraId="4EFC0F4A">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E4D1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E014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CC5A9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1CD09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B2B42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14:paraId="508F50DF">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7E73E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30204</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00C6F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手续费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0C0A27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2D1559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21113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1335C42A">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0C25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A7873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6481E3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0544A8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7A8C09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r>
      <w:tr w14:paraId="6BD5490F">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EB2C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4A67D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6D68F4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26AE51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E18E0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5855BA6D">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7EC63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33A93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95543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45701E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7AD3D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0BB6BFCE">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8E07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30208</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DFEB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取暖费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679470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75028E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F482B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0.72</w:t>
            </w:r>
          </w:p>
        </w:tc>
      </w:tr>
      <w:tr w14:paraId="4F3F5C6A">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282A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70F96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6497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670183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3BC95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07A01567">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A9422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E85A8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65A36C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74156A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9AA6F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7C0561B6">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0FC5B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268A20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0AC44B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1C46D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4065D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14:paraId="0BCB60CF">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1532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12D49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06BF25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7565D7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C447C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0.68</w:t>
            </w:r>
          </w:p>
        </w:tc>
      </w:tr>
      <w:tr w14:paraId="6AE3FEE4">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1F8EF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AF3F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7DEBF6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7DE997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92BD1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2BBFF90E">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5EF7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2999A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5E5C6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5B138B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0041F6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r>
      <w:tr w14:paraId="413F9BA6">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E05B0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788F5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2409C6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11A5E3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60F3D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w:t>
            </w:r>
          </w:p>
        </w:tc>
      </w:tr>
      <w:tr w14:paraId="67C8E915">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8977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60A9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51C4A7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45A5FA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1B21F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7.41</w:t>
            </w:r>
          </w:p>
        </w:tc>
      </w:tr>
      <w:tr w14:paraId="480B9491">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C8FAC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1BDE3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7E8268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21.94</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D734A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21.94</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0910E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ECA5740">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8990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1060B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3103A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16.08</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3B9AE0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16.08</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B074E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D07419">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F701D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11EC0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7CFA52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06DCC9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75FB3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6C65F4">
        <w:tblPrEx>
          <w:tblCellMar>
            <w:top w:w="0" w:type="dxa"/>
            <w:left w:w="108" w:type="dxa"/>
            <w:bottom w:w="0" w:type="dxa"/>
            <w:right w:w="108" w:type="dxa"/>
          </w:tblCellMar>
        </w:tblPrEx>
        <w:trPr>
          <w:cantSplit/>
          <w:trHeight w:val="283"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6205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777B2E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6DD876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5.35</w:t>
            </w:r>
          </w:p>
        </w:tc>
        <w:tc>
          <w:tcPr>
            <w:tcW w:w="1798" w:type="dxa"/>
            <w:tcBorders>
              <w:top w:val="single" w:color="000000" w:sz="4" w:space="0"/>
              <w:left w:val="single" w:color="000000" w:sz="4" w:space="0"/>
              <w:bottom w:val="single" w:color="000000" w:sz="4" w:space="0"/>
              <w:right w:val="single" w:color="000000" w:sz="4" w:space="0"/>
            </w:tcBorders>
            <w:noWrap/>
            <w:vAlign w:val="center"/>
          </w:tcPr>
          <w:p w14:paraId="1E5F06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5.35</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05DEA1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6B22E9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8946" w:type="dxa"/>
        <w:tblInd w:w="0" w:type="dxa"/>
        <w:tblLayout w:type="fixed"/>
        <w:tblCellMar>
          <w:top w:w="0" w:type="dxa"/>
          <w:left w:w="108" w:type="dxa"/>
          <w:bottom w:w="0" w:type="dxa"/>
          <w:right w:w="108" w:type="dxa"/>
        </w:tblCellMar>
      </w:tblPr>
      <w:tblGrid>
        <w:gridCol w:w="1139"/>
        <w:gridCol w:w="324"/>
        <w:gridCol w:w="219"/>
        <w:gridCol w:w="1224"/>
        <w:gridCol w:w="389"/>
        <w:gridCol w:w="575"/>
        <w:gridCol w:w="1072"/>
        <w:gridCol w:w="255"/>
        <w:gridCol w:w="848"/>
        <w:gridCol w:w="46"/>
        <w:gridCol w:w="1021"/>
        <w:gridCol w:w="383"/>
        <w:gridCol w:w="588"/>
        <w:gridCol w:w="863"/>
      </w:tblGrid>
      <w:tr w14:paraId="75E83A72">
        <w:tblPrEx>
          <w:tblCellMar>
            <w:top w:w="0" w:type="dxa"/>
            <w:left w:w="108" w:type="dxa"/>
            <w:bottom w:w="0" w:type="dxa"/>
            <w:right w:w="108" w:type="dxa"/>
          </w:tblCellMar>
        </w:tblPrEx>
        <w:trPr>
          <w:trHeight w:val="450" w:hRule="atLeast"/>
          <w:tblHeader/>
        </w:trPr>
        <w:tc>
          <w:tcPr>
            <w:tcW w:w="1139" w:type="dxa"/>
            <w:noWrap/>
            <w:vAlign w:val="bottom"/>
          </w:tcPr>
          <w:p w14:paraId="07AB0DD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543" w:type="dxa"/>
            <w:gridSpan w:val="2"/>
            <w:noWrap/>
            <w:vAlign w:val="bottom"/>
          </w:tcPr>
          <w:p w14:paraId="53C9252C">
            <w:pPr>
              <w:widowControl/>
              <w:jc w:val="left"/>
              <w:rPr>
                <w:rFonts w:ascii="Times New Roman" w:hAnsi="Times New Roman" w:eastAsia="宋体"/>
                <w:kern w:val="0"/>
                <w:sz w:val="20"/>
                <w:szCs w:val="20"/>
              </w:rPr>
            </w:pPr>
          </w:p>
        </w:tc>
        <w:tc>
          <w:tcPr>
            <w:tcW w:w="1224" w:type="dxa"/>
            <w:noWrap/>
            <w:vAlign w:val="bottom"/>
          </w:tcPr>
          <w:p w14:paraId="121324B0">
            <w:pPr>
              <w:widowControl/>
              <w:jc w:val="left"/>
              <w:rPr>
                <w:rFonts w:ascii="Times New Roman" w:hAnsi="Times New Roman" w:eastAsia="宋体"/>
                <w:kern w:val="0"/>
                <w:sz w:val="20"/>
                <w:szCs w:val="20"/>
              </w:rPr>
            </w:pPr>
          </w:p>
        </w:tc>
        <w:tc>
          <w:tcPr>
            <w:tcW w:w="964" w:type="dxa"/>
            <w:gridSpan w:val="2"/>
            <w:noWrap/>
            <w:vAlign w:val="bottom"/>
          </w:tcPr>
          <w:p w14:paraId="427EE859">
            <w:pPr>
              <w:widowControl/>
              <w:jc w:val="left"/>
              <w:rPr>
                <w:rFonts w:ascii="Times New Roman" w:hAnsi="Times New Roman" w:eastAsia="宋体"/>
                <w:kern w:val="0"/>
                <w:sz w:val="20"/>
                <w:szCs w:val="20"/>
              </w:rPr>
            </w:pPr>
          </w:p>
        </w:tc>
        <w:tc>
          <w:tcPr>
            <w:tcW w:w="5076" w:type="dxa"/>
            <w:gridSpan w:val="8"/>
            <w:noWrap/>
            <w:vAlign w:val="center"/>
          </w:tcPr>
          <w:p w14:paraId="35654DC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F464FE1">
        <w:tblPrEx>
          <w:tblCellMar>
            <w:top w:w="0" w:type="dxa"/>
            <w:left w:w="108" w:type="dxa"/>
            <w:bottom w:w="0" w:type="dxa"/>
            <w:right w:w="108" w:type="dxa"/>
          </w:tblCellMar>
        </w:tblPrEx>
        <w:trPr>
          <w:trHeight w:val="485" w:hRule="atLeast"/>
          <w:tblHeader/>
        </w:trPr>
        <w:tc>
          <w:tcPr>
            <w:tcW w:w="8946" w:type="dxa"/>
            <w:gridSpan w:val="14"/>
            <w:noWrap/>
            <w:vAlign w:val="center"/>
          </w:tcPr>
          <w:p w14:paraId="40FD607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DD5E54C">
        <w:tblPrEx>
          <w:tblCellMar>
            <w:top w:w="0" w:type="dxa"/>
            <w:left w:w="108" w:type="dxa"/>
            <w:bottom w:w="0" w:type="dxa"/>
            <w:right w:w="108" w:type="dxa"/>
          </w:tblCellMar>
        </w:tblPrEx>
        <w:trPr>
          <w:trHeight w:val="340" w:hRule="atLeast"/>
          <w:tblHeader/>
        </w:trPr>
        <w:tc>
          <w:tcPr>
            <w:tcW w:w="3870" w:type="dxa"/>
            <w:gridSpan w:val="6"/>
            <w:noWrap/>
            <w:vAlign w:val="center"/>
          </w:tcPr>
          <w:p w14:paraId="5E9DC31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填报单位:308010赣州市医疗保障局上犹分局</w:t>
            </w:r>
          </w:p>
        </w:tc>
        <w:tc>
          <w:tcPr>
            <w:tcW w:w="1327" w:type="dxa"/>
            <w:gridSpan w:val="2"/>
            <w:noWrap/>
            <w:vAlign w:val="bottom"/>
          </w:tcPr>
          <w:p w14:paraId="65BF10AF">
            <w:pPr>
              <w:widowControl/>
              <w:jc w:val="left"/>
              <w:rPr>
                <w:rFonts w:ascii="Times New Roman" w:hAnsi="Times New Roman" w:eastAsia="宋体"/>
                <w:kern w:val="0"/>
                <w:sz w:val="20"/>
                <w:szCs w:val="20"/>
              </w:rPr>
            </w:pPr>
          </w:p>
        </w:tc>
        <w:tc>
          <w:tcPr>
            <w:tcW w:w="848" w:type="dxa"/>
            <w:noWrap/>
            <w:vAlign w:val="bottom"/>
          </w:tcPr>
          <w:p w14:paraId="7A2A903F">
            <w:pPr>
              <w:widowControl/>
              <w:jc w:val="left"/>
              <w:rPr>
                <w:rFonts w:ascii="Times New Roman" w:hAnsi="Times New Roman" w:eastAsia="宋体"/>
                <w:kern w:val="0"/>
                <w:sz w:val="20"/>
                <w:szCs w:val="20"/>
              </w:rPr>
            </w:pPr>
          </w:p>
        </w:tc>
        <w:tc>
          <w:tcPr>
            <w:tcW w:w="1067" w:type="dxa"/>
            <w:gridSpan w:val="2"/>
            <w:noWrap/>
            <w:vAlign w:val="bottom"/>
          </w:tcPr>
          <w:p w14:paraId="07914240">
            <w:pPr>
              <w:widowControl/>
              <w:jc w:val="left"/>
              <w:rPr>
                <w:rFonts w:ascii="Times New Roman" w:hAnsi="Times New Roman" w:eastAsia="宋体"/>
                <w:kern w:val="0"/>
                <w:sz w:val="20"/>
                <w:szCs w:val="20"/>
              </w:rPr>
            </w:pPr>
          </w:p>
        </w:tc>
        <w:tc>
          <w:tcPr>
            <w:tcW w:w="1834" w:type="dxa"/>
            <w:gridSpan w:val="3"/>
            <w:noWrap/>
            <w:vAlign w:val="bottom"/>
          </w:tcPr>
          <w:p w14:paraId="1F2CC7F9">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67EA5A5">
        <w:tblPrEx>
          <w:tblCellMar>
            <w:top w:w="0" w:type="dxa"/>
            <w:left w:w="108" w:type="dxa"/>
            <w:bottom w:w="0" w:type="dxa"/>
            <w:right w:w="108" w:type="dxa"/>
          </w:tblCellMar>
        </w:tblPrEx>
        <w:trPr>
          <w:cantSplit/>
          <w:trHeight w:val="283" w:hRule="atLeast"/>
          <w:tblHeader/>
        </w:trPr>
        <w:tc>
          <w:tcPr>
            <w:tcW w:w="1682" w:type="dxa"/>
            <w:gridSpan w:val="3"/>
            <w:vMerge w:val="restart"/>
            <w:tcBorders>
              <w:top w:val="single" w:color="000000" w:sz="4" w:space="0"/>
              <w:left w:val="single" w:color="000000" w:sz="4" w:space="0"/>
              <w:right w:val="single" w:color="000000" w:sz="4" w:space="0"/>
            </w:tcBorders>
            <w:noWrap/>
            <w:vAlign w:val="center"/>
          </w:tcPr>
          <w:p w14:paraId="53D97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3515" w:type="dxa"/>
            <w:gridSpan w:val="5"/>
            <w:tcBorders>
              <w:top w:val="single" w:color="000000" w:sz="4" w:space="0"/>
              <w:left w:val="nil"/>
              <w:bottom w:val="single" w:color="000000" w:sz="4" w:space="0"/>
              <w:right w:val="single" w:color="000000" w:sz="4" w:space="0"/>
            </w:tcBorders>
            <w:noWrap/>
            <w:vAlign w:val="center"/>
          </w:tcPr>
          <w:p w14:paraId="68D6A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848" w:type="dxa"/>
            <w:vMerge w:val="restart"/>
            <w:tcBorders>
              <w:top w:val="single" w:color="000000" w:sz="4" w:space="0"/>
              <w:left w:val="single" w:color="000000" w:sz="4" w:space="0"/>
              <w:bottom w:val="single" w:color="000000" w:sz="4" w:space="0"/>
              <w:right w:val="single" w:color="000000" w:sz="4" w:space="0"/>
            </w:tcBorders>
            <w:noWrap/>
            <w:vAlign w:val="center"/>
          </w:tcPr>
          <w:p w14:paraId="79BE8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2901" w:type="dxa"/>
            <w:gridSpan w:val="5"/>
            <w:tcBorders>
              <w:top w:val="single" w:color="000000" w:sz="4" w:space="0"/>
              <w:left w:val="nil"/>
              <w:bottom w:val="single" w:color="000000" w:sz="4" w:space="0"/>
              <w:right w:val="single" w:color="000000" w:sz="4" w:space="0"/>
            </w:tcBorders>
            <w:noWrap/>
            <w:vAlign w:val="center"/>
          </w:tcPr>
          <w:p w14:paraId="1A81B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B72F6C4">
        <w:tblPrEx>
          <w:tblCellMar>
            <w:top w:w="0" w:type="dxa"/>
            <w:left w:w="108" w:type="dxa"/>
            <w:bottom w:w="0" w:type="dxa"/>
            <w:right w:w="108" w:type="dxa"/>
          </w:tblCellMar>
        </w:tblPrEx>
        <w:trPr>
          <w:cantSplit/>
          <w:trHeight w:val="512" w:hRule="atLeast"/>
          <w:tblHeader/>
        </w:trPr>
        <w:tc>
          <w:tcPr>
            <w:tcW w:w="1682" w:type="dxa"/>
            <w:gridSpan w:val="3"/>
            <w:vMerge w:val="continue"/>
            <w:tcBorders>
              <w:left w:val="single" w:color="000000" w:sz="4" w:space="0"/>
              <w:bottom w:val="single" w:color="000000" w:sz="4" w:space="0"/>
              <w:right w:val="single" w:color="000000" w:sz="4" w:space="0"/>
            </w:tcBorders>
            <w:vAlign w:val="center"/>
          </w:tcPr>
          <w:p w14:paraId="0AA7AC0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4" w:type="dxa"/>
            <w:tcBorders>
              <w:top w:val="nil"/>
              <w:left w:val="nil"/>
              <w:bottom w:val="single" w:color="000000" w:sz="4" w:space="0"/>
              <w:right w:val="single" w:color="000000" w:sz="4" w:space="0"/>
            </w:tcBorders>
            <w:noWrap/>
            <w:vAlign w:val="center"/>
          </w:tcPr>
          <w:p w14:paraId="3BAC4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964" w:type="dxa"/>
            <w:gridSpan w:val="2"/>
            <w:tcBorders>
              <w:top w:val="nil"/>
              <w:left w:val="nil"/>
              <w:bottom w:val="single" w:color="000000" w:sz="4" w:space="0"/>
              <w:right w:val="single" w:color="000000" w:sz="4" w:space="0"/>
            </w:tcBorders>
            <w:vAlign w:val="center"/>
          </w:tcPr>
          <w:p w14:paraId="472F1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327" w:type="dxa"/>
            <w:gridSpan w:val="2"/>
            <w:tcBorders>
              <w:top w:val="nil"/>
              <w:left w:val="nil"/>
              <w:bottom w:val="single" w:color="000000" w:sz="4" w:space="0"/>
              <w:right w:val="single" w:color="000000" w:sz="4" w:space="0"/>
            </w:tcBorders>
            <w:vAlign w:val="center"/>
          </w:tcPr>
          <w:p w14:paraId="62FAF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848" w:type="dxa"/>
            <w:vMerge w:val="continue"/>
            <w:tcBorders>
              <w:top w:val="single" w:color="000000" w:sz="4" w:space="0"/>
              <w:left w:val="single" w:color="000000" w:sz="4" w:space="0"/>
              <w:bottom w:val="single" w:color="000000" w:sz="4" w:space="0"/>
              <w:right w:val="single" w:color="000000" w:sz="4" w:space="0"/>
            </w:tcBorders>
            <w:vAlign w:val="center"/>
          </w:tcPr>
          <w:p w14:paraId="3FDD566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67" w:type="dxa"/>
            <w:gridSpan w:val="2"/>
            <w:tcBorders>
              <w:top w:val="nil"/>
              <w:left w:val="nil"/>
              <w:bottom w:val="single" w:color="000000" w:sz="4" w:space="0"/>
              <w:right w:val="single" w:color="000000" w:sz="4" w:space="0"/>
            </w:tcBorders>
            <w:noWrap/>
            <w:vAlign w:val="center"/>
          </w:tcPr>
          <w:p w14:paraId="6533C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971" w:type="dxa"/>
            <w:gridSpan w:val="2"/>
            <w:tcBorders>
              <w:top w:val="nil"/>
              <w:left w:val="nil"/>
              <w:bottom w:val="single" w:color="000000" w:sz="4" w:space="0"/>
              <w:right w:val="single" w:color="000000" w:sz="4" w:space="0"/>
            </w:tcBorders>
            <w:vAlign w:val="center"/>
          </w:tcPr>
          <w:p w14:paraId="646E02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863" w:type="dxa"/>
            <w:tcBorders>
              <w:top w:val="nil"/>
              <w:left w:val="nil"/>
              <w:bottom w:val="single" w:color="000000" w:sz="4" w:space="0"/>
              <w:right w:val="single" w:color="000000" w:sz="4" w:space="0"/>
            </w:tcBorders>
            <w:noWrap/>
            <w:vAlign w:val="center"/>
          </w:tcPr>
          <w:p w14:paraId="358C4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FFD493C">
        <w:tblPrEx>
          <w:tblCellMar>
            <w:top w:w="0" w:type="dxa"/>
            <w:left w:w="108" w:type="dxa"/>
            <w:bottom w:w="0" w:type="dxa"/>
            <w:right w:w="108" w:type="dxa"/>
          </w:tblCellMar>
        </w:tblPrEx>
        <w:trPr>
          <w:cantSplit/>
          <w:trHeight w:val="283" w:hRule="atLeast"/>
          <w:tblHeader/>
        </w:trPr>
        <w:tc>
          <w:tcPr>
            <w:tcW w:w="1682" w:type="dxa"/>
            <w:gridSpan w:val="3"/>
            <w:tcBorders>
              <w:top w:val="nil"/>
              <w:left w:val="single" w:color="000000" w:sz="4" w:space="0"/>
              <w:bottom w:val="nil"/>
              <w:right w:val="nil"/>
            </w:tcBorders>
            <w:vAlign w:val="center"/>
          </w:tcPr>
          <w:p w14:paraId="7DCD21D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224" w:type="dxa"/>
            <w:tcBorders>
              <w:top w:val="nil"/>
              <w:left w:val="single" w:color="000000" w:sz="4" w:space="0"/>
              <w:bottom w:val="nil"/>
              <w:right w:val="nil"/>
            </w:tcBorders>
            <w:vAlign w:val="center"/>
          </w:tcPr>
          <w:p w14:paraId="350A4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64" w:type="dxa"/>
            <w:gridSpan w:val="2"/>
            <w:tcBorders>
              <w:top w:val="nil"/>
              <w:left w:val="single" w:color="000000" w:sz="4" w:space="0"/>
              <w:bottom w:val="nil"/>
              <w:right w:val="nil"/>
            </w:tcBorders>
            <w:vAlign w:val="center"/>
          </w:tcPr>
          <w:p w14:paraId="72951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327" w:type="dxa"/>
            <w:gridSpan w:val="2"/>
            <w:tcBorders>
              <w:top w:val="nil"/>
              <w:left w:val="single" w:color="000000" w:sz="4" w:space="0"/>
              <w:bottom w:val="nil"/>
              <w:right w:val="nil"/>
            </w:tcBorders>
            <w:vAlign w:val="center"/>
          </w:tcPr>
          <w:p w14:paraId="59026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848" w:type="dxa"/>
            <w:tcBorders>
              <w:top w:val="nil"/>
              <w:left w:val="single" w:color="000000" w:sz="4" w:space="0"/>
              <w:bottom w:val="nil"/>
              <w:right w:val="nil"/>
            </w:tcBorders>
            <w:vAlign w:val="center"/>
          </w:tcPr>
          <w:p w14:paraId="5570B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067" w:type="dxa"/>
            <w:gridSpan w:val="2"/>
            <w:tcBorders>
              <w:top w:val="nil"/>
              <w:left w:val="single" w:color="000000" w:sz="4" w:space="0"/>
              <w:bottom w:val="nil"/>
              <w:right w:val="nil"/>
            </w:tcBorders>
            <w:vAlign w:val="center"/>
          </w:tcPr>
          <w:p w14:paraId="18238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971" w:type="dxa"/>
            <w:gridSpan w:val="2"/>
            <w:tcBorders>
              <w:top w:val="nil"/>
              <w:left w:val="single" w:color="000000" w:sz="4" w:space="0"/>
              <w:bottom w:val="nil"/>
              <w:right w:val="nil"/>
            </w:tcBorders>
            <w:vAlign w:val="center"/>
          </w:tcPr>
          <w:p w14:paraId="17CDC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863" w:type="dxa"/>
            <w:tcBorders>
              <w:top w:val="nil"/>
              <w:left w:val="single" w:color="000000" w:sz="4" w:space="0"/>
              <w:bottom w:val="nil"/>
              <w:right w:val="single" w:color="000000" w:sz="4" w:space="0"/>
            </w:tcBorders>
            <w:vAlign w:val="center"/>
          </w:tcPr>
          <w:p w14:paraId="5AE05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F149AC2">
        <w:tblPrEx>
          <w:tblCellMar>
            <w:top w:w="0" w:type="dxa"/>
            <w:left w:w="108" w:type="dxa"/>
            <w:bottom w:w="0" w:type="dxa"/>
            <w:right w:w="108" w:type="dxa"/>
          </w:tblCellMar>
        </w:tblPrEx>
        <w:trPr>
          <w:cantSplit/>
          <w:trHeight w:val="717" w:hRule="atLeast"/>
        </w:trPr>
        <w:tc>
          <w:tcPr>
            <w:tcW w:w="1682" w:type="dxa"/>
            <w:gridSpan w:val="3"/>
            <w:tcBorders>
              <w:top w:val="single" w:color="000000" w:sz="4" w:space="0"/>
              <w:left w:val="single" w:color="000000" w:sz="4" w:space="0"/>
              <w:bottom w:val="single" w:color="000000" w:sz="4" w:space="0"/>
              <w:right w:val="single" w:color="000000" w:sz="4" w:space="0"/>
            </w:tcBorders>
            <w:vAlign w:val="center"/>
          </w:tcPr>
          <w:p w14:paraId="79FDA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1224" w:type="dxa"/>
            <w:tcBorders>
              <w:top w:val="single" w:color="000000" w:sz="4" w:space="0"/>
              <w:left w:val="nil"/>
              <w:bottom w:val="single" w:color="000000" w:sz="4" w:space="0"/>
              <w:right w:val="single" w:color="000000" w:sz="4" w:space="0"/>
            </w:tcBorders>
            <w:vAlign w:val="center"/>
          </w:tcPr>
          <w:p w14:paraId="0D25E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64" w:type="dxa"/>
            <w:gridSpan w:val="2"/>
            <w:tcBorders>
              <w:top w:val="single" w:color="000000" w:sz="4" w:space="0"/>
              <w:left w:val="nil"/>
              <w:bottom w:val="single" w:color="000000" w:sz="4" w:space="0"/>
              <w:right w:val="single" w:color="000000" w:sz="4" w:space="0"/>
            </w:tcBorders>
            <w:noWrap/>
            <w:vAlign w:val="center"/>
          </w:tcPr>
          <w:p w14:paraId="31F80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327" w:type="dxa"/>
            <w:gridSpan w:val="2"/>
            <w:tcBorders>
              <w:top w:val="single" w:color="000000" w:sz="4" w:space="0"/>
              <w:left w:val="nil"/>
              <w:bottom w:val="single" w:color="000000" w:sz="4" w:space="0"/>
              <w:right w:val="single" w:color="000000" w:sz="4" w:space="0"/>
            </w:tcBorders>
            <w:vAlign w:val="center"/>
          </w:tcPr>
          <w:p w14:paraId="17863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48" w:type="dxa"/>
            <w:tcBorders>
              <w:top w:val="single" w:color="000000" w:sz="4" w:space="0"/>
              <w:left w:val="nil"/>
              <w:bottom w:val="single" w:color="000000" w:sz="4" w:space="0"/>
              <w:right w:val="nil"/>
            </w:tcBorders>
            <w:vAlign w:val="center"/>
          </w:tcPr>
          <w:p w14:paraId="46FAF3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1067" w:type="dxa"/>
            <w:gridSpan w:val="2"/>
            <w:tcBorders>
              <w:top w:val="single" w:color="000000" w:sz="4" w:space="0"/>
              <w:left w:val="single" w:color="000000" w:sz="4" w:space="0"/>
              <w:bottom w:val="single" w:color="000000" w:sz="4" w:space="0"/>
              <w:right w:val="nil"/>
            </w:tcBorders>
            <w:vAlign w:val="center"/>
          </w:tcPr>
          <w:p w14:paraId="66710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14:paraId="4153C6F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863" w:type="dxa"/>
            <w:tcBorders>
              <w:top w:val="single" w:color="000000" w:sz="4" w:space="0"/>
              <w:left w:val="nil"/>
              <w:bottom w:val="single" w:color="000000" w:sz="4" w:space="0"/>
              <w:right w:val="single" w:color="000000" w:sz="4" w:space="0"/>
            </w:tcBorders>
            <w:vAlign w:val="center"/>
          </w:tcPr>
          <w:p w14:paraId="521B4C0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r w14:paraId="2218FC36">
        <w:tblPrEx>
          <w:tblCellMar>
            <w:top w:w="0" w:type="dxa"/>
            <w:left w:w="108" w:type="dxa"/>
            <w:bottom w:w="0" w:type="dxa"/>
            <w:right w:w="108" w:type="dxa"/>
          </w:tblCellMar>
        </w:tblPrEx>
        <w:trPr>
          <w:gridAfter w:val="2"/>
          <w:wAfter w:w="1451" w:type="dxa"/>
          <w:trHeight w:val="507" w:hRule="atLeast"/>
          <w:tblHeader/>
        </w:trPr>
        <w:tc>
          <w:tcPr>
            <w:tcW w:w="1463" w:type="dxa"/>
            <w:gridSpan w:val="2"/>
            <w:noWrap/>
            <w:vAlign w:val="bottom"/>
          </w:tcPr>
          <w:p w14:paraId="3727BBB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832" w:type="dxa"/>
            <w:gridSpan w:val="3"/>
            <w:noWrap/>
            <w:vAlign w:val="bottom"/>
          </w:tcPr>
          <w:p w14:paraId="66D9D024">
            <w:pPr>
              <w:widowControl/>
              <w:jc w:val="left"/>
              <w:rPr>
                <w:rFonts w:ascii="Times New Roman" w:hAnsi="Times New Roman" w:eastAsia="宋体"/>
                <w:kern w:val="0"/>
                <w:sz w:val="20"/>
                <w:szCs w:val="20"/>
              </w:rPr>
            </w:pPr>
          </w:p>
        </w:tc>
        <w:tc>
          <w:tcPr>
            <w:tcW w:w="4200" w:type="dxa"/>
            <w:gridSpan w:val="7"/>
            <w:noWrap/>
            <w:vAlign w:val="center"/>
          </w:tcPr>
          <w:p w14:paraId="767EED2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448EEAC">
        <w:tblPrEx>
          <w:tblCellMar>
            <w:top w:w="0" w:type="dxa"/>
            <w:left w:w="108" w:type="dxa"/>
            <w:bottom w:w="0" w:type="dxa"/>
            <w:right w:w="108" w:type="dxa"/>
          </w:tblCellMar>
        </w:tblPrEx>
        <w:trPr>
          <w:gridAfter w:val="2"/>
          <w:wAfter w:w="1451" w:type="dxa"/>
          <w:trHeight w:val="564" w:hRule="atLeast"/>
          <w:tblHeader/>
        </w:trPr>
        <w:tc>
          <w:tcPr>
            <w:tcW w:w="7495" w:type="dxa"/>
            <w:gridSpan w:val="12"/>
            <w:noWrap/>
            <w:vAlign w:val="center"/>
          </w:tcPr>
          <w:p w14:paraId="05ED0BC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A837E33">
        <w:tblPrEx>
          <w:tblCellMar>
            <w:top w:w="0" w:type="dxa"/>
            <w:left w:w="108" w:type="dxa"/>
            <w:bottom w:w="0" w:type="dxa"/>
            <w:right w:w="108" w:type="dxa"/>
          </w:tblCellMar>
        </w:tblPrEx>
        <w:trPr>
          <w:gridAfter w:val="2"/>
          <w:wAfter w:w="1451" w:type="dxa"/>
          <w:trHeight w:val="405" w:hRule="atLeast"/>
          <w:tblHeader/>
        </w:trPr>
        <w:tc>
          <w:tcPr>
            <w:tcW w:w="3295" w:type="dxa"/>
            <w:gridSpan w:val="5"/>
            <w:noWrap/>
            <w:vAlign w:val="center"/>
          </w:tcPr>
          <w:p w14:paraId="320D96DD">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填报单位:308010赣州市医疗保障局上犹分局</w:t>
            </w:r>
          </w:p>
        </w:tc>
        <w:tc>
          <w:tcPr>
            <w:tcW w:w="1647" w:type="dxa"/>
            <w:gridSpan w:val="2"/>
            <w:noWrap/>
            <w:vAlign w:val="bottom"/>
          </w:tcPr>
          <w:p w14:paraId="571A176E">
            <w:pPr>
              <w:rPr>
                <w:rFonts w:hint="eastAsia" w:ascii="宋体" w:hAnsi="宋体" w:eastAsia="宋体" w:cs="Arial"/>
                <w:color w:val="000000"/>
                <w:kern w:val="0"/>
                <w:sz w:val="24"/>
                <w:szCs w:val="24"/>
              </w:rPr>
            </w:pPr>
          </w:p>
        </w:tc>
        <w:tc>
          <w:tcPr>
            <w:tcW w:w="1149" w:type="dxa"/>
            <w:gridSpan w:val="3"/>
            <w:noWrap/>
            <w:vAlign w:val="bottom"/>
          </w:tcPr>
          <w:p w14:paraId="155FFF51">
            <w:pPr>
              <w:widowControl/>
              <w:jc w:val="left"/>
              <w:rPr>
                <w:rFonts w:ascii="Times New Roman" w:hAnsi="Times New Roman" w:eastAsia="宋体"/>
                <w:kern w:val="0"/>
                <w:sz w:val="20"/>
                <w:szCs w:val="20"/>
              </w:rPr>
            </w:pPr>
          </w:p>
        </w:tc>
        <w:tc>
          <w:tcPr>
            <w:tcW w:w="1404" w:type="dxa"/>
            <w:gridSpan w:val="2"/>
            <w:noWrap/>
            <w:vAlign w:val="center"/>
          </w:tcPr>
          <w:p w14:paraId="637E99C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80B7F10">
        <w:tblPrEx>
          <w:tblCellMar>
            <w:top w:w="0" w:type="dxa"/>
            <w:left w:w="108" w:type="dxa"/>
            <w:bottom w:w="0" w:type="dxa"/>
            <w:right w:w="108" w:type="dxa"/>
          </w:tblCellMar>
        </w:tblPrEx>
        <w:trPr>
          <w:gridAfter w:val="2"/>
          <w:wAfter w:w="1451" w:type="dxa"/>
          <w:cantSplit/>
          <w:trHeight w:val="283" w:hRule="atLeast"/>
          <w:tblHeader/>
        </w:trPr>
        <w:tc>
          <w:tcPr>
            <w:tcW w:w="3295" w:type="dxa"/>
            <w:gridSpan w:val="5"/>
            <w:tcBorders>
              <w:top w:val="single" w:color="000000" w:sz="4" w:space="0"/>
              <w:left w:val="single" w:color="000000" w:sz="4" w:space="0"/>
              <w:bottom w:val="single" w:color="000000" w:sz="4" w:space="0"/>
              <w:right w:val="single" w:color="000000" w:sz="4" w:space="0"/>
            </w:tcBorders>
            <w:noWrap/>
            <w:vAlign w:val="center"/>
          </w:tcPr>
          <w:p w14:paraId="34531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4200" w:type="dxa"/>
            <w:gridSpan w:val="7"/>
            <w:tcBorders>
              <w:top w:val="single" w:color="000000" w:sz="4" w:space="0"/>
              <w:left w:val="nil"/>
              <w:bottom w:val="single" w:color="000000" w:sz="4" w:space="0"/>
              <w:right w:val="single" w:color="000000" w:sz="4" w:space="0"/>
            </w:tcBorders>
            <w:noWrap/>
            <w:vAlign w:val="center"/>
          </w:tcPr>
          <w:p w14:paraId="6E092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3BDA4B2">
        <w:tblPrEx>
          <w:tblCellMar>
            <w:top w:w="0" w:type="dxa"/>
            <w:left w:w="108" w:type="dxa"/>
            <w:bottom w:w="0" w:type="dxa"/>
            <w:right w:w="108" w:type="dxa"/>
          </w:tblCellMar>
        </w:tblPrEx>
        <w:trPr>
          <w:gridAfter w:val="2"/>
          <w:wAfter w:w="1451" w:type="dxa"/>
          <w:cantSplit/>
          <w:trHeight w:val="283" w:hRule="atLeast"/>
          <w:tblHeader/>
        </w:trPr>
        <w:tc>
          <w:tcPr>
            <w:tcW w:w="1463" w:type="dxa"/>
            <w:gridSpan w:val="2"/>
            <w:tcBorders>
              <w:top w:val="nil"/>
              <w:left w:val="single" w:color="000000" w:sz="4" w:space="0"/>
              <w:bottom w:val="single" w:color="000000" w:sz="4" w:space="0"/>
              <w:right w:val="single" w:color="000000" w:sz="4" w:space="0"/>
            </w:tcBorders>
            <w:noWrap/>
            <w:vAlign w:val="center"/>
          </w:tcPr>
          <w:p w14:paraId="74C97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32" w:type="dxa"/>
            <w:gridSpan w:val="3"/>
            <w:tcBorders>
              <w:top w:val="nil"/>
              <w:left w:val="nil"/>
              <w:bottom w:val="single" w:color="000000" w:sz="4" w:space="0"/>
              <w:right w:val="single" w:color="000000" w:sz="4" w:space="0"/>
            </w:tcBorders>
            <w:noWrap/>
            <w:vAlign w:val="center"/>
          </w:tcPr>
          <w:p w14:paraId="01AC33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647" w:type="dxa"/>
            <w:gridSpan w:val="2"/>
            <w:tcBorders>
              <w:top w:val="nil"/>
              <w:left w:val="nil"/>
              <w:bottom w:val="single" w:color="000000" w:sz="4" w:space="0"/>
              <w:right w:val="single" w:color="000000" w:sz="4" w:space="0"/>
            </w:tcBorders>
            <w:noWrap/>
            <w:vAlign w:val="center"/>
          </w:tcPr>
          <w:p w14:paraId="6BC77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149" w:type="dxa"/>
            <w:gridSpan w:val="3"/>
            <w:tcBorders>
              <w:top w:val="nil"/>
              <w:left w:val="nil"/>
              <w:bottom w:val="single" w:color="000000" w:sz="4" w:space="0"/>
              <w:right w:val="single" w:color="000000" w:sz="4" w:space="0"/>
            </w:tcBorders>
            <w:noWrap/>
            <w:vAlign w:val="center"/>
          </w:tcPr>
          <w:p w14:paraId="216274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04" w:type="dxa"/>
            <w:gridSpan w:val="2"/>
            <w:tcBorders>
              <w:top w:val="nil"/>
              <w:left w:val="nil"/>
              <w:bottom w:val="single" w:color="000000" w:sz="4" w:space="0"/>
              <w:right w:val="single" w:color="000000" w:sz="4" w:space="0"/>
            </w:tcBorders>
            <w:noWrap/>
            <w:vAlign w:val="center"/>
          </w:tcPr>
          <w:p w14:paraId="15A99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193F2E8">
        <w:tblPrEx>
          <w:tblCellMar>
            <w:top w:w="0" w:type="dxa"/>
            <w:left w:w="108" w:type="dxa"/>
            <w:bottom w:w="0" w:type="dxa"/>
            <w:right w:w="108" w:type="dxa"/>
          </w:tblCellMar>
        </w:tblPrEx>
        <w:trPr>
          <w:gridAfter w:val="2"/>
          <w:wAfter w:w="1451" w:type="dxa"/>
          <w:cantSplit/>
          <w:trHeight w:val="283" w:hRule="atLeast"/>
          <w:tblHeader/>
        </w:trPr>
        <w:tc>
          <w:tcPr>
            <w:tcW w:w="1463" w:type="dxa"/>
            <w:gridSpan w:val="2"/>
            <w:tcBorders>
              <w:top w:val="nil"/>
              <w:left w:val="single" w:color="000000" w:sz="4" w:space="0"/>
              <w:bottom w:val="single" w:color="000000" w:sz="4" w:space="0"/>
              <w:right w:val="single" w:color="000000" w:sz="4" w:space="0"/>
            </w:tcBorders>
            <w:noWrap/>
            <w:vAlign w:val="center"/>
          </w:tcPr>
          <w:p w14:paraId="75725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32" w:type="dxa"/>
            <w:gridSpan w:val="3"/>
            <w:tcBorders>
              <w:top w:val="nil"/>
              <w:left w:val="nil"/>
              <w:bottom w:val="single" w:color="000000" w:sz="4" w:space="0"/>
              <w:right w:val="single" w:color="000000" w:sz="4" w:space="0"/>
            </w:tcBorders>
            <w:noWrap/>
            <w:vAlign w:val="center"/>
          </w:tcPr>
          <w:p w14:paraId="72D913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647" w:type="dxa"/>
            <w:gridSpan w:val="2"/>
            <w:tcBorders>
              <w:top w:val="nil"/>
              <w:left w:val="nil"/>
              <w:bottom w:val="single" w:color="000000" w:sz="4" w:space="0"/>
              <w:right w:val="single" w:color="000000" w:sz="4" w:space="0"/>
            </w:tcBorders>
            <w:noWrap/>
            <w:vAlign w:val="center"/>
          </w:tcPr>
          <w:p w14:paraId="0A82AD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149" w:type="dxa"/>
            <w:gridSpan w:val="3"/>
            <w:tcBorders>
              <w:top w:val="nil"/>
              <w:left w:val="nil"/>
              <w:bottom w:val="single" w:color="000000" w:sz="4" w:space="0"/>
              <w:right w:val="single" w:color="000000" w:sz="4" w:space="0"/>
            </w:tcBorders>
            <w:noWrap/>
            <w:vAlign w:val="center"/>
          </w:tcPr>
          <w:p w14:paraId="6BE6B72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04" w:type="dxa"/>
            <w:gridSpan w:val="2"/>
            <w:tcBorders>
              <w:top w:val="nil"/>
              <w:left w:val="nil"/>
              <w:bottom w:val="single" w:color="000000" w:sz="4" w:space="0"/>
              <w:right w:val="single" w:color="000000" w:sz="4" w:space="0"/>
            </w:tcBorders>
            <w:noWrap/>
            <w:vAlign w:val="center"/>
          </w:tcPr>
          <w:p w14:paraId="193FC37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769C8D0">
      <w:pPr>
        <w:jc w:val="left"/>
        <w:rPr>
          <w:rStyle w:val="13"/>
          <w:rFonts w:hint="eastAsia" w:ascii="仿宋" w:hAnsi="仿宋" w:eastAsia="仿宋"/>
          <w:bCs/>
          <w:sz w:val="32"/>
          <w:szCs w:val="32"/>
        </w:rPr>
      </w:pPr>
    </w:p>
    <w:tbl>
      <w:tblPr>
        <w:tblStyle w:val="7"/>
        <w:tblW w:w="8995" w:type="dxa"/>
        <w:tblInd w:w="10" w:type="dxa"/>
        <w:tblLayout w:type="fixed"/>
        <w:tblCellMar>
          <w:top w:w="0" w:type="dxa"/>
          <w:left w:w="108" w:type="dxa"/>
          <w:bottom w:w="0" w:type="dxa"/>
          <w:right w:w="108" w:type="dxa"/>
        </w:tblCellMar>
      </w:tblPr>
      <w:tblGrid>
        <w:gridCol w:w="1728"/>
        <w:gridCol w:w="2220"/>
        <w:gridCol w:w="1957"/>
        <w:gridCol w:w="1370"/>
        <w:gridCol w:w="1720"/>
      </w:tblGrid>
      <w:tr w14:paraId="2465D23E">
        <w:tblPrEx>
          <w:tblCellMar>
            <w:top w:w="0" w:type="dxa"/>
            <w:left w:w="108" w:type="dxa"/>
            <w:bottom w:w="0" w:type="dxa"/>
            <w:right w:w="108" w:type="dxa"/>
          </w:tblCellMar>
        </w:tblPrEx>
        <w:trPr>
          <w:trHeight w:val="619" w:hRule="atLeast"/>
          <w:tblHeader/>
        </w:trPr>
        <w:tc>
          <w:tcPr>
            <w:tcW w:w="1728" w:type="dxa"/>
            <w:noWrap/>
            <w:vAlign w:val="bottom"/>
          </w:tcPr>
          <w:p w14:paraId="1942153A">
            <w:pPr>
              <w:rPr>
                <w:rStyle w:val="13"/>
                <w:rFonts w:hint="eastAsia" w:ascii="仿宋" w:hAnsi="仿宋" w:eastAsia="仿宋"/>
                <w:bCs/>
                <w:sz w:val="32"/>
                <w:szCs w:val="32"/>
              </w:rPr>
            </w:pPr>
          </w:p>
        </w:tc>
        <w:tc>
          <w:tcPr>
            <w:tcW w:w="2220" w:type="dxa"/>
            <w:noWrap/>
            <w:vAlign w:val="bottom"/>
          </w:tcPr>
          <w:p w14:paraId="2F5ABBB4">
            <w:pPr>
              <w:widowControl/>
              <w:jc w:val="left"/>
              <w:rPr>
                <w:rFonts w:ascii="Times New Roman" w:hAnsi="Times New Roman" w:eastAsia="宋体"/>
                <w:kern w:val="0"/>
                <w:sz w:val="20"/>
                <w:szCs w:val="20"/>
              </w:rPr>
            </w:pPr>
          </w:p>
        </w:tc>
        <w:tc>
          <w:tcPr>
            <w:tcW w:w="5047" w:type="dxa"/>
            <w:gridSpan w:val="3"/>
            <w:noWrap/>
            <w:vAlign w:val="center"/>
          </w:tcPr>
          <w:p w14:paraId="0C1B594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C1888B3">
        <w:tblPrEx>
          <w:tblCellMar>
            <w:top w:w="0" w:type="dxa"/>
            <w:left w:w="108" w:type="dxa"/>
            <w:bottom w:w="0" w:type="dxa"/>
            <w:right w:w="108" w:type="dxa"/>
          </w:tblCellMar>
        </w:tblPrEx>
        <w:trPr>
          <w:trHeight w:val="613" w:hRule="atLeast"/>
          <w:tblHeader/>
        </w:trPr>
        <w:tc>
          <w:tcPr>
            <w:tcW w:w="8995" w:type="dxa"/>
            <w:gridSpan w:val="5"/>
            <w:noWrap/>
            <w:vAlign w:val="center"/>
          </w:tcPr>
          <w:p w14:paraId="650AE34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1652DFE">
        <w:tblPrEx>
          <w:tblCellMar>
            <w:top w:w="0" w:type="dxa"/>
            <w:left w:w="108" w:type="dxa"/>
            <w:bottom w:w="0" w:type="dxa"/>
            <w:right w:w="108" w:type="dxa"/>
          </w:tblCellMar>
        </w:tblPrEx>
        <w:trPr>
          <w:trHeight w:val="413" w:hRule="atLeast"/>
          <w:tblHeader/>
        </w:trPr>
        <w:tc>
          <w:tcPr>
            <w:tcW w:w="5905" w:type="dxa"/>
            <w:gridSpan w:val="3"/>
            <w:noWrap/>
            <w:vAlign w:val="center"/>
          </w:tcPr>
          <w:p w14:paraId="427DE6C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填报单位:308010赣州市医疗保障局上犹分局</w:t>
            </w:r>
          </w:p>
        </w:tc>
        <w:tc>
          <w:tcPr>
            <w:tcW w:w="1370" w:type="dxa"/>
            <w:noWrap/>
            <w:vAlign w:val="bottom"/>
          </w:tcPr>
          <w:p w14:paraId="5D1FC1E0">
            <w:pPr>
              <w:widowControl/>
              <w:jc w:val="left"/>
              <w:rPr>
                <w:rFonts w:ascii="Times New Roman" w:hAnsi="Times New Roman" w:eastAsia="宋体"/>
                <w:kern w:val="0"/>
                <w:sz w:val="20"/>
                <w:szCs w:val="20"/>
              </w:rPr>
            </w:pPr>
          </w:p>
        </w:tc>
        <w:tc>
          <w:tcPr>
            <w:tcW w:w="1720" w:type="dxa"/>
            <w:noWrap/>
            <w:vAlign w:val="center"/>
          </w:tcPr>
          <w:p w14:paraId="6DBDE67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D2C8C25">
        <w:tblPrEx>
          <w:tblCellMar>
            <w:top w:w="0" w:type="dxa"/>
            <w:left w:w="108" w:type="dxa"/>
            <w:bottom w:w="0" w:type="dxa"/>
            <w:right w:w="108" w:type="dxa"/>
          </w:tblCellMar>
        </w:tblPrEx>
        <w:trPr>
          <w:cantSplit/>
          <w:trHeight w:val="291" w:hRule="atLeast"/>
          <w:tblHeader/>
        </w:trPr>
        <w:tc>
          <w:tcPr>
            <w:tcW w:w="3948" w:type="dxa"/>
            <w:gridSpan w:val="2"/>
            <w:tcBorders>
              <w:top w:val="single" w:color="000000" w:sz="4" w:space="0"/>
              <w:left w:val="single" w:color="000000" w:sz="4" w:space="0"/>
              <w:bottom w:val="single" w:color="000000" w:sz="4" w:space="0"/>
              <w:right w:val="single" w:color="000000" w:sz="4" w:space="0"/>
            </w:tcBorders>
            <w:noWrap/>
            <w:vAlign w:val="center"/>
          </w:tcPr>
          <w:p w14:paraId="045E1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047" w:type="dxa"/>
            <w:gridSpan w:val="3"/>
            <w:tcBorders>
              <w:top w:val="single" w:color="000000" w:sz="4" w:space="0"/>
              <w:left w:val="nil"/>
              <w:bottom w:val="single" w:color="000000" w:sz="4" w:space="0"/>
              <w:right w:val="single" w:color="000000" w:sz="4" w:space="0"/>
            </w:tcBorders>
            <w:noWrap/>
            <w:vAlign w:val="center"/>
          </w:tcPr>
          <w:p w14:paraId="3CDEA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55DCFDA">
        <w:tblPrEx>
          <w:tblCellMar>
            <w:top w:w="0" w:type="dxa"/>
            <w:left w:w="108" w:type="dxa"/>
            <w:bottom w:w="0" w:type="dxa"/>
            <w:right w:w="108" w:type="dxa"/>
          </w:tblCellMar>
        </w:tblPrEx>
        <w:trPr>
          <w:cantSplit/>
          <w:trHeight w:val="291" w:hRule="atLeast"/>
          <w:tblHeader/>
        </w:trPr>
        <w:tc>
          <w:tcPr>
            <w:tcW w:w="1728" w:type="dxa"/>
            <w:tcBorders>
              <w:top w:val="nil"/>
              <w:left w:val="single" w:color="000000" w:sz="4" w:space="0"/>
              <w:bottom w:val="single" w:color="000000" w:sz="4" w:space="0"/>
              <w:right w:val="single" w:color="000000" w:sz="4" w:space="0"/>
            </w:tcBorders>
            <w:noWrap/>
            <w:vAlign w:val="center"/>
          </w:tcPr>
          <w:p w14:paraId="55534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220" w:type="dxa"/>
            <w:tcBorders>
              <w:top w:val="nil"/>
              <w:left w:val="nil"/>
              <w:bottom w:val="single" w:color="000000" w:sz="4" w:space="0"/>
              <w:right w:val="single" w:color="000000" w:sz="4" w:space="0"/>
            </w:tcBorders>
            <w:noWrap/>
            <w:vAlign w:val="center"/>
          </w:tcPr>
          <w:p w14:paraId="0949A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57" w:type="dxa"/>
            <w:tcBorders>
              <w:top w:val="nil"/>
              <w:left w:val="nil"/>
              <w:bottom w:val="single" w:color="000000" w:sz="4" w:space="0"/>
              <w:right w:val="single" w:color="000000" w:sz="4" w:space="0"/>
            </w:tcBorders>
            <w:noWrap/>
            <w:vAlign w:val="center"/>
          </w:tcPr>
          <w:p w14:paraId="513DA1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70" w:type="dxa"/>
            <w:tcBorders>
              <w:top w:val="nil"/>
              <w:left w:val="nil"/>
              <w:bottom w:val="single" w:color="000000" w:sz="4" w:space="0"/>
              <w:right w:val="single" w:color="000000" w:sz="4" w:space="0"/>
            </w:tcBorders>
            <w:noWrap/>
            <w:vAlign w:val="center"/>
          </w:tcPr>
          <w:p w14:paraId="0D4DBB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20" w:type="dxa"/>
            <w:tcBorders>
              <w:top w:val="nil"/>
              <w:left w:val="nil"/>
              <w:bottom w:val="single" w:color="000000" w:sz="4" w:space="0"/>
              <w:right w:val="single" w:color="000000" w:sz="4" w:space="0"/>
            </w:tcBorders>
            <w:noWrap/>
            <w:vAlign w:val="center"/>
          </w:tcPr>
          <w:p w14:paraId="30668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0FB4D14">
        <w:tblPrEx>
          <w:tblCellMar>
            <w:top w:w="0" w:type="dxa"/>
            <w:left w:w="108" w:type="dxa"/>
            <w:bottom w:w="0" w:type="dxa"/>
            <w:right w:w="108" w:type="dxa"/>
          </w:tblCellMar>
        </w:tblPrEx>
        <w:trPr>
          <w:cantSplit/>
          <w:trHeight w:val="291" w:hRule="atLeast"/>
          <w:tblHeader/>
        </w:trPr>
        <w:tc>
          <w:tcPr>
            <w:tcW w:w="1728" w:type="dxa"/>
            <w:tcBorders>
              <w:top w:val="single" w:color="000000" w:sz="4" w:space="0"/>
              <w:left w:val="single" w:color="000000" w:sz="4" w:space="0"/>
              <w:bottom w:val="single" w:color="000000" w:sz="4" w:space="0"/>
              <w:right w:val="single" w:color="000000" w:sz="4" w:space="0"/>
            </w:tcBorders>
            <w:noWrap/>
            <w:vAlign w:val="center"/>
          </w:tcPr>
          <w:p w14:paraId="0C015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1E27C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57" w:type="dxa"/>
            <w:tcBorders>
              <w:top w:val="single" w:color="000000" w:sz="4" w:space="0"/>
              <w:left w:val="single" w:color="000000" w:sz="4" w:space="0"/>
              <w:bottom w:val="single" w:color="000000" w:sz="4" w:space="0"/>
              <w:right w:val="single" w:color="000000" w:sz="4" w:space="0"/>
            </w:tcBorders>
            <w:noWrap/>
            <w:vAlign w:val="center"/>
          </w:tcPr>
          <w:p w14:paraId="149AD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70" w:type="dxa"/>
            <w:tcBorders>
              <w:top w:val="single" w:color="000000" w:sz="4" w:space="0"/>
              <w:left w:val="single" w:color="000000" w:sz="4" w:space="0"/>
              <w:bottom w:val="single" w:color="000000" w:sz="4" w:space="0"/>
              <w:right w:val="single" w:color="000000" w:sz="4" w:space="0"/>
            </w:tcBorders>
            <w:noWrap/>
            <w:vAlign w:val="center"/>
          </w:tcPr>
          <w:p w14:paraId="551FBD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2B2E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4AF1E68">
      <w:pPr>
        <w:pStyle w:val="18"/>
        <w:numPr>
          <w:ilvl w:val="0"/>
          <w:numId w:val="0"/>
        </w:numPr>
        <w:bidi w:val="0"/>
        <w:ind w:left="420" w:leftChars="200"/>
        <w:jc w:val="both"/>
        <w:rPr>
          <w:rFonts w:hint="eastAsia"/>
          <w:lang w:val="en-US" w:eastAsia="zh-CN"/>
        </w:rPr>
      </w:pPr>
    </w:p>
    <w:p w14:paraId="5D7461E3">
      <w:pPr>
        <w:rPr>
          <w:rFonts w:hint="eastAsia"/>
          <w:lang w:val="en-US" w:eastAsia="zh-CN"/>
        </w:rPr>
      </w:pPr>
      <w:r>
        <w:rPr>
          <w:rFonts w:hint="eastAsia"/>
          <w:lang w:val="en-US" w:eastAsia="zh-CN"/>
        </w:rPr>
        <w:drawing>
          <wp:inline distT="0" distB="0" distL="114300" distR="114300">
            <wp:extent cx="5538470" cy="2229485"/>
            <wp:effectExtent l="0" t="0" r="5080" b="18415"/>
            <wp:docPr id="4" name="图片 4" descr="62d814742fc655795b8c2d3308095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d814742fc655795b8c2d3308095cfb"/>
                    <pic:cNvPicPr>
                      <a:picLocks noChangeAspect="1"/>
                    </pic:cNvPicPr>
                  </pic:nvPicPr>
                  <pic:blipFill>
                    <a:blip r:embed="rId5"/>
                    <a:stretch>
                      <a:fillRect/>
                    </a:stretch>
                  </pic:blipFill>
                  <pic:spPr>
                    <a:xfrm>
                      <a:off x="0" y="0"/>
                      <a:ext cx="5538470" cy="2229485"/>
                    </a:xfrm>
                    <a:prstGeom prst="rect">
                      <a:avLst/>
                    </a:prstGeom>
                  </pic:spPr>
                </pic:pic>
              </a:graphicData>
            </a:graphic>
          </wp:inline>
        </w:drawing>
      </w:r>
    </w:p>
    <w:p w14:paraId="1FF91940">
      <w:pPr>
        <w:pStyle w:val="18"/>
        <w:numPr>
          <w:ilvl w:val="0"/>
          <w:numId w:val="0"/>
        </w:numPr>
        <w:bidi w:val="0"/>
        <w:ind w:left="420" w:leftChars="200"/>
        <w:jc w:val="center"/>
        <w:rPr>
          <w:rFonts w:hint="eastAsia"/>
          <w:lang w:val="en-US" w:eastAsia="zh-CN"/>
        </w:rPr>
      </w:pPr>
    </w:p>
    <w:p w14:paraId="71E854E6">
      <w:pPr>
        <w:pStyle w:val="18"/>
        <w:numPr>
          <w:ilvl w:val="0"/>
          <w:numId w:val="0"/>
        </w:numPr>
        <w:bidi w:val="0"/>
        <w:ind w:left="420" w:leftChars="200"/>
        <w:jc w:val="center"/>
        <w:rPr>
          <w:rFonts w:hint="eastAsia"/>
          <w:lang w:val="en-US" w:eastAsia="zh-CN"/>
        </w:rPr>
      </w:pPr>
    </w:p>
    <w:p w14:paraId="72217943">
      <w:pPr>
        <w:pStyle w:val="18"/>
        <w:numPr>
          <w:ilvl w:val="0"/>
          <w:numId w:val="0"/>
        </w:numPr>
        <w:bidi w:val="0"/>
        <w:ind w:left="420" w:leftChars="200"/>
        <w:jc w:val="center"/>
        <w:rPr>
          <w:rFonts w:hint="eastAsia"/>
          <w:lang w:eastAsia="zh-CN"/>
        </w:rPr>
      </w:pPr>
      <w:r>
        <w:rPr>
          <w:rFonts w:hint="eastAsia"/>
          <w:lang w:val="en-US" w:eastAsia="zh-CN"/>
        </w:rPr>
        <w:t>第三部分  赣州市医疗保障局上犹分局2026年单位预算情况说明</w:t>
      </w:r>
    </w:p>
    <w:p w14:paraId="0A16781C">
      <w:pPr>
        <w:widowControl/>
        <w:spacing w:line="580" w:lineRule="exact"/>
        <w:jc w:val="center"/>
        <w:rPr>
          <w:rFonts w:ascii="仿宋_GB2312" w:eastAsia="仿宋_GB2312"/>
          <w:b/>
          <w:sz w:val="32"/>
          <w:szCs w:val="30"/>
        </w:rPr>
      </w:pPr>
    </w:p>
    <w:p w14:paraId="366BF0A6">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698BCBCE">
      <w:pPr>
        <w:pStyle w:val="20"/>
        <w:numPr>
          <w:ilvl w:val="0"/>
          <w:numId w:val="0"/>
        </w:numPr>
        <w:bidi w:val="0"/>
        <w:ind w:left="420" w:leftChars="200"/>
        <w:rPr>
          <w:rFonts w:hint="eastAsia"/>
        </w:rPr>
      </w:pPr>
      <w:r>
        <w:rPr>
          <w:rFonts w:hint="eastAsia"/>
        </w:rPr>
        <w:t xml:space="preserve"> (一)收入预算情况</w:t>
      </w:r>
    </w:p>
    <w:p w14:paraId="49163C97">
      <w:pPr>
        <w:pStyle w:val="19"/>
        <w:bidi w:val="0"/>
        <w:rPr>
          <w:rFonts w:hint="eastAsia"/>
        </w:rPr>
      </w:pPr>
      <w:r>
        <w:rPr>
          <w:rFonts w:hint="eastAsia"/>
          <w:lang w:eastAsia="zh-CN"/>
        </w:rPr>
        <w:t>2026</w:t>
      </w:r>
      <w:r>
        <w:rPr>
          <w:rFonts w:hint="eastAsia"/>
        </w:rPr>
        <w:t>年</w:t>
      </w:r>
      <w:r>
        <w:rPr>
          <w:rFonts w:hint="eastAsia"/>
          <w:lang w:eastAsia="zh-CN"/>
        </w:rPr>
        <w:t>赣州市医疗保障局上犹分局</w:t>
      </w:r>
      <w:r>
        <w:rPr>
          <w:rFonts w:hint="eastAsia"/>
        </w:rPr>
        <w:t>收入预算总额为615.96万元</w:t>
      </w:r>
      <w:r>
        <w:rPr>
          <w:rFonts w:hint="eastAsia"/>
          <w:lang w:eastAsia="zh-CN"/>
        </w:rPr>
        <w:t>，</w:t>
      </w:r>
      <w:r>
        <w:rPr>
          <w:rFonts w:hint="eastAsia"/>
        </w:rPr>
        <w:t>较上年预算安排增加</w:t>
      </w:r>
      <w:r>
        <w:rPr>
          <w:rFonts w:hint="eastAsia"/>
          <w:lang w:val="en-US" w:eastAsia="zh-CN"/>
        </w:rPr>
        <w:t>75.9</w:t>
      </w:r>
      <w:r>
        <w:rPr>
          <w:rFonts w:hint="eastAsia"/>
        </w:rPr>
        <w:t>万元</w:t>
      </w:r>
      <w:r>
        <w:rPr>
          <w:rFonts w:hint="eastAsia"/>
          <w:lang w:eastAsia="zh-CN"/>
        </w:rPr>
        <w:t>；本年收入合计593.06万元，较上年预算安排增加</w:t>
      </w:r>
      <w:r>
        <w:rPr>
          <w:rFonts w:hint="eastAsia"/>
          <w:lang w:val="en-US" w:eastAsia="zh-CN"/>
        </w:rPr>
        <w:t>65.65</w:t>
      </w:r>
      <w:r>
        <w:rPr>
          <w:rFonts w:hint="eastAsia"/>
          <w:lang w:eastAsia="zh-CN"/>
        </w:rPr>
        <w:t>万元；包括：财政拨款收入583.06万元，较上年预算安排增加</w:t>
      </w:r>
      <w:r>
        <w:rPr>
          <w:rFonts w:hint="eastAsia"/>
          <w:lang w:val="en-US" w:eastAsia="zh-CN"/>
        </w:rPr>
        <w:t>65.65</w:t>
      </w:r>
      <w:r>
        <w:rPr>
          <w:rFonts w:hint="eastAsia"/>
          <w:lang w:eastAsia="zh-CN"/>
        </w:rPr>
        <w:t>万元；其他收入10.00万元，较上年预算安排增加</w:t>
      </w:r>
      <w:r>
        <w:rPr>
          <w:rFonts w:hint="eastAsia"/>
          <w:lang w:val="en-US" w:eastAsia="zh-CN"/>
        </w:rPr>
        <w:t>0</w:t>
      </w:r>
      <w:r>
        <w:rPr>
          <w:rFonts w:hint="eastAsia"/>
          <w:lang w:eastAsia="zh-CN"/>
        </w:rPr>
        <w:t>万元。上年结转22.90万元，较上年预算安排增加</w:t>
      </w:r>
      <w:r>
        <w:rPr>
          <w:rFonts w:hint="eastAsia"/>
          <w:lang w:val="en-US" w:eastAsia="zh-CN"/>
        </w:rPr>
        <w:t>10.24</w:t>
      </w:r>
      <w:r>
        <w:rPr>
          <w:rFonts w:hint="eastAsia"/>
          <w:lang w:eastAsia="zh-CN"/>
        </w:rPr>
        <w:t>万元。</w:t>
      </w:r>
    </w:p>
    <w:p w14:paraId="7E1A6715">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39D55D9">
      <w:pPr>
        <w:pStyle w:val="19"/>
        <w:bidi w:val="0"/>
        <w:rPr>
          <w:rFonts w:hint="eastAsia"/>
        </w:rPr>
      </w:pPr>
      <w:r>
        <w:rPr>
          <w:rFonts w:hint="eastAsia"/>
          <w:lang w:eastAsia="zh-CN"/>
        </w:rPr>
        <w:t>2026</w:t>
      </w:r>
      <w:r>
        <w:rPr>
          <w:rFonts w:hint="eastAsia"/>
        </w:rPr>
        <w:t>年</w:t>
      </w:r>
      <w:r>
        <w:rPr>
          <w:rFonts w:hint="eastAsia"/>
          <w:lang w:eastAsia="zh-CN"/>
        </w:rPr>
        <w:t>赣州市医疗保障局上犹分局</w:t>
      </w:r>
      <w:r>
        <w:rPr>
          <w:rFonts w:hint="eastAsia"/>
        </w:rPr>
        <w:t>支出预算总额为615.96万元</w:t>
      </w:r>
      <w:r>
        <w:rPr>
          <w:rFonts w:hint="eastAsia"/>
          <w:lang w:eastAsia="zh-CN"/>
        </w:rPr>
        <w:t>，</w:t>
      </w:r>
      <w:r>
        <w:rPr>
          <w:rFonts w:hint="eastAsia"/>
        </w:rPr>
        <w:t>较上年预算安排增加</w:t>
      </w:r>
      <w:r>
        <w:rPr>
          <w:rFonts w:hint="eastAsia"/>
          <w:lang w:val="en-US" w:eastAsia="zh-CN"/>
        </w:rPr>
        <w:t>75.9</w:t>
      </w:r>
      <w:r>
        <w:rPr>
          <w:rFonts w:hint="eastAsia"/>
        </w:rPr>
        <w:t xml:space="preserve">万元。 </w:t>
      </w:r>
    </w:p>
    <w:p w14:paraId="0DDC4761">
      <w:pPr>
        <w:pStyle w:val="19"/>
        <w:bidi w:val="0"/>
        <w:rPr>
          <w:rFonts w:hint="eastAsia"/>
        </w:rPr>
      </w:pPr>
      <w:r>
        <w:rPr>
          <w:rFonts w:hint="eastAsia"/>
        </w:rPr>
        <w:t>按支出项目类别划分：基本支出519.06万元</w:t>
      </w:r>
      <w:r>
        <w:rPr>
          <w:rFonts w:hint="eastAsia"/>
          <w:lang w:eastAsia="zh-CN"/>
        </w:rPr>
        <w:t>，</w:t>
      </w:r>
      <w:r>
        <w:rPr>
          <w:rFonts w:hint="eastAsia"/>
        </w:rPr>
        <w:t>较上年预算安排增加</w:t>
      </w:r>
      <w:r>
        <w:rPr>
          <w:rFonts w:hint="eastAsia"/>
          <w:lang w:val="en-US" w:eastAsia="zh-CN"/>
        </w:rPr>
        <w:t>67.65</w:t>
      </w:r>
      <w:r>
        <w:rPr>
          <w:rFonts w:hint="eastAsia"/>
        </w:rPr>
        <w:t>万元</w:t>
      </w:r>
      <w:r>
        <w:rPr>
          <w:rFonts w:hint="eastAsia"/>
          <w:lang w:eastAsia="zh-CN"/>
        </w:rPr>
        <w:t>；</w:t>
      </w:r>
      <w:r>
        <w:rPr>
          <w:rFonts w:hint="eastAsia"/>
        </w:rPr>
        <w:t>项目支出96.90万元</w:t>
      </w:r>
      <w:r>
        <w:rPr>
          <w:rFonts w:hint="eastAsia"/>
          <w:lang w:eastAsia="zh-CN"/>
        </w:rPr>
        <w:t>，</w:t>
      </w:r>
      <w:r>
        <w:rPr>
          <w:rFonts w:hint="eastAsia"/>
        </w:rPr>
        <w:t>较上年预算安排减少</w:t>
      </w:r>
      <w:r>
        <w:rPr>
          <w:rFonts w:hint="eastAsia"/>
          <w:lang w:val="en-US" w:eastAsia="zh-CN"/>
        </w:rPr>
        <w:t>30.9</w:t>
      </w:r>
      <w:r>
        <w:rPr>
          <w:rFonts w:hint="eastAsia"/>
        </w:rPr>
        <w:t>万元。</w:t>
      </w:r>
    </w:p>
    <w:p w14:paraId="7D435921">
      <w:pPr>
        <w:pStyle w:val="19"/>
        <w:bidi w:val="0"/>
        <w:rPr>
          <w:rFonts w:hint="eastAsia"/>
        </w:rPr>
      </w:pPr>
      <w:r>
        <w:rPr>
          <w:rFonts w:hint="eastAsia"/>
        </w:rPr>
        <w:t>按支出功能科目划分：社会保障和就业支出67.24万元，较上年预算安排增加</w:t>
      </w:r>
      <w:r>
        <w:rPr>
          <w:rFonts w:hint="eastAsia"/>
          <w:lang w:val="en-US" w:eastAsia="zh-CN"/>
        </w:rPr>
        <w:t>24.99</w:t>
      </w:r>
      <w:r>
        <w:rPr>
          <w:rFonts w:hint="eastAsia"/>
        </w:rPr>
        <w:t>万元；卫生健康支出511.79万元，较上年预算安排增加</w:t>
      </w:r>
      <w:r>
        <w:rPr>
          <w:rFonts w:hint="eastAsia"/>
          <w:lang w:val="en-US" w:eastAsia="zh-CN"/>
        </w:rPr>
        <w:t>46.45</w:t>
      </w:r>
      <w:r>
        <w:rPr>
          <w:rFonts w:hint="eastAsia"/>
        </w:rPr>
        <w:t>万元；住房保障支出36.93万元，较上年预算安排增加</w:t>
      </w:r>
      <w:r>
        <w:rPr>
          <w:rFonts w:hint="eastAsia"/>
          <w:lang w:val="en-US" w:eastAsia="zh-CN"/>
        </w:rPr>
        <w:t>4.46</w:t>
      </w:r>
      <w:r>
        <w:rPr>
          <w:rFonts w:hint="eastAsia"/>
        </w:rPr>
        <w:t>万元。</w:t>
      </w:r>
    </w:p>
    <w:p w14:paraId="422D0905">
      <w:pPr>
        <w:pStyle w:val="19"/>
        <w:bidi w:val="0"/>
        <w:rPr>
          <w:rFonts w:hint="eastAsia"/>
        </w:rPr>
      </w:pPr>
      <w:r>
        <w:rPr>
          <w:rFonts w:hint="eastAsia"/>
        </w:rPr>
        <w:t>按支出经济分类划分：工资福利支出485.66万元，较上年预算安排增加</w:t>
      </w:r>
      <w:r>
        <w:rPr>
          <w:rFonts w:hint="eastAsia"/>
          <w:lang w:val="en-US" w:eastAsia="zh-CN"/>
        </w:rPr>
        <w:t>92.13</w:t>
      </w:r>
      <w:r>
        <w:rPr>
          <w:rFonts w:hint="eastAsia"/>
        </w:rPr>
        <w:t>万元；商品和服务支出108.36万元，较上年预算安排增加</w:t>
      </w:r>
      <w:r>
        <w:rPr>
          <w:rFonts w:hint="eastAsia"/>
          <w:lang w:val="en-US" w:eastAsia="zh-CN"/>
        </w:rPr>
        <w:t>67.07</w:t>
      </w:r>
      <w:r>
        <w:rPr>
          <w:rFonts w:hint="eastAsia"/>
        </w:rPr>
        <w:t>万元；对个人和家庭的补助21.94万元，较上年预算安排增加</w:t>
      </w:r>
      <w:r>
        <w:rPr>
          <w:rFonts w:hint="eastAsia"/>
          <w:lang w:val="en-US" w:eastAsia="zh-CN"/>
        </w:rPr>
        <w:t>5.35</w:t>
      </w:r>
      <w:r>
        <w:rPr>
          <w:rFonts w:hint="eastAsia"/>
        </w:rPr>
        <w:t>万元。</w:t>
      </w:r>
    </w:p>
    <w:p w14:paraId="1A88B51E">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700474B0">
      <w:pPr>
        <w:pStyle w:val="19"/>
        <w:bidi w:val="0"/>
        <w:rPr>
          <w:rFonts w:hint="eastAsia"/>
        </w:rPr>
      </w:pPr>
      <w:r>
        <w:rPr>
          <w:rFonts w:hint="eastAsia"/>
          <w:lang w:eastAsia="zh-CN"/>
        </w:rPr>
        <w:t>2026</w:t>
      </w:r>
      <w:r>
        <w:rPr>
          <w:rFonts w:hint="eastAsia"/>
        </w:rPr>
        <w:t>年</w:t>
      </w:r>
      <w:r>
        <w:rPr>
          <w:rFonts w:hint="eastAsia"/>
          <w:lang w:eastAsia="zh-CN"/>
        </w:rPr>
        <w:t>赣州市医疗保障局上犹分局</w:t>
      </w:r>
      <w:r>
        <w:rPr>
          <w:rFonts w:hint="eastAsia"/>
        </w:rPr>
        <w:t>财政拨款支出预算总额605.96万元,较上年预算安排增加</w:t>
      </w:r>
      <w:r>
        <w:rPr>
          <w:rFonts w:hint="eastAsia"/>
          <w:lang w:val="en-US" w:eastAsia="zh-CN"/>
        </w:rPr>
        <w:t>88.55</w:t>
      </w:r>
      <w:r>
        <w:rPr>
          <w:rFonts w:hint="eastAsia"/>
        </w:rPr>
        <w:t>万元。</w:t>
      </w:r>
    </w:p>
    <w:p w14:paraId="2BBE1152">
      <w:pPr>
        <w:pStyle w:val="19"/>
        <w:bidi w:val="0"/>
        <w:rPr>
          <w:rFonts w:hint="eastAsia"/>
        </w:rPr>
      </w:pPr>
      <w:r>
        <w:rPr>
          <w:rFonts w:hint="eastAsia"/>
        </w:rPr>
        <w:t>按支出功能科目划分：社会保障和就业支出67.24万元，卫生健康支出501.79万元，住房保障支出36.93万元。</w:t>
      </w:r>
    </w:p>
    <w:p w14:paraId="2BE8CB47">
      <w:pPr>
        <w:pStyle w:val="19"/>
        <w:bidi w:val="0"/>
        <w:rPr>
          <w:rFonts w:hint="eastAsia"/>
        </w:rPr>
      </w:pPr>
      <w:r>
        <w:rPr>
          <w:rFonts w:hint="eastAsia"/>
        </w:rPr>
        <w:t>按支出项目类别划分：基本支出519.06万元,项目支出86.90万元。</w:t>
      </w:r>
    </w:p>
    <w:p w14:paraId="6B071B19">
      <w:pPr>
        <w:pStyle w:val="19"/>
        <w:bidi w:val="0"/>
        <w:rPr>
          <w:rFonts w:hint="eastAsia"/>
        </w:rPr>
      </w:pPr>
      <w:r>
        <w:rPr>
          <w:rFonts w:hint="eastAsia"/>
        </w:rPr>
        <w:t>按支</w:t>
      </w:r>
      <w:r>
        <w:rPr>
          <w:rFonts w:hint="eastAsia"/>
          <w:lang w:val="en-US" w:eastAsia="zh-CN"/>
        </w:rPr>
        <w:t>出经济分类</w:t>
      </w:r>
      <w:r>
        <w:rPr>
          <w:rFonts w:hint="eastAsia"/>
        </w:rPr>
        <w:t>划分：工资福利支出475.66万元，商品和服务支出108.36万元（其中委托业务费5.07万元），对个人和家庭的补助21.94万元。</w:t>
      </w:r>
    </w:p>
    <w:p w14:paraId="0E094D17">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83490DC">
      <w:pPr>
        <w:pStyle w:val="19"/>
        <w:bidi w:val="0"/>
        <w:rPr>
          <w:rFonts w:hint="eastAsia"/>
          <w:lang w:eastAsia="zh-CN"/>
        </w:rPr>
      </w:pPr>
      <w:r>
        <w:rPr>
          <w:rFonts w:hint="eastAsia"/>
          <w:lang w:eastAsia="zh-CN"/>
        </w:rPr>
        <w:t>2026</w:t>
      </w:r>
      <w:r>
        <w:rPr>
          <w:rFonts w:hint="eastAsia"/>
        </w:rPr>
        <w:t>年</w:t>
      </w:r>
      <w:r>
        <w:rPr>
          <w:rFonts w:hint="eastAsia"/>
          <w:lang w:eastAsia="zh-CN"/>
        </w:rPr>
        <w:t>赣州市医疗保障局上犹分局</w:t>
      </w:r>
      <w:r>
        <w:rPr>
          <w:rFonts w:hint="eastAsia"/>
          <w:lang w:val="en-US" w:eastAsia="zh-CN"/>
        </w:rPr>
        <w:t>没有使用</w:t>
      </w:r>
      <w:r>
        <w:rPr>
          <w:rFonts w:hint="eastAsia"/>
          <w:lang w:eastAsia="zh-CN"/>
        </w:rPr>
        <w:t>政府性基金支出预算</w:t>
      </w:r>
      <w:r>
        <w:rPr>
          <w:rFonts w:hint="eastAsia"/>
          <w:lang w:val="en-US" w:eastAsia="zh-CN"/>
        </w:rPr>
        <w:t>拨款安排</w:t>
      </w:r>
      <w:r>
        <w:rPr>
          <w:rFonts w:hint="eastAsia"/>
          <w:lang w:eastAsia="zh-CN"/>
        </w:rPr>
        <w:t>。</w:t>
      </w:r>
    </w:p>
    <w:p w14:paraId="0EF81EC7">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7379C5FA">
      <w:pPr>
        <w:pStyle w:val="19"/>
        <w:bidi w:val="0"/>
        <w:rPr>
          <w:rFonts w:hint="eastAsia"/>
        </w:rPr>
      </w:pPr>
      <w:r>
        <w:rPr>
          <w:rFonts w:hint="eastAsia"/>
          <w:lang w:eastAsia="zh-CN"/>
        </w:rPr>
        <w:t>2026</w:t>
      </w:r>
      <w:r>
        <w:rPr>
          <w:rFonts w:hint="eastAsia"/>
        </w:rPr>
        <w:t>年</w:t>
      </w:r>
      <w:r>
        <w:rPr>
          <w:rFonts w:hint="eastAsia"/>
          <w:lang w:eastAsia="zh-CN"/>
        </w:rPr>
        <w:t>赣州市医疗保障局上犹分局</w:t>
      </w:r>
      <w:r>
        <w:rPr>
          <w:rFonts w:hint="eastAsia"/>
          <w:lang w:val="en-US" w:eastAsia="zh-CN"/>
        </w:rPr>
        <w:t>没有便用</w:t>
      </w:r>
      <w:r>
        <w:rPr>
          <w:rFonts w:hint="eastAsia"/>
        </w:rPr>
        <w:t>国有资本经营支出预算</w:t>
      </w:r>
      <w:r>
        <w:rPr>
          <w:rFonts w:hint="eastAsia"/>
          <w:lang w:val="en-US" w:eastAsia="zh-CN"/>
        </w:rPr>
        <w:t>安排</w:t>
      </w:r>
      <w:r>
        <w:rPr>
          <w:rFonts w:hint="eastAsia"/>
          <w:lang w:eastAsia="zh-CN"/>
        </w:rPr>
        <w:t>。</w:t>
      </w:r>
    </w:p>
    <w:p w14:paraId="78D0E201">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EDC167B">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50.65</w:t>
      </w:r>
      <w:r>
        <w:rPr>
          <w:rFonts w:hint="eastAsia"/>
        </w:rPr>
        <w:t>万元，比2025年预算增加</w:t>
      </w:r>
      <w:r>
        <w:rPr>
          <w:rFonts w:hint="eastAsia"/>
          <w:lang w:val="en-US" w:eastAsia="zh-CN"/>
        </w:rPr>
        <w:t>9.36</w:t>
      </w:r>
      <w:r>
        <w:rPr>
          <w:rFonts w:hint="eastAsia"/>
        </w:rPr>
        <w:t>万元，增长</w:t>
      </w:r>
      <w:r>
        <w:rPr>
          <w:rFonts w:hint="eastAsia"/>
          <w:lang w:val="en-US" w:eastAsia="zh-CN"/>
        </w:rPr>
        <w:t>18</w:t>
      </w:r>
      <w:r>
        <w:rPr>
          <w:rFonts w:hint="eastAsia"/>
        </w:rPr>
        <w:t>%。</w:t>
      </w:r>
    </w:p>
    <w:p w14:paraId="6F16BB91">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6FE07E7">
      <w:pPr>
        <w:pStyle w:val="19"/>
        <w:bidi w:val="0"/>
        <w:rPr>
          <w:rFonts w:hint="eastAsia"/>
          <w:lang w:eastAsia="zh-CN"/>
        </w:rPr>
      </w:pPr>
      <w:r>
        <w:rPr>
          <w:rFonts w:hint="eastAsia"/>
          <w:lang w:eastAsia="zh-CN"/>
        </w:rPr>
        <w:t>2026年政府采购总额0.22</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0.22 万元。</w:t>
      </w:r>
    </w:p>
    <w:p w14:paraId="1A6E1CF2">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3BDD605">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5C4CF40B">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w:t>
      </w:r>
      <w:r>
        <w:rPr>
          <w:rFonts w:hint="eastAsia"/>
          <w:lang w:val="en-US" w:eastAsia="zh-CN"/>
        </w:rPr>
        <w:t>为0</w:t>
      </w:r>
      <w:r>
        <w:rPr>
          <w:rFonts w:hint="eastAsia"/>
          <w:lang w:eastAsia="zh-CN"/>
        </w:rPr>
        <w:t>。</w:t>
      </w:r>
    </w:p>
    <w:p w14:paraId="4F1D55FB">
      <w:pPr>
        <w:pStyle w:val="20"/>
        <w:numPr>
          <w:ilvl w:val="0"/>
          <w:numId w:val="0"/>
        </w:numPr>
        <w:bidi w:val="0"/>
        <w:ind w:firstLine="643" w:firstLineChars="200"/>
        <w:rPr>
          <w:rFonts w:hint="eastAsia"/>
          <w:lang w:val="en-US" w:eastAsia="zh-CN"/>
        </w:rPr>
      </w:pPr>
      <w:r>
        <w:rPr>
          <w:rFonts w:hint="eastAsia"/>
          <w:lang w:val="en-US" w:eastAsia="zh-CN"/>
        </w:rPr>
        <w:t>(九)赣州市医疗保障局上犹分局项目情况说明</w:t>
      </w:r>
    </w:p>
    <w:p w14:paraId="124FF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32"/>
          <w:lang w:val="en-US" w:eastAsia="zh-CN"/>
        </w:rPr>
      </w:pPr>
      <w:r>
        <w:rPr>
          <w:rFonts w:hint="eastAsia" w:ascii="Adobe 仿宋 Std R" w:hAnsi="Adobe 仿宋 Std R" w:eastAsia="Adobe 仿宋 Std R"/>
          <w:sz w:val="32"/>
          <w:szCs w:val="32"/>
        </w:rPr>
        <w:t xml:space="preserve"> </w:t>
      </w:r>
      <w:r>
        <w:rPr>
          <w:rFonts w:hint="eastAsia" w:ascii="仿宋_GB2312" w:hAnsi="仿宋_GB2312" w:eastAsia="仿宋_GB2312" w:cstheme="minorBidi"/>
          <w:kern w:val="2"/>
          <w:sz w:val="32"/>
          <w:szCs w:val="32"/>
          <w:lang w:val="en-US" w:eastAsia="zh-CN" w:bidi="ar-SA"/>
        </w:rPr>
        <w:t>（1）项目概述</w:t>
      </w:r>
      <w:r>
        <w:rPr>
          <w:rFonts w:hint="eastAsia"/>
          <w:lang w:eastAsia="zh-CN"/>
        </w:rPr>
        <w:t>：</w:t>
      </w:r>
      <w:r>
        <w:rPr>
          <w:rFonts w:hint="eastAsia" w:ascii="Times New Roman" w:hAnsi="Times New Roman" w:eastAsia="仿宋_GB2312" w:cs="Times New Roman"/>
          <w:bCs/>
          <w:color w:val="auto"/>
          <w:sz w:val="32"/>
          <w:szCs w:val="32"/>
          <w:lang w:val="en-US" w:eastAsia="zh-CN"/>
        </w:rPr>
        <w:t>推进医疗保障市级统筹改革工作，更好地保障参保人员合法权益，增强医疗保障的公平性、协调性，让人民群众在医疗保障领域有更多获得感、幸福感、安全感。</w:t>
      </w:r>
    </w:p>
    <w:p w14:paraId="26C4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32"/>
          <w:lang w:val="en-US" w:eastAsia="zh-CN"/>
        </w:rPr>
      </w:pPr>
      <w:r>
        <w:rPr>
          <w:rFonts w:hint="eastAsia" w:ascii="仿宋_GB2312" w:hAnsi="仿宋_GB2312" w:eastAsia="仿宋_GB2312" w:cstheme="minorBidi"/>
          <w:kern w:val="2"/>
          <w:sz w:val="32"/>
          <w:szCs w:val="32"/>
          <w:lang w:val="en-US" w:eastAsia="zh-CN" w:bidi="ar-SA"/>
        </w:rPr>
        <w:t>（</w:t>
      </w:r>
      <w:r>
        <w:rPr>
          <w:rFonts w:hint="eastAsia" w:ascii="Times New Roman" w:hAnsi="Times New Roman" w:eastAsia="仿宋_GB2312" w:cs="Times New Roman"/>
          <w:bCs/>
          <w:color w:val="auto"/>
          <w:sz w:val="32"/>
          <w:szCs w:val="32"/>
          <w:lang w:val="en-US" w:eastAsia="zh-CN"/>
        </w:rPr>
        <w:t>2）立项依据</w:t>
      </w:r>
      <w:r>
        <w:rPr>
          <w:rFonts w:hint="eastAsia"/>
          <w:lang w:eastAsia="zh-CN"/>
        </w:rPr>
        <w:t>：</w:t>
      </w:r>
      <w:r>
        <w:rPr>
          <w:rFonts w:hint="eastAsia" w:ascii="Times New Roman" w:hAnsi="Times New Roman" w:eastAsia="仿宋_GB2312" w:cs="Times New Roman"/>
          <w:bCs/>
          <w:color w:val="auto"/>
          <w:sz w:val="32"/>
          <w:szCs w:val="32"/>
          <w:lang w:val="en-US" w:eastAsia="zh-CN"/>
        </w:rPr>
        <w:t>根据《赣州市医疗保障市级统筹改革实施方案》（赣市办字〔2020〕18号）。</w:t>
      </w:r>
    </w:p>
    <w:p w14:paraId="5F1F20F7">
      <w:pPr>
        <w:pStyle w:val="19"/>
        <w:bidi w:val="0"/>
        <w:ind w:left="0" w:leftChars="0" w:firstLine="640" w:firstLineChars="200"/>
        <w:rPr>
          <w:rFonts w:hint="eastAsia"/>
          <w:lang w:eastAsia="zh-CN"/>
        </w:rPr>
      </w:pPr>
      <w:r>
        <w:rPr>
          <w:rFonts w:hint="eastAsia" w:ascii="Times New Roman" w:hAnsi="Times New Roman" w:eastAsia="仿宋_GB2312" w:cs="Times New Roman"/>
          <w:bCs/>
          <w:color w:val="auto"/>
          <w:kern w:val="2"/>
          <w:sz w:val="32"/>
          <w:szCs w:val="32"/>
          <w:lang w:val="en-US" w:eastAsia="zh-CN" w:bidi="ar-SA"/>
        </w:rPr>
        <w:t>（3）实施主体</w:t>
      </w:r>
      <w:r>
        <w:rPr>
          <w:rFonts w:hint="eastAsia"/>
          <w:lang w:eastAsia="zh-CN"/>
        </w:rPr>
        <w:t>：</w:t>
      </w:r>
      <w:r>
        <w:rPr>
          <w:rFonts w:hint="eastAsia" w:ascii="Times New Roman" w:hAnsi="Times New Roman" w:eastAsia="仿宋_GB2312" w:cs="Times New Roman"/>
          <w:bCs/>
          <w:color w:val="auto"/>
          <w:sz w:val="32"/>
          <w:szCs w:val="32"/>
          <w:lang w:val="en-US" w:eastAsia="zh-CN"/>
        </w:rPr>
        <w:t>赣州市医疗保障局上犹分局</w:t>
      </w:r>
    </w:p>
    <w:p w14:paraId="4847A6D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仿宋_GB2312" w:cs="Times New Roman"/>
          <w:bCs/>
          <w:color w:val="auto"/>
          <w:sz w:val="32"/>
          <w:szCs w:val="32"/>
          <w:lang w:val="en-US" w:eastAsia="zh-CN"/>
        </w:rPr>
      </w:pPr>
      <w:r>
        <w:rPr>
          <w:rFonts w:hint="eastAsia"/>
          <w:lang w:eastAsia="zh-CN"/>
        </w:rPr>
        <w:t xml:space="preserve"> </w:t>
      </w:r>
      <w:r>
        <w:rPr>
          <w:rFonts w:hint="eastAsia"/>
          <w:lang w:val="en-US" w:eastAsia="zh-CN"/>
        </w:rPr>
        <w:t xml:space="preserve"> </w:t>
      </w:r>
      <w:r>
        <w:rPr>
          <w:rFonts w:hint="eastAsia" w:ascii="Times New Roman" w:hAnsi="Times New Roman" w:eastAsia="仿宋_GB2312" w:cs="Times New Roman"/>
          <w:bCs/>
          <w:color w:val="auto"/>
          <w:sz w:val="32"/>
          <w:szCs w:val="32"/>
          <w:lang w:val="en-US" w:eastAsia="zh-CN"/>
        </w:rPr>
        <w:t>（4）实施方案</w:t>
      </w:r>
      <w:r>
        <w:rPr>
          <w:rFonts w:hint="eastAsia"/>
          <w:lang w:eastAsia="zh-CN"/>
        </w:rPr>
        <w:t>：</w:t>
      </w:r>
      <w:r>
        <w:rPr>
          <w:rFonts w:hint="eastAsia" w:ascii="Times New Roman" w:hAnsi="Times New Roman" w:eastAsia="仿宋_GB2312" w:cs="Times New Roman"/>
          <w:bCs/>
          <w:color w:val="auto"/>
          <w:sz w:val="32"/>
          <w:szCs w:val="32"/>
          <w:lang w:val="en-US" w:eastAsia="zh-CN"/>
        </w:rPr>
        <w:t>通过深化医疗保障制度改革，实行全市医疗保障部门垂直管理，实施医疗保险基金市级统收统支，促进医疗救助统筹层次与基本医疗保险统筹层次相衔接、相适应，建立管用高效的医保支付机制，健全严密有力的基金监管机制，建立和完善覆盖全民、城乡统筹、权责清晰、可持续的多层次医疗保障体系。</w:t>
      </w:r>
    </w:p>
    <w:p w14:paraId="485FF485">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（5）实施周期</w:t>
      </w:r>
      <w:r>
        <w:rPr>
          <w:rFonts w:hint="eastAsia"/>
          <w:lang w:eastAsia="zh-CN"/>
        </w:rPr>
        <w:t>：</w:t>
      </w:r>
      <w:r>
        <w:rPr>
          <w:rFonts w:hint="eastAsia" w:ascii="Times New Roman" w:hAnsi="Times New Roman" w:eastAsia="仿宋_GB2312" w:cs="Times New Roman"/>
          <w:bCs/>
          <w:color w:val="auto"/>
          <w:sz w:val="32"/>
          <w:szCs w:val="32"/>
          <w:lang w:val="en-US" w:eastAsia="zh-CN"/>
        </w:rPr>
        <w:t>当年项目</w:t>
      </w:r>
    </w:p>
    <w:p w14:paraId="6EA8A1C2">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（6）年度预算安排</w:t>
      </w:r>
      <w:r>
        <w:rPr>
          <w:rFonts w:hint="eastAsia"/>
          <w:lang w:eastAsia="zh-CN"/>
        </w:rPr>
        <w:t>：</w:t>
      </w:r>
      <w:r>
        <w:rPr>
          <w:rFonts w:hint="eastAsia" w:ascii="Times New Roman" w:hAnsi="Times New Roman" w:eastAsia="仿宋_GB2312" w:cs="Times New Roman"/>
          <w:bCs/>
          <w:color w:val="auto"/>
          <w:sz w:val="32"/>
          <w:szCs w:val="32"/>
          <w:lang w:val="en-US" w:eastAsia="zh-CN"/>
        </w:rPr>
        <w:t>34万元</w:t>
      </w:r>
    </w:p>
    <w:p w14:paraId="24DDE470">
      <w:pPr>
        <w:pStyle w:val="19"/>
        <w:bidi w:val="0"/>
        <w:ind w:left="0" w:leftChars="0" w:firstLine="320" w:firstLineChars="100"/>
        <w:rPr>
          <w:rFonts w:hint="eastAsia"/>
          <w:lang w:val="en-US" w:eastAsia="zh-CN"/>
        </w:rPr>
      </w:pPr>
      <w:r>
        <w:rPr>
          <w:rFonts w:hint="eastAsia"/>
          <w:lang w:eastAsia="zh-CN"/>
        </w:rPr>
        <w:t>（</w:t>
      </w:r>
      <w:r>
        <w:rPr>
          <w:rFonts w:hint="eastAsia"/>
          <w:lang w:val="en-US" w:eastAsia="zh-CN"/>
        </w:rPr>
        <w:t>7）绩效目标和指标：绩效目标详见附表</w:t>
      </w:r>
    </w:p>
    <w:p w14:paraId="738AF0C0">
      <w:pPr>
        <w:pStyle w:val="19"/>
        <w:bidi w:val="0"/>
        <w:ind w:left="0" w:leftChars="0" w:firstLine="320" w:firstLineChars="100"/>
        <w:rPr>
          <w:rFonts w:hint="eastAsia"/>
          <w:lang w:val="en-US" w:eastAsia="zh-CN"/>
        </w:rPr>
      </w:pPr>
    </w:p>
    <w:p w14:paraId="57106A3D">
      <w:pPr>
        <w:pStyle w:val="19"/>
        <w:bidi w:val="0"/>
        <w:spacing w:line="240" w:lineRule="auto"/>
        <w:ind w:left="0" w:leftChars="0" w:firstLine="320" w:firstLineChars="100"/>
        <w:rPr>
          <w:rFonts w:hint="eastAsia"/>
          <w:lang w:val="en-US" w:eastAsia="zh-CN"/>
        </w:rPr>
      </w:pPr>
      <w:r>
        <w:rPr>
          <w:rFonts w:hint="eastAsia"/>
          <w:lang w:val="en-US" w:eastAsia="zh-CN"/>
        </w:rPr>
        <w:drawing>
          <wp:inline distT="0" distB="0" distL="114300" distR="114300">
            <wp:extent cx="5535930" cy="4548505"/>
            <wp:effectExtent l="0" t="0" r="7620" b="4445"/>
            <wp:docPr id="2" name="图片 2" descr="9f11739448b1032bd4c7cc7ca6b08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f11739448b1032bd4c7cc7ca6b08f67"/>
                    <pic:cNvPicPr>
                      <a:picLocks noChangeAspect="1"/>
                    </pic:cNvPicPr>
                  </pic:nvPicPr>
                  <pic:blipFill>
                    <a:blip r:embed="rId6"/>
                    <a:stretch>
                      <a:fillRect/>
                    </a:stretch>
                  </pic:blipFill>
                  <pic:spPr>
                    <a:xfrm>
                      <a:off x="0" y="0"/>
                      <a:ext cx="5535930" cy="4548505"/>
                    </a:xfrm>
                    <a:prstGeom prst="rect">
                      <a:avLst/>
                    </a:prstGeom>
                  </pic:spPr>
                </pic:pic>
              </a:graphicData>
            </a:graphic>
          </wp:inline>
        </w:drawing>
      </w:r>
    </w:p>
    <w:p w14:paraId="2259C408">
      <w:pPr>
        <w:pStyle w:val="19"/>
        <w:bidi w:val="0"/>
        <w:ind w:left="0" w:leftChars="0" w:firstLine="320" w:firstLineChars="100"/>
        <w:rPr>
          <w:rFonts w:hint="default"/>
          <w:lang w:val="en-US" w:eastAsia="zh-CN"/>
        </w:rPr>
      </w:pPr>
    </w:p>
    <w:p w14:paraId="64EB4C5D">
      <w:pPr>
        <w:pStyle w:val="19"/>
        <w:bidi w:val="0"/>
        <w:rPr>
          <w:rFonts w:hint="eastAsia"/>
          <w:lang w:eastAsia="zh-CN"/>
        </w:rPr>
      </w:pPr>
    </w:p>
    <w:p w14:paraId="60F3EC1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79C14E4">
      <w:pPr>
        <w:pStyle w:val="19"/>
        <w:bidi w:val="0"/>
        <w:rPr>
          <w:rFonts w:hint="eastAsia"/>
          <w:lang w:eastAsia="zh-CN"/>
        </w:rPr>
      </w:pPr>
      <w:r>
        <w:rPr>
          <w:rFonts w:hint="eastAsia"/>
          <w:lang w:eastAsia="zh-CN"/>
        </w:rPr>
        <w:t>2026年赣州市医疗保障局上犹分局财政拨款"三公"经费安排3.00万元，其中：</w:t>
      </w:r>
    </w:p>
    <w:p w14:paraId="59146D81">
      <w:pPr>
        <w:pStyle w:val="19"/>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hint="eastAsia"/>
          <w:lang w:val="en-US" w:eastAsia="zh-CN"/>
        </w:rPr>
        <w:t>与上年安排保持一致</w:t>
      </w:r>
      <w:r>
        <w:rPr>
          <w:rFonts w:hint="eastAsia"/>
          <w:lang w:eastAsia="zh-CN"/>
        </w:rPr>
        <w:t>。</w:t>
      </w:r>
    </w:p>
    <w:p w14:paraId="712F642D">
      <w:pPr>
        <w:pStyle w:val="19"/>
        <w:bidi w:val="0"/>
        <w:rPr>
          <w:rFonts w:hint="eastAsia"/>
          <w:lang w:eastAsia="zh-CN"/>
        </w:rPr>
      </w:pPr>
      <w:r>
        <w:rPr>
          <w:rFonts w:hint="eastAsia"/>
          <w:lang w:eastAsia="zh-CN"/>
        </w:rPr>
        <w:t>公务接待3.00万元,比上年减</w:t>
      </w:r>
      <w:r>
        <w:rPr>
          <w:rFonts w:hint="eastAsia"/>
          <w:lang w:val="en-US" w:eastAsia="zh-CN"/>
        </w:rPr>
        <w:t>少3.85</w:t>
      </w:r>
      <w:r>
        <w:rPr>
          <w:rFonts w:hint="eastAsia"/>
          <w:lang w:eastAsia="zh-CN"/>
        </w:rPr>
        <w:t>万元，主要原因是：</w:t>
      </w:r>
      <w:r>
        <w:rPr>
          <w:rFonts w:hint="eastAsia"/>
          <w:lang w:val="en-US" w:eastAsia="zh-CN"/>
        </w:rPr>
        <w:t>严格执行中央八项规定，节约开支</w:t>
      </w:r>
      <w:r>
        <w:rPr>
          <w:rFonts w:hint="eastAsia"/>
          <w:lang w:eastAsia="zh-CN"/>
        </w:rPr>
        <w:t>。</w:t>
      </w:r>
    </w:p>
    <w:p w14:paraId="6185CF12">
      <w:pPr>
        <w:pStyle w:val="19"/>
        <w:bidi w:val="0"/>
        <w:rPr>
          <w:rFonts w:hint="eastAsia"/>
          <w:lang w:eastAsia="zh-CN"/>
        </w:rPr>
      </w:pPr>
      <w:r>
        <w:rPr>
          <w:rFonts w:hint="eastAsia"/>
          <w:lang w:eastAsia="zh-CN"/>
        </w:rPr>
        <w:t>公务用车运行0.00万元,比上年增</w:t>
      </w:r>
      <w:r>
        <w:rPr>
          <w:rFonts w:hint="eastAsia"/>
          <w:lang w:val="en-US" w:eastAsia="zh-CN"/>
        </w:rPr>
        <w:t>加0</w:t>
      </w:r>
      <w:r>
        <w:rPr>
          <w:rFonts w:hint="eastAsia"/>
          <w:lang w:eastAsia="zh-CN"/>
        </w:rPr>
        <w:t>万元，主要原因是：</w:t>
      </w:r>
      <w:r>
        <w:rPr>
          <w:rFonts w:hint="eastAsia"/>
          <w:lang w:val="en-US" w:eastAsia="zh-CN"/>
        </w:rPr>
        <w:t>单位无公务用车</w:t>
      </w:r>
      <w:r>
        <w:rPr>
          <w:rFonts w:hint="eastAsia"/>
          <w:lang w:eastAsia="zh-CN"/>
        </w:rPr>
        <w:t>。</w:t>
      </w:r>
    </w:p>
    <w:p w14:paraId="311E2F84">
      <w:pPr>
        <w:pStyle w:val="19"/>
        <w:bidi w:val="0"/>
        <w:rPr>
          <w:rFonts w:hint="eastAsia"/>
          <w:lang w:eastAsia="zh-CN"/>
        </w:rPr>
      </w:pPr>
      <w:r>
        <w:rPr>
          <w:rFonts w:hint="eastAsia"/>
          <w:lang w:eastAsia="zh-CN"/>
        </w:rPr>
        <w:t>公务用车购置0.00万元,比上年增</w:t>
      </w:r>
      <w:r>
        <w:rPr>
          <w:rFonts w:hint="eastAsia"/>
          <w:lang w:val="en-US" w:eastAsia="zh-CN"/>
        </w:rPr>
        <w:t>加0</w:t>
      </w:r>
      <w:r>
        <w:rPr>
          <w:rFonts w:hint="eastAsia"/>
          <w:lang w:eastAsia="zh-CN"/>
        </w:rPr>
        <w:t>万元，主要原因是：</w:t>
      </w:r>
      <w:r>
        <w:rPr>
          <w:rFonts w:hint="eastAsia"/>
          <w:lang w:val="en-US" w:eastAsia="zh-CN"/>
        </w:rPr>
        <w:t>与上年安排保持一致</w:t>
      </w:r>
      <w:r>
        <w:rPr>
          <w:rFonts w:hint="eastAsia"/>
          <w:lang w:eastAsia="zh-CN"/>
        </w:rPr>
        <w:t>。</w:t>
      </w:r>
    </w:p>
    <w:p w14:paraId="1811DC76">
      <w:pPr>
        <w:rPr>
          <w:rStyle w:val="13"/>
          <w:rFonts w:hint="eastAsia" w:ascii="仿宋" w:hAnsi="仿宋" w:eastAsia="仿宋"/>
          <w:sz w:val="32"/>
          <w:szCs w:val="32"/>
          <w:lang w:val="en-US" w:eastAsia="zh-CN"/>
        </w:rPr>
      </w:pPr>
      <w:r>
        <w:rPr>
          <w:rStyle w:val="13"/>
          <w:rFonts w:hint="eastAsia" w:ascii="仿宋" w:hAnsi="仿宋" w:eastAsia="仿宋"/>
          <w:sz w:val="32"/>
          <w:szCs w:val="32"/>
          <w:lang w:val="en-US" w:eastAsia="zh-CN"/>
        </w:rPr>
        <w:t xml:space="preserve">   </w:t>
      </w:r>
    </w:p>
    <w:p w14:paraId="0A9CCD9F">
      <w:pPr>
        <w:rPr>
          <w:rFonts w:hint="eastAsia" w:ascii="楷体_GB2312" w:hAnsi="黑体" w:eastAsia="楷体_GB2312" w:cstheme="minorBidi"/>
          <w:b/>
          <w:kern w:val="44"/>
          <w:sz w:val="32"/>
          <w:szCs w:val="30"/>
          <w:lang w:val="en-US" w:eastAsia="zh-CN" w:bidi="ar-SA"/>
        </w:rPr>
      </w:pPr>
      <w:r>
        <w:rPr>
          <w:rStyle w:val="13"/>
          <w:rFonts w:hint="eastAsia" w:ascii="仿宋" w:hAnsi="仿宋" w:eastAsia="仿宋"/>
          <w:sz w:val="32"/>
          <w:szCs w:val="32"/>
          <w:lang w:val="en-US" w:eastAsia="zh-CN"/>
        </w:rPr>
        <w:t xml:space="preserve">     </w:t>
      </w:r>
      <w:r>
        <w:rPr>
          <w:rFonts w:hint="eastAsia" w:ascii="楷体_GB2312" w:hAnsi="黑体" w:eastAsia="楷体_GB2312" w:cstheme="minorBidi"/>
          <w:b/>
          <w:kern w:val="44"/>
          <w:sz w:val="32"/>
          <w:szCs w:val="30"/>
          <w:lang w:val="en-US" w:eastAsia="zh-CN" w:bidi="ar-SA"/>
        </w:rPr>
        <w:t>三、2026年财政拨款委托业务费预算情况说明</w:t>
      </w:r>
    </w:p>
    <w:p w14:paraId="6F0FEB39">
      <w:pPr>
        <w:pStyle w:val="19"/>
        <w:bidi w:val="0"/>
        <w:ind w:left="0" w:leftChars="0" w:firstLine="321" w:firstLineChars="100"/>
        <w:rPr>
          <w:rFonts w:hint="default"/>
          <w:lang w:val="en-US" w:eastAsia="zh-CN"/>
        </w:rPr>
      </w:pPr>
      <w:r>
        <w:rPr>
          <w:rFonts w:hint="eastAsia" w:ascii="楷体_GB2312" w:hAnsi="黑体" w:eastAsia="楷体_GB2312" w:cstheme="minorBidi"/>
          <w:b/>
          <w:kern w:val="44"/>
          <w:sz w:val="32"/>
          <w:szCs w:val="30"/>
          <w:lang w:val="en-US" w:eastAsia="zh-CN" w:bidi="ar-SA"/>
        </w:rPr>
        <w:t xml:space="preserve"> </w:t>
      </w:r>
      <w:r>
        <w:rPr>
          <w:rFonts w:hint="eastAsia"/>
          <w:lang w:eastAsia="zh-CN"/>
        </w:rPr>
        <w:t>2026年赣州市医疗保障局上犹分局</w:t>
      </w:r>
      <w:r>
        <w:rPr>
          <w:rFonts w:hint="eastAsia"/>
          <w:lang w:val="en-US" w:eastAsia="zh-CN"/>
        </w:rPr>
        <w:t>委托业务费预算安排5.07</w:t>
      </w:r>
      <w:r>
        <w:rPr>
          <w:rFonts w:hint="eastAsia"/>
          <w:lang w:eastAsia="zh-CN"/>
        </w:rPr>
        <w:t>万元，比上年增</w:t>
      </w:r>
      <w:r>
        <w:rPr>
          <w:rFonts w:hint="eastAsia"/>
          <w:lang w:val="en-US" w:eastAsia="zh-CN"/>
        </w:rPr>
        <w:t>5.07</w:t>
      </w:r>
      <w:r>
        <w:rPr>
          <w:rFonts w:hint="eastAsia"/>
          <w:lang w:eastAsia="zh-CN"/>
        </w:rPr>
        <w:t>万元，</w:t>
      </w:r>
      <w:r>
        <w:rPr>
          <w:rFonts w:hint="eastAsia"/>
          <w:lang w:val="en-US" w:eastAsia="zh-CN"/>
        </w:rPr>
        <w:t>主要原因是：</w:t>
      </w:r>
      <w:bookmarkStart w:id="0" w:name="_GoBack"/>
      <w:bookmarkEnd w:id="0"/>
      <w:r>
        <w:rPr>
          <w:rFonts w:hint="eastAsia"/>
          <w:lang w:val="en-US" w:eastAsia="zh-CN"/>
        </w:rPr>
        <w:t>用于城乡居民征缴宣传及印刷费用。</w:t>
      </w:r>
    </w:p>
    <w:p w14:paraId="10FA6486">
      <w:pPr>
        <w:rPr>
          <w:rFonts w:hint="eastAsia"/>
          <w:lang w:val="en-US" w:eastAsia="zh-CN"/>
        </w:rPr>
      </w:pPr>
    </w:p>
    <w:p w14:paraId="3D7D73E8">
      <w:pPr>
        <w:rPr>
          <w:rFonts w:hint="eastAsia"/>
          <w:lang w:val="en-US" w:eastAsia="zh-CN"/>
        </w:rPr>
      </w:pPr>
    </w:p>
    <w:p w14:paraId="2834101D">
      <w:pPr>
        <w:rPr>
          <w:rFonts w:hint="eastAsia"/>
          <w:lang w:val="en-US" w:eastAsia="zh-CN"/>
        </w:rPr>
      </w:pPr>
    </w:p>
    <w:p w14:paraId="2BFD901F">
      <w:pPr>
        <w:ind w:firstLine="643" w:firstLineChars="200"/>
        <w:rPr>
          <w:rFonts w:hint="eastAsia" w:ascii="楷体_GB2312" w:hAnsi="黑体" w:eastAsia="楷体_GB2312" w:cstheme="minorBidi"/>
          <w:b/>
          <w:kern w:val="44"/>
          <w:sz w:val="32"/>
          <w:szCs w:val="30"/>
          <w:lang w:val="en-US" w:eastAsia="zh-CN" w:bidi="ar-SA"/>
        </w:rPr>
      </w:pPr>
      <w:r>
        <w:rPr>
          <w:rFonts w:hint="eastAsia" w:ascii="楷体_GB2312" w:hAnsi="黑体" w:eastAsia="楷体_GB2312" w:cstheme="minorBidi"/>
          <w:b/>
          <w:kern w:val="44"/>
          <w:sz w:val="32"/>
          <w:szCs w:val="30"/>
          <w:lang w:val="en-US" w:eastAsia="zh-CN" w:bidi="ar-SA"/>
        </w:rPr>
        <w:t>第四部分   名词解释</w:t>
      </w:r>
    </w:p>
    <w:p w14:paraId="5BD27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一、收入科目</w:t>
      </w:r>
    </w:p>
    <w:p w14:paraId="39ABE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(一)财政拨款：指市级财政当年拨付的资金。</w:t>
      </w:r>
    </w:p>
    <w:p w14:paraId="1EC95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(二)教育收费资金收入：反映实行专项管理的高中以上学费、住宿费，高校委托培养费，函大、电大、夜大及短训班培训费等教育收费取得的收入。</w:t>
      </w:r>
    </w:p>
    <w:p w14:paraId="61EF8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(三)事业收入：指事业单位开展专业业务活动及辅助活动取得的收入。</w:t>
      </w:r>
    </w:p>
    <w:p w14:paraId="2FC74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(四)事业单位经营收入：指事业单位在专业业务活动及辅助活动之外开展非独立核算经营活动取得的收入。</w:t>
      </w:r>
    </w:p>
    <w:p w14:paraId="3CB16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09976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(六)上级补助收入：反映事业单位从主管部门和上级单位取得的非财政补助收入。</w:t>
      </w:r>
    </w:p>
    <w:p w14:paraId="0E1B4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(七)其他收入：指除财政拨款、事业收入、事业单位经营收入等以外的各项收入。</w:t>
      </w:r>
    </w:p>
    <w:p w14:paraId="23948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(八)使用非财政拨款结余：填列历年滚存的非限定用途的非统计财政拨款结余弥补收支差额的数额。</w:t>
      </w:r>
    </w:p>
    <w:p w14:paraId="43FEF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(九)上年结转和结余：填列上年全部结转和结余的资金数，包括当年结转结余资金和历年滚存结转结余资金。</w:t>
      </w:r>
    </w:p>
    <w:p w14:paraId="3B7B0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rPr>
        <w:t>二、支出科目</w:t>
      </w:r>
    </w:p>
    <w:p w14:paraId="681F5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（一）行政运行：反映行政单位(包括实行公务员管理的事业单位)的基本支出。</w:t>
      </w:r>
    </w:p>
    <w:p w14:paraId="2C402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（二）一般行政管理事务：反映行政单位(包括实行公务员管理的事业单位)未单独设置项级科目的其他项目支出。</w:t>
      </w:r>
    </w:p>
    <w:p w14:paraId="0C01B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（三）信息化建设：反映医疗保障部门用于信息化建设、开发、运行维护和数据分析等方面支出。</w:t>
      </w:r>
    </w:p>
    <w:p w14:paraId="2B2A8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（四）事业运行：反映事业单位的基本支出，不包括行政单位(包括实行公务员管理的事业单位)后勤服务中心、医务室等附属事业单位。</w:t>
      </w:r>
    </w:p>
    <w:p w14:paraId="02AEB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（五）其他医疗保障管理事务：反映除上述项目以外的其他医疗保障管理事务方面的支出。</w:t>
      </w:r>
    </w:p>
    <w:p w14:paraId="36321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六）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14:paraId="7A707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（七）事业单位医疗：反映财政部门安排的事业单位基本医疗保险缴费经费，未参加医疗保险的事业单位的公费医疗经费，按国家规定享受离休人员、红军老战士待遇人员的医疗经费。</w:t>
      </w:r>
    </w:p>
    <w:p w14:paraId="3D153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（八）公务员医疗补助：反映财政部门安排的公务员医疗补助经费。</w:t>
      </w:r>
    </w:p>
    <w:p w14:paraId="7E184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（九）机关事业单位基本养老保险缴费支出：反映机关事业单位实施养老保险制度由单位缴纳的基本养老保险费支出。</w:t>
      </w:r>
    </w:p>
    <w:p w14:paraId="6D3CB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（十）住房公积金：反映行政事业单位按人力资源社会保障部、财政部规定的基本工资和津贴补贴以及规定比例为职工缴纳的住房公积金。</w:t>
      </w:r>
    </w:p>
    <w:p w14:paraId="4DA586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auto"/>
          <w:sz w:val="32"/>
          <w:szCs w:val="32"/>
          <w:lang w:eastAsia="zh-CN"/>
        </w:rPr>
      </w:pPr>
      <w:r>
        <w:rPr>
          <w:rFonts w:hint="eastAsia" w:ascii="黑体" w:hAnsi="黑体" w:eastAsia="黑体" w:cs="黑体"/>
          <w:bCs/>
          <w:color w:val="auto"/>
          <w:sz w:val="32"/>
          <w:szCs w:val="32"/>
          <w:lang w:eastAsia="zh-CN"/>
        </w:rPr>
        <w:t>三、相关专业名词</w:t>
      </w:r>
    </w:p>
    <w:p w14:paraId="0B84211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theme="minorBidi"/>
          <w:kern w:val="2"/>
          <w:sz w:val="32"/>
          <w:szCs w:val="32"/>
          <w:lang w:val="en-US" w:eastAsia="zh-CN" w:bidi="ar-SA"/>
        </w:rPr>
      </w:pPr>
      <w:r>
        <w:rPr>
          <w:rFonts w:hint="eastAsia" w:ascii="Times New Roman" w:hAnsi="Times New Roman" w:eastAsia="仿宋_GB2312" w:cs="Times New Roman"/>
          <w:bCs/>
          <w:color w:val="auto"/>
          <w:sz w:val="32"/>
          <w:szCs w:val="32"/>
          <w:lang w:val="en-US" w:eastAsia="zh-CN"/>
        </w:rPr>
        <w:t xml:space="preserve"> </w:t>
      </w:r>
      <w:r>
        <w:rPr>
          <w:rFonts w:hint="eastAsia" w:ascii="仿宋_GB2312" w:hAnsi="仿宋_GB2312" w:eastAsia="仿宋_GB2312" w:cstheme="minorBidi"/>
          <w:kern w:val="2"/>
          <w:sz w:val="32"/>
          <w:szCs w:val="32"/>
          <w:lang w:val="en-US" w:eastAsia="zh-CN" w:bidi="ar-SA"/>
        </w:rPr>
        <w:t xml:space="preserve">  (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7AE8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lang w:val="en-US"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8CBD228">
      <w:pPr>
        <w:pStyle w:val="19"/>
        <w:bidi w:val="0"/>
        <w:rPr>
          <w:rFonts w:hint="eastAsia"/>
          <w:lang w:eastAsia="zh-CN"/>
        </w:rPr>
      </w:pPr>
    </w:p>
    <w:p w14:paraId="47A3D01F">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5B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E5233"/>
    <w:multiLevelType w:val="singleLevel"/>
    <w:tmpl w:val="D8CE5233"/>
    <w:lvl w:ilvl="0" w:tentative="0">
      <w:start w:val="1"/>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D229F"/>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00672A"/>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8E3038"/>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393610"/>
    <w:rsid w:val="146A26EA"/>
    <w:rsid w:val="14972381"/>
    <w:rsid w:val="14DB226E"/>
    <w:rsid w:val="15E50181"/>
    <w:rsid w:val="15F1786F"/>
    <w:rsid w:val="161C45A6"/>
    <w:rsid w:val="163E20B5"/>
    <w:rsid w:val="167909DF"/>
    <w:rsid w:val="16790A4B"/>
    <w:rsid w:val="16935442"/>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0B2E8D"/>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1635FF"/>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2DF0157"/>
    <w:rsid w:val="230518A8"/>
    <w:rsid w:val="23BD5235"/>
    <w:rsid w:val="23F95523"/>
    <w:rsid w:val="2418246B"/>
    <w:rsid w:val="24407927"/>
    <w:rsid w:val="248511A6"/>
    <w:rsid w:val="252B0DDC"/>
    <w:rsid w:val="25495126"/>
    <w:rsid w:val="2584425C"/>
    <w:rsid w:val="25B931E9"/>
    <w:rsid w:val="25CE54D7"/>
    <w:rsid w:val="25F4209D"/>
    <w:rsid w:val="265579A6"/>
    <w:rsid w:val="267A7ED7"/>
    <w:rsid w:val="267B565F"/>
    <w:rsid w:val="26867FC3"/>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267F7B"/>
    <w:rsid w:val="2F3276C7"/>
    <w:rsid w:val="2F656EAC"/>
    <w:rsid w:val="2F875DDB"/>
    <w:rsid w:val="30007685"/>
    <w:rsid w:val="300F4902"/>
    <w:rsid w:val="303A64D0"/>
    <w:rsid w:val="30427C69"/>
    <w:rsid w:val="30A0509E"/>
    <w:rsid w:val="30D065A7"/>
    <w:rsid w:val="311B06F3"/>
    <w:rsid w:val="31480833"/>
    <w:rsid w:val="317909ED"/>
    <w:rsid w:val="31D10739"/>
    <w:rsid w:val="31E5110E"/>
    <w:rsid w:val="31E823DC"/>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4D6BA3"/>
    <w:rsid w:val="375717D0"/>
    <w:rsid w:val="37692CB0"/>
    <w:rsid w:val="377E2B92"/>
    <w:rsid w:val="37F44BF3"/>
    <w:rsid w:val="38FD49CD"/>
    <w:rsid w:val="39363AEB"/>
    <w:rsid w:val="397330FD"/>
    <w:rsid w:val="39827A59"/>
    <w:rsid w:val="39932267"/>
    <w:rsid w:val="399D4784"/>
    <w:rsid w:val="399F2FBB"/>
    <w:rsid w:val="39B20F40"/>
    <w:rsid w:val="39ED7FCB"/>
    <w:rsid w:val="39F647B9"/>
    <w:rsid w:val="3A2F4557"/>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41FF2"/>
    <w:rsid w:val="3C965237"/>
    <w:rsid w:val="3CDB6FBF"/>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8523D1"/>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593EB0"/>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4FDDAA87"/>
    <w:rsid w:val="501F67AB"/>
    <w:rsid w:val="50852AB2"/>
    <w:rsid w:val="50B9275C"/>
    <w:rsid w:val="50D47596"/>
    <w:rsid w:val="50F15594"/>
    <w:rsid w:val="51000915"/>
    <w:rsid w:val="51025EB1"/>
    <w:rsid w:val="51A451BA"/>
    <w:rsid w:val="51A93D45"/>
    <w:rsid w:val="51D860AE"/>
    <w:rsid w:val="51EB11A7"/>
    <w:rsid w:val="52214A5D"/>
    <w:rsid w:val="52347F00"/>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5C0150"/>
    <w:rsid w:val="59B57AB7"/>
    <w:rsid w:val="59D318A6"/>
    <w:rsid w:val="5A113609"/>
    <w:rsid w:val="5A124512"/>
    <w:rsid w:val="5A3D61AC"/>
    <w:rsid w:val="5AD61C4C"/>
    <w:rsid w:val="5B063489"/>
    <w:rsid w:val="5B087591"/>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2950F8A"/>
    <w:rsid w:val="631906FD"/>
    <w:rsid w:val="631D5D45"/>
    <w:rsid w:val="638D7E1B"/>
    <w:rsid w:val="63E33020"/>
    <w:rsid w:val="63F313D6"/>
    <w:rsid w:val="641F4B74"/>
    <w:rsid w:val="64300B2F"/>
    <w:rsid w:val="644A7E43"/>
    <w:rsid w:val="644B29EB"/>
    <w:rsid w:val="64944AD3"/>
    <w:rsid w:val="64C21A65"/>
    <w:rsid w:val="64D2036D"/>
    <w:rsid w:val="6503311C"/>
    <w:rsid w:val="651641C9"/>
    <w:rsid w:val="656D7047"/>
    <w:rsid w:val="65943DCC"/>
    <w:rsid w:val="65AA2E2F"/>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A1D4E"/>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DF958C3"/>
    <w:rsid w:val="7E4D2CFE"/>
    <w:rsid w:val="7E741677"/>
    <w:rsid w:val="7E7E59CE"/>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widowControl/>
      <w:adjustRightInd w:val="0"/>
      <w:snapToGrid w:val="0"/>
      <w:spacing w:after="120"/>
      <w:ind w:firstLine="420" w:firstLineChars="200"/>
      <w:jc w:val="left"/>
    </w:pPr>
    <w:rPr>
      <w:rFonts w:eastAsia="仿宋_GB2312"/>
      <w:kern w:val="0"/>
      <w:sz w:val="3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5792</Words>
  <Characters>7589</Characters>
  <Lines>47</Lines>
  <Paragraphs>13</Paragraphs>
  <TotalTime>2</TotalTime>
  <ScaleCrop>false</ScaleCrop>
  <LinksUpToDate>false</LinksUpToDate>
  <CharactersWithSpaces>7703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雪</cp:lastModifiedBy>
  <dcterms:modified xsi:type="dcterms:W3CDTF">2026-03-11T08:50:38Z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8756CF0BAA8E4AB0987A26772332A8E4_13</vt:lpwstr>
  </property>
  <property fmtid="{D5CDD505-2E9C-101B-9397-08002B2CF9AE}" pid="3" name="KSOProductBuildVer">
    <vt:lpwstr>2052-12.1.0.25225</vt:lpwstr>
  </property>
  <property fmtid="{D5CDD505-2E9C-101B-9397-08002B2CF9AE}" pid="4" name="KSOTemplateDocerSaveRecord">
    <vt:lpwstr>eyJoZGlkIjoiYmU2ZmE0MzYwYWU0M2Q4NjEyOWM2MTM4MjlmNTRlN2UiLCJ1c2VySWQiOiIxMzg4OTk3ODI1In0=</vt:lpwstr>
  </property>
  <property fmtid="{D5CDD505-2E9C-101B-9397-08002B2CF9AE}" pid="5" name="woTemplateTypoMode" linkTarget="0">
    <vt:lpwstr>web</vt:lpwstr>
  </property>
  <property fmtid="{D5CDD505-2E9C-101B-9397-08002B2CF9AE}" pid="6" name="woTemplate" linkTarget="0">
    <vt:i4>1</vt:i4>
  </property>
</Properties>
</file>