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E1C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ascii="方正小标宋简体" w:hAnsi="方正小标宋简体" w:eastAsia="方正小标宋简体" w:cs="方正小标宋简体"/>
          <w:i w:val="0"/>
          <w:iCs w:val="0"/>
          <w:caps w:val="0"/>
          <w:color w:val="auto"/>
          <w:spacing w:val="0"/>
          <w:sz w:val="44"/>
          <w:szCs w:val="44"/>
          <w:shd w:val="clear" w:fill="FFFFFF"/>
        </w:rPr>
        <w:t>上犹</w:t>
      </w:r>
      <w:r>
        <w:rPr>
          <w:rFonts w:hint="default" w:ascii="方正小标宋简体" w:hAnsi="方正小标宋简体" w:eastAsia="方正小标宋简体" w:cs="方正小标宋简体"/>
          <w:i w:val="0"/>
          <w:iCs w:val="0"/>
          <w:caps w:val="0"/>
          <w:color w:val="auto"/>
          <w:spacing w:val="0"/>
          <w:sz w:val="44"/>
          <w:szCs w:val="44"/>
          <w:shd w:val="clear" w:fill="FFFFFF"/>
        </w:rPr>
        <w:t>县卫生健康委</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员会</w:t>
      </w:r>
    </w:p>
    <w:p w14:paraId="3E1291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ascii="微软雅黑" w:hAnsi="微软雅黑" w:eastAsia="微软雅黑" w:cs="微软雅黑"/>
          <w:i w:val="0"/>
          <w:iCs w:val="0"/>
          <w:caps w:val="0"/>
          <w:color w:val="auto"/>
          <w:spacing w:val="0"/>
          <w:sz w:val="26"/>
          <w:szCs w:val="26"/>
        </w:rPr>
      </w:pPr>
      <w:r>
        <w:rPr>
          <w:rFonts w:hint="eastAsia" w:ascii="宋体" w:hAnsi="宋体" w:eastAsia="宋体" w:cs="宋体"/>
          <w:i w:val="0"/>
          <w:iCs w:val="0"/>
          <w:caps w:val="0"/>
          <w:color w:val="auto"/>
          <w:spacing w:val="0"/>
          <w:sz w:val="44"/>
          <w:szCs w:val="44"/>
          <w:shd w:val="clear" w:fill="FFFFFF"/>
        </w:rPr>
        <w:t>2022</w:t>
      </w:r>
      <w:r>
        <w:rPr>
          <w:rFonts w:hint="default" w:ascii="方正小标宋简体" w:hAnsi="方正小标宋简体" w:eastAsia="方正小标宋简体" w:cs="方正小标宋简体"/>
          <w:i w:val="0"/>
          <w:iCs w:val="0"/>
          <w:caps w:val="0"/>
          <w:color w:val="auto"/>
          <w:spacing w:val="0"/>
          <w:sz w:val="44"/>
          <w:szCs w:val="44"/>
          <w:shd w:val="clear" w:fill="FFFFFF"/>
        </w:rPr>
        <w:t>年政府信息公开工作年度报告</w:t>
      </w:r>
    </w:p>
    <w:p w14:paraId="093D30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p w14:paraId="39CB84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64" w:firstLineChars="200"/>
        <w:jc w:val="both"/>
        <w:textAlignment w:val="auto"/>
        <w:rPr>
          <w:rFonts w:hint="eastAsia" w:ascii="微软雅黑" w:hAnsi="微软雅黑" w:eastAsia="微软雅黑" w:cs="微软雅黑"/>
          <w:i w:val="0"/>
          <w:iCs w:val="0"/>
          <w:caps w:val="0"/>
          <w:color w:val="auto"/>
          <w:spacing w:val="0"/>
          <w:sz w:val="26"/>
          <w:szCs w:val="26"/>
        </w:rPr>
      </w:pPr>
      <w:r>
        <w:rPr>
          <w:rFonts w:ascii="仿宋_GB2312" w:hAnsi="微软雅黑" w:eastAsia="仿宋_GB2312" w:cs="仿宋_GB2312"/>
          <w:i w:val="0"/>
          <w:iCs w:val="0"/>
          <w:caps w:val="0"/>
          <w:color w:val="auto"/>
          <w:spacing w:val="6"/>
          <w:kern w:val="0"/>
          <w:sz w:val="32"/>
          <w:szCs w:val="32"/>
          <w:shd w:val="clear" w:fill="FFFFFF"/>
          <w:lang w:val="en-US" w:eastAsia="zh-CN" w:bidi="ar"/>
        </w:rPr>
        <w:t>根据《中华人民共和国政府信息公开条例》（以下简称《条例》）和国务院办公厅、省政府办公厅</w:t>
      </w:r>
      <w:r>
        <w:rPr>
          <w:rFonts w:hint="default" w:ascii="仿宋_GB2312" w:hAnsi="微软雅黑" w:eastAsia="仿宋_GB2312" w:cs="仿宋_GB2312"/>
          <w:i w:val="0"/>
          <w:iCs w:val="0"/>
          <w:caps w:val="0"/>
          <w:color w:val="auto"/>
          <w:spacing w:val="6"/>
          <w:kern w:val="0"/>
          <w:sz w:val="32"/>
          <w:szCs w:val="32"/>
          <w:shd w:val="clear" w:fill="FFFFFF"/>
          <w:lang w:val="en-US" w:eastAsia="zh-CN" w:bidi="ar"/>
        </w:rPr>
        <w:t>、市政府关于政府信息公开年报编制工作有关要求，编制本报告。全文包括总体情况、主动公开政府信息情况、收到和处理政府信息公开申请情况、政府信息公开行政复议行政诉讼情况、存在的主要问题及改进情况、其他需要报告事项，本报告中所列数据的统计期限自</w:t>
      </w:r>
      <w:r>
        <w:rPr>
          <w:rFonts w:hint="eastAsia" w:ascii="宋体" w:hAnsi="宋体" w:eastAsia="宋体" w:cs="宋体"/>
          <w:i w:val="0"/>
          <w:iCs w:val="0"/>
          <w:caps w:val="0"/>
          <w:color w:val="auto"/>
          <w:spacing w:val="6"/>
          <w:kern w:val="0"/>
          <w:sz w:val="32"/>
          <w:szCs w:val="32"/>
          <w:shd w:val="clear" w:fill="FFFFFF"/>
          <w:lang w:val="en-US" w:eastAsia="zh-CN" w:bidi="ar"/>
        </w:rPr>
        <w:t>2022</w:t>
      </w:r>
      <w:r>
        <w:rPr>
          <w:rFonts w:hint="default" w:ascii="仿宋_GB2312" w:hAnsi="微软雅黑" w:eastAsia="仿宋_GB2312" w:cs="仿宋_GB2312"/>
          <w:i w:val="0"/>
          <w:iCs w:val="0"/>
          <w:caps w:val="0"/>
          <w:color w:val="auto"/>
          <w:spacing w:val="6"/>
          <w:kern w:val="0"/>
          <w:sz w:val="32"/>
          <w:szCs w:val="32"/>
          <w:shd w:val="clear" w:fill="FFFFFF"/>
          <w:lang w:val="en-US" w:eastAsia="zh-CN" w:bidi="ar"/>
        </w:rPr>
        <w:t>年</w:t>
      </w:r>
      <w:r>
        <w:rPr>
          <w:rFonts w:hint="eastAsia" w:ascii="宋体" w:hAnsi="宋体" w:eastAsia="宋体" w:cs="宋体"/>
          <w:i w:val="0"/>
          <w:iCs w:val="0"/>
          <w:caps w:val="0"/>
          <w:color w:val="auto"/>
          <w:spacing w:val="6"/>
          <w:kern w:val="0"/>
          <w:sz w:val="32"/>
          <w:szCs w:val="32"/>
          <w:shd w:val="clear" w:fill="FFFFFF"/>
          <w:lang w:val="en-US" w:eastAsia="zh-CN" w:bidi="ar"/>
        </w:rPr>
        <w:t>1</w:t>
      </w:r>
      <w:r>
        <w:rPr>
          <w:rFonts w:hint="default" w:ascii="仿宋_GB2312" w:hAnsi="微软雅黑" w:eastAsia="仿宋_GB2312" w:cs="仿宋_GB2312"/>
          <w:i w:val="0"/>
          <w:iCs w:val="0"/>
          <w:caps w:val="0"/>
          <w:color w:val="auto"/>
          <w:spacing w:val="6"/>
          <w:kern w:val="0"/>
          <w:sz w:val="32"/>
          <w:szCs w:val="32"/>
          <w:shd w:val="clear" w:fill="FFFFFF"/>
          <w:lang w:val="en-US" w:eastAsia="zh-CN" w:bidi="ar"/>
        </w:rPr>
        <w:t>月</w:t>
      </w:r>
      <w:r>
        <w:rPr>
          <w:rFonts w:hint="eastAsia" w:ascii="宋体" w:hAnsi="宋体" w:eastAsia="宋体" w:cs="宋体"/>
          <w:i w:val="0"/>
          <w:iCs w:val="0"/>
          <w:caps w:val="0"/>
          <w:color w:val="auto"/>
          <w:spacing w:val="6"/>
          <w:kern w:val="0"/>
          <w:sz w:val="32"/>
          <w:szCs w:val="32"/>
          <w:shd w:val="clear" w:fill="FFFFFF"/>
          <w:lang w:val="en-US" w:eastAsia="zh-CN" w:bidi="ar"/>
        </w:rPr>
        <w:t>1</w:t>
      </w:r>
      <w:r>
        <w:rPr>
          <w:rFonts w:hint="default" w:ascii="仿宋_GB2312" w:hAnsi="微软雅黑" w:eastAsia="仿宋_GB2312" w:cs="仿宋_GB2312"/>
          <w:i w:val="0"/>
          <w:iCs w:val="0"/>
          <w:caps w:val="0"/>
          <w:color w:val="auto"/>
          <w:spacing w:val="6"/>
          <w:kern w:val="0"/>
          <w:sz w:val="32"/>
          <w:szCs w:val="32"/>
          <w:shd w:val="clear" w:fill="FFFFFF"/>
          <w:lang w:val="en-US" w:eastAsia="zh-CN" w:bidi="ar"/>
        </w:rPr>
        <w:t>日起至</w:t>
      </w:r>
      <w:r>
        <w:rPr>
          <w:rFonts w:hint="eastAsia" w:ascii="宋体" w:hAnsi="宋体" w:eastAsia="宋体" w:cs="宋体"/>
          <w:i w:val="0"/>
          <w:iCs w:val="0"/>
          <w:caps w:val="0"/>
          <w:color w:val="auto"/>
          <w:spacing w:val="6"/>
          <w:kern w:val="0"/>
          <w:sz w:val="32"/>
          <w:szCs w:val="32"/>
          <w:shd w:val="clear" w:fill="FFFFFF"/>
          <w:lang w:val="en-US" w:eastAsia="zh-CN" w:bidi="ar"/>
        </w:rPr>
        <w:t>2022</w:t>
      </w:r>
      <w:r>
        <w:rPr>
          <w:rFonts w:hint="default" w:ascii="仿宋_GB2312" w:hAnsi="微软雅黑" w:eastAsia="仿宋_GB2312" w:cs="仿宋_GB2312"/>
          <w:i w:val="0"/>
          <w:iCs w:val="0"/>
          <w:caps w:val="0"/>
          <w:color w:val="auto"/>
          <w:spacing w:val="6"/>
          <w:kern w:val="0"/>
          <w:sz w:val="32"/>
          <w:szCs w:val="32"/>
          <w:shd w:val="clear" w:fill="FFFFFF"/>
          <w:lang w:val="en-US" w:eastAsia="zh-CN" w:bidi="ar"/>
        </w:rPr>
        <w:t>年</w:t>
      </w:r>
      <w:r>
        <w:rPr>
          <w:rFonts w:hint="eastAsia" w:ascii="宋体" w:hAnsi="宋体" w:eastAsia="宋体" w:cs="宋体"/>
          <w:i w:val="0"/>
          <w:iCs w:val="0"/>
          <w:caps w:val="0"/>
          <w:color w:val="auto"/>
          <w:spacing w:val="6"/>
          <w:kern w:val="0"/>
          <w:sz w:val="32"/>
          <w:szCs w:val="32"/>
          <w:shd w:val="clear" w:fill="FFFFFF"/>
          <w:lang w:val="en-US" w:eastAsia="zh-CN" w:bidi="ar"/>
        </w:rPr>
        <w:t>12</w:t>
      </w:r>
      <w:r>
        <w:rPr>
          <w:rFonts w:hint="default" w:ascii="仿宋_GB2312" w:hAnsi="微软雅黑" w:eastAsia="仿宋_GB2312" w:cs="仿宋_GB2312"/>
          <w:i w:val="0"/>
          <w:iCs w:val="0"/>
          <w:caps w:val="0"/>
          <w:color w:val="auto"/>
          <w:spacing w:val="6"/>
          <w:kern w:val="0"/>
          <w:sz w:val="32"/>
          <w:szCs w:val="32"/>
          <w:shd w:val="clear" w:fill="FFFFFF"/>
          <w:lang w:val="en-US" w:eastAsia="zh-CN" w:bidi="ar"/>
        </w:rPr>
        <w:t>月</w:t>
      </w:r>
      <w:r>
        <w:rPr>
          <w:rFonts w:hint="eastAsia" w:ascii="宋体" w:hAnsi="宋体" w:eastAsia="宋体" w:cs="宋体"/>
          <w:i w:val="0"/>
          <w:iCs w:val="0"/>
          <w:caps w:val="0"/>
          <w:color w:val="auto"/>
          <w:spacing w:val="6"/>
          <w:kern w:val="0"/>
          <w:sz w:val="32"/>
          <w:szCs w:val="32"/>
          <w:shd w:val="clear" w:fill="FFFFFF"/>
          <w:lang w:val="en-US" w:eastAsia="zh-CN" w:bidi="ar"/>
        </w:rPr>
        <w:t>31</w:t>
      </w:r>
      <w:r>
        <w:rPr>
          <w:rFonts w:hint="default" w:ascii="仿宋_GB2312" w:hAnsi="微软雅黑" w:eastAsia="仿宋_GB2312" w:cs="仿宋_GB2312"/>
          <w:i w:val="0"/>
          <w:iCs w:val="0"/>
          <w:caps w:val="0"/>
          <w:color w:val="auto"/>
          <w:spacing w:val="6"/>
          <w:kern w:val="0"/>
          <w:sz w:val="32"/>
          <w:szCs w:val="32"/>
          <w:shd w:val="clear" w:fill="FFFFFF"/>
          <w:lang w:val="en-US" w:eastAsia="zh-CN" w:bidi="ar"/>
        </w:rPr>
        <w:t>日止。年度报告电子版可以从上犹县政府信息公开网站</w:t>
      </w:r>
      <w:bookmarkStart w:id="0" w:name="_GoBack"/>
      <w:bookmarkEnd w:id="0"/>
      <w:r>
        <w:rPr>
          <w:rFonts w:hint="default" w:ascii="仿宋_GB2312" w:hAnsi="微软雅黑" w:eastAsia="仿宋_GB2312" w:cs="仿宋_GB2312"/>
          <w:i w:val="0"/>
          <w:iCs w:val="0"/>
          <w:caps w:val="0"/>
          <w:color w:val="auto"/>
          <w:spacing w:val="-6"/>
          <w:kern w:val="0"/>
          <w:sz w:val="32"/>
          <w:szCs w:val="32"/>
          <w:shd w:val="clear" w:fill="FFFFFF"/>
          <w:lang w:val="en-US" w:eastAsia="zh-CN" w:bidi="ar"/>
        </w:rPr>
        <w:t>（</w:t>
      </w:r>
      <w:r>
        <w:rPr>
          <w:rFonts w:ascii="微软雅黑" w:hAnsi="微软雅黑" w:eastAsia="微软雅黑" w:cs="微软雅黑"/>
          <w:i w:val="0"/>
          <w:iCs w:val="0"/>
          <w:caps w:val="0"/>
          <w:color w:val="333333"/>
          <w:spacing w:val="0"/>
          <w:sz w:val="24"/>
          <w:szCs w:val="24"/>
          <w:shd w:val="clear" w:fill="FFFFFF"/>
        </w:rPr>
        <w:t>http://www.shangyou.gov.cn</w:t>
      </w:r>
      <w:r>
        <w:rPr>
          <w:rFonts w:hint="default" w:ascii="仿宋_GB2312" w:hAnsi="微软雅黑" w:eastAsia="仿宋_GB2312" w:cs="仿宋_GB2312"/>
          <w:i w:val="0"/>
          <w:iCs w:val="0"/>
          <w:caps w:val="0"/>
          <w:color w:val="auto"/>
          <w:spacing w:val="-6"/>
          <w:kern w:val="0"/>
          <w:sz w:val="32"/>
          <w:szCs w:val="32"/>
          <w:shd w:val="clear" w:fill="FFFFFF"/>
          <w:lang w:val="en-US" w:eastAsia="zh-CN" w:bidi="ar"/>
        </w:rPr>
        <w:t>）</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下载，如对本报告有任何疑问，请与上犹县卫生健康委人秘股联系（地址：上犹县犹江大道疾控中心三楼；邮编：</w:t>
      </w:r>
      <w:r>
        <w:rPr>
          <w:rFonts w:hint="eastAsia" w:ascii="宋体" w:hAnsi="宋体" w:eastAsia="宋体" w:cs="宋体"/>
          <w:i w:val="0"/>
          <w:iCs w:val="0"/>
          <w:caps w:val="0"/>
          <w:color w:val="auto"/>
          <w:spacing w:val="0"/>
          <w:kern w:val="0"/>
          <w:sz w:val="32"/>
          <w:szCs w:val="32"/>
          <w:shd w:val="clear" w:fill="FFFFFF"/>
          <w:lang w:val="en-US" w:eastAsia="zh-CN" w:bidi="ar"/>
        </w:rPr>
        <w:t>341200</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；电话：</w:t>
      </w:r>
      <w:r>
        <w:rPr>
          <w:rFonts w:hint="eastAsia" w:ascii="宋体" w:hAnsi="宋体" w:eastAsia="宋体" w:cs="宋体"/>
          <w:i w:val="0"/>
          <w:iCs w:val="0"/>
          <w:caps w:val="0"/>
          <w:color w:val="auto"/>
          <w:spacing w:val="0"/>
          <w:kern w:val="0"/>
          <w:sz w:val="32"/>
          <w:szCs w:val="32"/>
          <w:shd w:val="clear" w:fill="FFFFFF"/>
          <w:lang w:val="en-US" w:eastAsia="zh-CN" w:bidi="ar"/>
        </w:rPr>
        <w:t>8542284</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；电子邮箱：</w:t>
      </w:r>
      <w:r>
        <w:rPr>
          <w:rFonts w:hint="eastAsia" w:ascii="宋体" w:hAnsi="宋体" w:eastAsia="宋体" w:cs="宋体"/>
          <w:i w:val="0"/>
          <w:iCs w:val="0"/>
          <w:caps w:val="0"/>
          <w:color w:val="auto"/>
          <w:spacing w:val="0"/>
          <w:kern w:val="0"/>
          <w:sz w:val="32"/>
          <w:szCs w:val="32"/>
          <w:shd w:val="clear" w:fill="FFFFFF"/>
          <w:lang w:val="en-US" w:eastAsia="zh-CN" w:bidi="ar"/>
        </w:rPr>
        <w:t>syxwjw@126.com</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w:t>
      </w:r>
    </w:p>
    <w:p w14:paraId="4E6736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ascii="黑体" w:hAnsi="宋体" w:eastAsia="黑体" w:cs="黑体"/>
          <w:i w:val="0"/>
          <w:iCs w:val="0"/>
          <w:caps w:val="0"/>
          <w:color w:val="auto"/>
          <w:spacing w:val="0"/>
          <w:kern w:val="0"/>
          <w:sz w:val="32"/>
          <w:szCs w:val="32"/>
          <w:shd w:val="clear" w:fill="FFFFFF"/>
          <w:lang w:val="en-US" w:eastAsia="zh-CN" w:bidi="ar"/>
        </w:rPr>
        <w:t>一、总体情况</w:t>
      </w:r>
    </w:p>
    <w:p w14:paraId="41A5FA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eastAsia" w:ascii="宋体" w:hAnsi="宋体" w:eastAsia="宋体" w:cs="宋体"/>
          <w:i w:val="0"/>
          <w:iCs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年，上犹县卫生健康委全面落实《中华人民共和国政府信息公开条例》和《上犹县政府信息公开规定》要求，坚持以习近平新时代中国特色社会主义思想为指导，全面贯彻落实党的二十大精神，积极推进卫生健康领域政务公开正常化、制度化、标准化建设，全面推进决策、执行、管理、服务、结果全过程公开,切实保障广大人民群众知情权、参与权、表达权、监督权，不断提升政府信息公开水平。</w:t>
      </w:r>
    </w:p>
    <w:p w14:paraId="22EF97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微软雅黑" w:hAnsi="微软雅黑" w:eastAsia="微软雅黑" w:cs="微软雅黑"/>
          <w:b/>
          <w:bCs/>
          <w:i w:val="0"/>
          <w:iCs w:val="0"/>
          <w:caps w:val="0"/>
          <w:color w:val="auto"/>
          <w:spacing w:val="0"/>
          <w:sz w:val="26"/>
          <w:szCs w:val="26"/>
        </w:rPr>
      </w:pPr>
      <w:r>
        <w:rPr>
          <w:rFonts w:ascii="楷体_GB2312" w:hAnsi="微软雅黑" w:eastAsia="楷体_GB2312" w:cs="楷体_GB2312"/>
          <w:b/>
          <w:bCs/>
          <w:i w:val="0"/>
          <w:iCs w:val="0"/>
          <w:caps w:val="0"/>
          <w:color w:val="auto"/>
          <w:spacing w:val="0"/>
          <w:kern w:val="0"/>
          <w:sz w:val="32"/>
          <w:szCs w:val="32"/>
          <w:shd w:val="clear" w:fill="FFFFFF"/>
          <w:lang w:val="en-US" w:eastAsia="zh-CN" w:bidi="ar"/>
        </w:rPr>
        <w:t>（一）主动公开</w:t>
      </w:r>
    </w:p>
    <w:p w14:paraId="63A93A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default" w:ascii="仿宋_GB2312" w:hAnsi="微软雅黑" w:eastAsia="仿宋_GB2312" w:cs="仿宋_GB2312"/>
          <w:i w:val="0"/>
          <w:iCs w:val="0"/>
          <w:caps w:val="0"/>
          <w:color w:val="auto"/>
          <w:spacing w:val="0"/>
          <w:sz w:val="32"/>
          <w:szCs w:val="32"/>
          <w:shd w:val="clear" w:fill="FFFFFF"/>
        </w:rPr>
        <w:t>我委一直十分重视政府信息公开相关工作，成立了工作领导小组，明确分管领导，指定专人负责，全面加强主动公开工作，进一步加大政策解读回应力度，重点围绕疫情防控、医疗卫生等社会高度关注的信息，开设专栏集中公开政策文件、进行政策解读，主动公开部门预决算、建议提案办理等相关信息。</w:t>
      </w:r>
      <w:r>
        <w:rPr>
          <w:rFonts w:hint="eastAsia" w:ascii="宋体" w:hAnsi="宋体" w:eastAsia="宋体" w:cs="宋体"/>
          <w:i w:val="0"/>
          <w:iCs w:val="0"/>
          <w:caps w:val="0"/>
          <w:color w:val="auto"/>
          <w:spacing w:val="0"/>
          <w:sz w:val="32"/>
          <w:szCs w:val="32"/>
          <w:shd w:val="clear" w:fill="FFFFFF"/>
        </w:rPr>
        <w:t>2022</w:t>
      </w:r>
      <w:r>
        <w:rPr>
          <w:rFonts w:hint="default" w:ascii="仿宋_GB2312" w:hAnsi="微软雅黑" w:eastAsia="仿宋_GB2312" w:cs="仿宋_GB2312"/>
          <w:i w:val="0"/>
          <w:iCs w:val="0"/>
          <w:caps w:val="0"/>
          <w:color w:val="auto"/>
          <w:spacing w:val="0"/>
          <w:sz w:val="32"/>
          <w:szCs w:val="32"/>
          <w:shd w:val="clear" w:fill="FFFFFF"/>
        </w:rPr>
        <w:t>年通过政府信息公开专栏渠道公开了涵盖概况信息类、规划计划类、工作动态类、人事信息类、财经信息类、网上办事类、年度报告、疫情防控信息类等方面事项信息共计</w:t>
      </w:r>
      <w:r>
        <w:rPr>
          <w:rFonts w:hint="eastAsia" w:ascii="宋体" w:hAnsi="宋体" w:eastAsia="宋体" w:cs="宋体"/>
          <w:i w:val="0"/>
          <w:iCs w:val="0"/>
          <w:caps w:val="0"/>
          <w:color w:val="auto"/>
          <w:spacing w:val="0"/>
          <w:sz w:val="32"/>
          <w:szCs w:val="32"/>
          <w:shd w:val="clear" w:fill="FFFFFF"/>
        </w:rPr>
        <w:t>501</w:t>
      </w:r>
      <w:r>
        <w:rPr>
          <w:rFonts w:hint="default" w:ascii="仿宋_GB2312" w:hAnsi="微软雅黑" w:eastAsia="仿宋_GB2312" w:cs="仿宋_GB2312"/>
          <w:i w:val="0"/>
          <w:iCs w:val="0"/>
          <w:caps w:val="0"/>
          <w:color w:val="auto"/>
          <w:spacing w:val="0"/>
          <w:sz w:val="32"/>
          <w:szCs w:val="32"/>
          <w:shd w:val="clear" w:fill="FFFFFF"/>
        </w:rPr>
        <w:t>条，主动公开</w:t>
      </w:r>
      <w:r>
        <w:rPr>
          <w:rFonts w:hint="eastAsia" w:ascii="宋体" w:hAnsi="宋体" w:eastAsia="宋体" w:cs="宋体"/>
          <w:i w:val="0"/>
          <w:iCs w:val="0"/>
          <w:caps w:val="0"/>
          <w:color w:val="auto"/>
          <w:spacing w:val="0"/>
          <w:sz w:val="32"/>
          <w:szCs w:val="32"/>
          <w:shd w:val="clear" w:fill="FFFFFF"/>
        </w:rPr>
        <w:t>2022</w:t>
      </w:r>
      <w:r>
        <w:rPr>
          <w:rFonts w:hint="default" w:ascii="仿宋_GB2312" w:hAnsi="微软雅黑" w:eastAsia="仿宋_GB2312" w:cs="仿宋_GB2312"/>
          <w:i w:val="0"/>
          <w:iCs w:val="0"/>
          <w:caps w:val="0"/>
          <w:color w:val="auto"/>
          <w:spacing w:val="0"/>
          <w:sz w:val="32"/>
          <w:szCs w:val="32"/>
          <w:shd w:val="clear" w:fill="FFFFFF"/>
        </w:rPr>
        <w:t>年度财政预算、决算和“三公”经费，自觉接受群众监督，政务公开工作未出现被省、市、县通报批评。</w:t>
      </w:r>
    </w:p>
    <w:p w14:paraId="12E8EA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微软雅黑" w:hAnsi="微软雅黑" w:eastAsia="微软雅黑" w:cs="微软雅黑"/>
          <w:b/>
          <w:bCs/>
          <w:i w:val="0"/>
          <w:iCs w:val="0"/>
          <w:caps w:val="0"/>
          <w:color w:val="auto"/>
          <w:spacing w:val="0"/>
          <w:sz w:val="26"/>
          <w:szCs w:val="26"/>
        </w:rPr>
      </w:pPr>
      <w:r>
        <w:rPr>
          <w:rFonts w:hint="default" w:ascii="楷体_GB2312" w:hAnsi="微软雅黑" w:eastAsia="楷体_GB2312" w:cs="楷体_GB2312"/>
          <w:b/>
          <w:bCs/>
          <w:i w:val="0"/>
          <w:iCs w:val="0"/>
          <w:caps w:val="0"/>
          <w:color w:val="auto"/>
          <w:spacing w:val="0"/>
          <w:kern w:val="0"/>
          <w:sz w:val="32"/>
          <w:szCs w:val="32"/>
          <w:shd w:val="clear" w:fill="FFFFFF"/>
          <w:lang w:val="en-US" w:eastAsia="zh-CN" w:bidi="ar"/>
        </w:rPr>
        <w:t>（二）依申请公开</w:t>
      </w:r>
    </w:p>
    <w:p w14:paraId="3ABC90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eastAsia" w:ascii="宋体" w:hAnsi="宋体" w:eastAsia="宋体" w:cs="宋体"/>
          <w:i w:val="0"/>
          <w:iCs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全年依申请公开</w:t>
      </w:r>
      <w:r>
        <w:rPr>
          <w:rFonts w:hint="eastAsia" w:ascii="宋体" w:hAnsi="宋体" w:eastAsia="宋体" w:cs="宋体"/>
          <w:i w:val="0"/>
          <w:iCs w:val="0"/>
          <w:caps w:val="0"/>
          <w:color w:val="auto"/>
          <w:spacing w:val="0"/>
          <w:kern w:val="0"/>
          <w:sz w:val="32"/>
          <w:szCs w:val="32"/>
          <w:shd w:val="clear" w:fill="FFFFFF"/>
          <w:lang w:val="en-US" w:eastAsia="zh-CN" w:bidi="ar"/>
        </w:rPr>
        <w:t>1</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个，已按时办理完成。</w:t>
      </w:r>
    </w:p>
    <w:p w14:paraId="6F63CC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微软雅黑" w:hAnsi="微软雅黑" w:eastAsia="微软雅黑" w:cs="微软雅黑"/>
          <w:b/>
          <w:bCs/>
          <w:i w:val="0"/>
          <w:iCs w:val="0"/>
          <w:caps w:val="0"/>
          <w:color w:val="auto"/>
          <w:spacing w:val="0"/>
          <w:sz w:val="26"/>
          <w:szCs w:val="26"/>
        </w:rPr>
      </w:pPr>
      <w:r>
        <w:rPr>
          <w:rFonts w:hint="default" w:ascii="楷体_GB2312" w:hAnsi="微软雅黑" w:eastAsia="楷体_GB2312" w:cs="楷体_GB2312"/>
          <w:b/>
          <w:bCs/>
          <w:i w:val="0"/>
          <w:iCs w:val="0"/>
          <w:caps w:val="0"/>
          <w:color w:val="auto"/>
          <w:spacing w:val="0"/>
          <w:kern w:val="0"/>
          <w:sz w:val="32"/>
          <w:szCs w:val="32"/>
          <w:shd w:val="clear" w:fill="FFFFFF"/>
          <w:lang w:val="en-US" w:eastAsia="zh-CN" w:bidi="ar"/>
        </w:rPr>
        <w:t>（三）政府信息管理</w:t>
      </w:r>
    </w:p>
    <w:p w14:paraId="55888F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eastAsia" w:ascii="宋体" w:hAnsi="宋体" w:eastAsia="宋体" w:cs="宋体"/>
          <w:i w:val="0"/>
          <w:iCs w:val="0"/>
          <w:caps w:val="0"/>
          <w:color w:val="auto"/>
          <w:spacing w:val="0"/>
          <w:kern w:val="0"/>
          <w:sz w:val="32"/>
          <w:szCs w:val="32"/>
          <w:shd w:val="clear" w:fill="FFFFFF"/>
          <w:lang w:val="en-US" w:eastAsia="zh-CN" w:bidi="ar"/>
        </w:rPr>
        <w:t>1</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.我委结合本单位实际积极做好政府信息主动公开工作，主动及时公开财务、项目建设、医疗机构审批、疫情防控等重要信息。</w:t>
      </w:r>
    </w:p>
    <w:p w14:paraId="191F6F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eastAsia" w:ascii="宋体" w:hAnsi="宋体" w:eastAsia="宋体" w:cs="宋体"/>
          <w:i w:val="0"/>
          <w:iCs w:val="0"/>
          <w:caps w:val="0"/>
          <w:color w:val="auto"/>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.持续做好依法申请公开工作。我委依法依规及时准确受理答复依法申请公开制度。实现依申请公开政府信息在线申请办理。</w:t>
      </w:r>
      <w:r>
        <w:rPr>
          <w:rFonts w:hint="eastAsia" w:ascii="宋体" w:hAnsi="宋体" w:eastAsia="宋体" w:cs="宋体"/>
          <w:i w:val="0"/>
          <w:iCs w:val="0"/>
          <w:caps w:val="0"/>
          <w:color w:val="auto"/>
          <w:spacing w:val="0"/>
          <w:kern w:val="0"/>
          <w:sz w:val="32"/>
          <w:szCs w:val="32"/>
          <w:shd w:val="clear" w:fill="FFFFFF"/>
          <w:lang w:val="en-US" w:eastAsia="zh-CN" w:bidi="ar"/>
        </w:rPr>
        <w:t>2021</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年，我委收到政府信息公开</w:t>
      </w:r>
      <w:r>
        <w:rPr>
          <w:rFonts w:hint="eastAsia" w:ascii="宋体" w:hAnsi="宋体" w:eastAsia="宋体" w:cs="宋体"/>
          <w:i w:val="0"/>
          <w:iCs w:val="0"/>
          <w:caps w:val="0"/>
          <w:color w:val="auto"/>
          <w:spacing w:val="0"/>
          <w:kern w:val="0"/>
          <w:sz w:val="32"/>
          <w:szCs w:val="32"/>
          <w:shd w:val="clear" w:fill="FFFFFF"/>
          <w:lang w:val="en-US" w:eastAsia="zh-CN" w:bidi="ar"/>
        </w:rPr>
        <w:t>1</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个已按时办理完成，无行政复议、行政诉讼案件。</w:t>
      </w:r>
    </w:p>
    <w:p w14:paraId="3919EE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eastAsia" w:ascii="宋体" w:hAnsi="宋体" w:eastAsia="宋体" w:cs="宋体"/>
          <w:i w:val="0"/>
          <w:iCs w:val="0"/>
          <w:caps w:val="0"/>
          <w:color w:val="auto"/>
          <w:spacing w:val="0"/>
          <w:kern w:val="0"/>
          <w:sz w:val="32"/>
          <w:szCs w:val="32"/>
          <w:shd w:val="clear" w:fill="FFFFFF"/>
          <w:lang w:val="en-US" w:eastAsia="zh-CN" w:bidi="ar"/>
        </w:rPr>
        <w:t>3</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.着力加强政府信息管理。我委及时制定政府信息公开工作制度，建立健全政府信息公开审查机制，明确审查的程序和责任。坚持“谁公开，谁审查；谁公开，谁负责”的原则，认真审定对外公布信息。</w:t>
      </w:r>
    </w:p>
    <w:p w14:paraId="5D5A0F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微软雅黑" w:hAnsi="微软雅黑" w:eastAsia="微软雅黑" w:cs="微软雅黑"/>
          <w:b/>
          <w:bCs/>
          <w:i w:val="0"/>
          <w:iCs w:val="0"/>
          <w:caps w:val="0"/>
          <w:color w:val="auto"/>
          <w:spacing w:val="0"/>
          <w:sz w:val="26"/>
          <w:szCs w:val="26"/>
        </w:rPr>
      </w:pPr>
      <w:r>
        <w:rPr>
          <w:rFonts w:hint="default" w:ascii="楷体_GB2312" w:hAnsi="微软雅黑" w:eastAsia="楷体_GB2312" w:cs="楷体_GB2312"/>
          <w:b/>
          <w:bCs/>
          <w:i w:val="0"/>
          <w:iCs w:val="0"/>
          <w:caps w:val="0"/>
          <w:color w:val="auto"/>
          <w:spacing w:val="0"/>
          <w:kern w:val="0"/>
          <w:sz w:val="32"/>
          <w:szCs w:val="32"/>
          <w:shd w:val="clear" w:fill="FFFFFF"/>
          <w:lang w:val="en-US" w:eastAsia="zh-CN" w:bidi="ar"/>
        </w:rPr>
        <w:t>（四）政府信息公开平台建设</w:t>
      </w:r>
    </w:p>
    <w:p w14:paraId="48FFF4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我委进一步优化平台建设，重新建设优化卫健委政府信息公开平台，实现法律、行政法规、部门规章、规范性文件等重要政府信息通过统一平台规范发布。</w:t>
      </w:r>
    </w:p>
    <w:p w14:paraId="42FE17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微软雅黑" w:hAnsi="微软雅黑" w:eastAsia="微软雅黑" w:cs="微软雅黑"/>
          <w:b/>
          <w:bCs/>
          <w:i w:val="0"/>
          <w:iCs w:val="0"/>
          <w:caps w:val="0"/>
          <w:color w:val="auto"/>
          <w:spacing w:val="0"/>
          <w:sz w:val="26"/>
          <w:szCs w:val="26"/>
        </w:rPr>
      </w:pPr>
      <w:r>
        <w:rPr>
          <w:rFonts w:hint="default" w:ascii="楷体_GB2312" w:hAnsi="微软雅黑" w:eastAsia="楷体_GB2312" w:cs="楷体_GB2312"/>
          <w:b/>
          <w:bCs/>
          <w:i w:val="0"/>
          <w:iCs w:val="0"/>
          <w:caps w:val="0"/>
          <w:color w:val="auto"/>
          <w:spacing w:val="0"/>
          <w:kern w:val="0"/>
          <w:sz w:val="32"/>
          <w:szCs w:val="32"/>
          <w:shd w:val="clear" w:fill="FFFFFF"/>
          <w:lang w:val="en-US" w:eastAsia="zh-CN" w:bidi="ar"/>
        </w:rPr>
        <w:t>（五）监督保障</w:t>
      </w:r>
    </w:p>
    <w:p w14:paraId="461072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default" w:ascii="仿宋_GB2312" w:hAnsi="微软雅黑" w:eastAsia="仿宋_GB2312" w:cs="仿宋_GB2312"/>
          <w:i w:val="0"/>
          <w:iCs w:val="0"/>
          <w:caps w:val="0"/>
          <w:color w:val="auto"/>
          <w:spacing w:val="0"/>
          <w:sz w:val="32"/>
          <w:szCs w:val="32"/>
          <w:shd w:val="clear" w:fill="FFFFFF"/>
        </w:rPr>
        <w:t>为进一步确保政府信息公开的时效性、准确性，我委组织专门人员对委信息公开相关工作开展情况进行不定期监督检查，按照“合法、全面、准确、及时”的要求，在信息产生7个工作日内公开政府信息，并对已公开的政府信息发生变化或失效的信息及时更新。同时自觉接受社会、群众的监督,畅通了群众投诉渠道，进一步拓宽便民的监督形式和方法，得到了较高的社会评价。</w:t>
      </w:r>
    </w:p>
    <w:p w14:paraId="0B5C8E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eastAsia" w:ascii="黑体" w:hAnsi="宋体" w:eastAsia="黑体" w:cs="黑体"/>
          <w:i w:val="0"/>
          <w:iCs w:val="0"/>
          <w:caps w:val="0"/>
          <w:color w:val="auto"/>
          <w:spacing w:val="0"/>
          <w:kern w:val="0"/>
          <w:sz w:val="32"/>
          <w:szCs w:val="32"/>
          <w:shd w:val="clear" w:fill="FFFFFF"/>
          <w:lang w:val="en-US" w:eastAsia="zh-CN" w:bidi="ar"/>
        </w:rPr>
        <w:t>二、主动公开政府信息情况</w:t>
      </w:r>
    </w:p>
    <w:tbl>
      <w:tblPr>
        <w:tblStyle w:val="3"/>
        <w:tblW w:w="0" w:type="auto"/>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230"/>
        <w:gridCol w:w="2239"/>
        <w:gridCol w:w="2230"/>
        <w:gridCol w:w="1908"/>
      </w:tblGrid>
      <w:tr w14:paraId="085A39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24" w:hRule="atLeast"/>
        </w:trPr>
        <w:tc>
          <w:tcPr>
            <w:tcW w:w="8929" w:type="dxa"/>
            <w:gridSpan w:val="4"/>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744C5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第二十条第（一）项</w:t>
            </w:r>
          </w:p>
        </w:tc>
      </w:tr>
      <w:tr w14:paraId="046AEA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trPr>
        <w:tc>
          <w:tcPr>
            <w:tcW w:w="231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554AE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信息内容</w:t>
            </w:r>
          </w:p>
        </w:tc>
        <w:tc>
          <w:tcPr>
            <w:tcW w:w="2324"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8A934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本年制发件数</w:t>
            </w:r>
          </w:p>
        </w:tc>
        <w:tc>
          <w:tcPr>
            <w:tcW w:w="23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3B75B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本年废止件数</w:t>
            </w:r>
          </w:p>
        </w:tc>
        <w:tc>
          <w:tcPr>
            <w:tcW w:w="19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31091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现行有效件数</w:t>
            </w:r>
          </w:p>
        </w:tc>
      </w:tr>
      <w:tr w14:paraId="4E1AC4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4" w:hRule="atLeast"/>
        </w:trPr>
        <w:tc>
          <w:tcPr>
            <w:tcW w:w="231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2B980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规章</w:t>
            </w:r>
          </w:p>
        </w:tc>
        <w:tc>
          <w:tcPr>
            <w:tcW w:w="2324"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8387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ascii="Calibri" w:hAnsi="Calibri" w:eastAsia="宋体" w:cs="Calibri"/>
                <w:i w:val="0"/>
                <w:iCs w:val="0"/>
                <w:caps w:val="0"/>
                <w:color w:val="auto"/>
                <w:spacing w:val="0"/>
                <w:kern w:val="0"/>
                <w:sz w:val="21"/>
                <w:szCs w:val="21"/>
                <w:lang w:val="en-US" w:eastAsia="zh-CN" w:bidi="ar"/>
              </w:rPr>
              <w:t>0</w:t>
            </w:r>
          </w:p>
        </w:tc>
        <w:tc>
          <w:tcPr>
            <w:tcW w:w="231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40D25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default" w:ascii="Calibri" w:hAnsi="Calibri" w:eastAsia="宋体" w:cs="Calibri"/>
                <w:i w:val="0"/>
                <w:iCs w:val="0"/>
                <w:caps w:val="0"/>
                <w:color w:val="auto"/>
                <w:spacing w:val="0"/>
                <w:kern w:val="0"/>
                <w:sz w:val="21"/>
                <w:szCs w:val="21"/>
                <w:lang w:val="en-US" w:eastAsia="zh-CN" w:bidi="ar"/>
              </w:rPr>
              <w:t>0</w:t>
            </w:r>
          </w:p>
        </w:tc>
        <w:tc>
          <w:tcPr>
            <w:tcW w:w="197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37E8E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default" w:ascii="Calibri" w:hAnsi="Calibri" w:eastAsia="宋体" w:cs="Calibri"/>
                <w:i w:val="0"/>
                <w:iCs w:val="0"/>
                <w:caps w:val="0"/>
                <w:color w:val="auto"/>
                <w:spacing w:val="0"/>
                <w:kern w:val="0"/>
                <w:sz w:val="21"/>
                <w:szCs w:val="21"/>
                <w:lang w:val="en-US" w:eastAsia="zh-CN" w:bidi="ar"/>
              </w:rPr>
              <w:t>0</w:t>
            </w:r>
          </w:p>
        </w:tc>
      </w:tr>
      <w:tr w14:paraId="46839D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trPr>
        <w:tc>
          <w:tcPr>
            <w:tcW w:w="231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A793F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行政规范性文件</w:t>
            </w:r>
          </w:p>
        </w:tc>
        <w:tc>
          <w:tcPr>
            <w:tcW w:w="2324"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0EB0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default" w:ascii="Calibri" w:hAnsi="Calibri" w:eastAsia="宋体" w:cs="Calibri"/>
                <w:i w:val="0"/>
                <w:iCs w:val="0"/>
                <w:caps w:val="0"/>
                <w:color w:val="auto"/>
                <w:spacing w:val="0"/>
                <w:kern w:val="0"/>
                <w:sz w:val="21"/>
                <w:szCs w:val="21"/>
                <w:lang w:val="en-US" w:eastAsia="zh-CN" w:bidi="ar"/>
              </w:rPr>
              <w:t>0</w:t>
            </w:r>
          </w:p>
        </w:tc>
        <w:tc>
          <w:tcPr>
            <w:tcW w:w="231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7F7E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default" w:ascii="Calibri" w:hAnsi="Calibri" w:eastAsia="宋体" w:cs="Calibri"/>
                <w:i w:val="0"/>
                <w:iCs w:val="0"/>
                <w:caps w:val="0"/>
                <w:color w:val="auto"/>
                <w:spacing w:val="0"/>
                <w:kern w:val="0"/>
                <w:sz w:val="21"/>
                <w:szCs w:val="21"/>
                <w:lang w:val="en-US" w:eastAsia="zh-CN" w:bidi="ar"/>
              </w:rPr>
              <w:t>0</w:t>
            </w:r>
          </w:p>
        </w:tc>
        <w:tc>
          <w:tcPr>
            <w:tcW w:w="197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64B54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default" w:ascii="Calibri" w:hAnsi="Calibri" w:eastAsia="宋体" w:cs="Calibri"/>
                <w:i w:val="0"/>
                <w:iCs w:val="0"/>
                <w:caps w:val="0"/>
                <w:color w:val="auto"/>
                <w:spacing w:val="0"/>
                <w:kern w:val="0"/>
                <w:sz w:val="21"/>
                <w:szCs w:val="21"/>
                <w:lang w:val="en-US" w:eastAsia="zh-CN" w:bidi="ar"/>
              </w:rPr>
              <w:t>0</w:t>
            </w:r>
          </w:p>
        </w:tc>
      </w:tr>
      <w:tr w14:paraId="43B102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5" w:hRule="atLeast"/>
        </w:trPr>
        <w:tc>
          <w:tcPr>
            <w:tcW w:w="8929" w:type="dxa"/>
            <w:gridSpan w:val="4"/>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DCA05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第二十条第（五）项</w:t>
            </w:r>
          </w:p>
        </w:tc>
      </w:tr>
      <w:tr w14:paraId="5455F5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4" w:hRule="atLeast"/>
        </w:trPr>
        <w:tc>
          <w:tcPr>
            <w:tcW w:w="231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99520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信息内容</w:t>
            </w:r>
          </w:p>
        </w:tc>
        <w:tc>
          <w:tcPr>
            <w:tcW w:w="6614"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70F07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本年处理决定数量</w:t>
            </w:r>
          </w:p>
        </w:tc>
      </w:tr>
      <w:tr w14:paraId="5209DC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trPr>
        <w:tc>
          <w:tcPr>
            <w:tcW w:w="231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31FE4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行政许可</w:t>
            </w:r>
          </w:p>
        </w:tc>
        <w:tc>
          <w:tcPr>
            <w:tcW w:w="6614" w:type="dxa"/>
            <w:gridSpan w:val="3"/>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CE46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default" w:ascii="Calibri" w:hAnsi="Calibri" w:eastAsia="宋体" w:cs="Calibri"/>
                <w:i w:val="0"/>
                <w:iCs w:val="0"/>
                <w:caps w:val="0"/>
                <w:color w:val="auto"/>
                <w:spacing w:val="0"/>
                <w:kern w:val="0"/>
                <w:sz w:val="21"/>
                <w:szCs w:val="21"/>
                <w:lang w:val="en-US" w:eastAsia="zh-CN" w:bidi="ar"/>
              </w:rPr>
              <w:t>0</w:t>
            </w:r>
          </w:p>
        </w:tc>
      </w:tr>
      <w:tr w14:paraId="6BA914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4" w:hRule="atLeast"/>
        </w:trPr>
        <w:tc>
          <w:tcPr>
            <w:tcW w:w="8929" w:type="dxa"/>
            <w:gridSpan w:val="4"/>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6C51B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第二十条第（六）项</w:t>
            </w:r>
          </w:p>
        </w:tc>
      </w:tr>
      <w:tr w14:paraId="4395FF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trPr>
        <w:tc>
          <w:tcPr>
            <w:tcW w:w="23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36F7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信息内容</w:t>
            </w:r>
          </w:p>
        </w:tc>
        <w:tc>
          <w:tcPr>
            <w:tcW w:w="6614" w:type="dxa"/>
            <w:gridSpan w:val="3"/>
            <w:tcBorders>
              <w:top w:val="single" w:color="000000" w:sz="8" w:space="0"/>
              <w:left w:val="single" w:color="auto" w:sz="4" w:space="0"/>
              <w:bottom w:val="single" w:color="000000" w:sz="8" w:space="0"/>
              <w:right w:val="single" w:color="000000" w:sz="8" w:space="0"/>
            </w:tcBorders>
            <w:shd w:val="clear" w:color="auto" w:fill="FFFFFF"/>
            <w:tcMar>
              <w:top w:w="0" w:type="dxa"/>
              <w:left w:w="0" w:type="dxa"/>
              <w:bottom w:w="0" w:type="dxa"/>
              <w:right w:w="0" w:type="dxa"/>
            </w:tcMar>
            <w:vAlign w:val="center"/>
          </w:tcPr>
          <w:p w14:paraId="2AEA0E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本年处理决定数量</w:t>
            </w:r>
          </w:p>
        </w:tc>
      </w:tr>
      <w:tr w14:paraId="34FB08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4" w:hRule="atLeast"/>
        </w:trPr>
        <w:tc>
          <w:tcPr>
            <w:tcW w:w="2315" w:type="dxa"/>
            <w:tcBorders>
              <w:top w:val="single" w:color="auto" w:sz="4"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611EC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行政处罚</w:t>
            </w:r>
          </w:p>
        </w:tc>
        <w:tc>
          <w:tcPr>
            <w:tcW w:w="6614" w:type="dxa"/>
            <w:gridSpan w:val="3"/>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048E4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default" w:ascii="Calibri" w:hAnsi="Calibri" w:eastAsia="宋体" w:cs="Calibri"/>
                <w:i w:val="0"/>
                <w:iCs w:val="0"/>
                <w:caps w:val="0"/>
                <w:color w:val="auto"/>
                <w:spacing w:val="0"/>
                <w:kern w:val="0"/>
                <w:sz w:val="21"/>
                <w:szCs w:val="21"/>
                <w:lang w:val="en-US" w:eastAsia="zh-CN" w:bidi="ar"/>
              </w:rPr>
              <w:t>0</w:t>
            </w:r>
          </w:p>
        </w:tc>
      </w:tr>
      <w:tr w14:paraId="3C3299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5" w:hRule="atLeast"/>
        </w:trPr>
        <w:tc>
          <w:tcPr>
            <w:tcW w:w="231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8B206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行政强制</w:t>
            </w:r>
          </w:p>
        </w:tc>
        <w:tc>
          <w:tcPr>
            <w:tcW w:w="6614" w:type="dxa"/>
            <w:gridSpan w:val="3"/>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63A4B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default" w:ascii="Calibri" w:hAnsi="Calibri" w:eastAsia="宋体" w:cs="Calibri"/>
                <w:i w:val="0"/>
                <w:iCs w:val="0"/>
                <w:caps w:val="0"/>
                <w:color w:val="auto"/>
                <w:spacing w:val="0"/>
                <w:kern w:val="0"/>
                <w:sz w:val="21"/>
                <w:szCs w:val="21"/>
                <w:lang w:val="en-US" w:eastAsia="zh-CN" w:bidi="ar"/>
              </w:rPr>
              <w:t>0</w:t>
            </w:r>
          </w:p>
        </w:tc>
      </w:tr>
      <w:tr w14:paraId="2FDEA6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5" w:hRule="atLeast"/>
        </w:trPr>
        <w:tc>
          <w:tcPr>
            <w:tcW w:w="8929" w:type="dxa"/>
            <w:gridSpan w:val="4"/>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40A25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第二十条第（八）项</w:t>
            </w:r>
          </w:p>
        </w:tc>
      </w:tr>
      <w:tr w14:paraId="788C2B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trPr>
        <w:tc>
          <w:tcPr>
            <w:tcW w:w="231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84B02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信息内容</w:t>
            </w:r>
          </w:p>
        </w:tc>
        <w:tc>
          <w:tcPr>
            <w:tcW w:w="6614"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5E1C9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本年收费金额（单位</w:t>
            </w:r>
            <w:r>
              <w:rPr>
                <w:rFonts w:hint="default" w:ascii="Calibri" w:hAnsi="Calibri" w:eastAsia="微软雅黑" w:cs="Calibri"/>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万元）</w:t>
            </w:r>
          </w:p>
        </w:tc>
      </w:tr>
      <w:tr w14:paraId="6DCE1F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trPr>
        <w:tc>
          <w:tcPr>
            <w:tcW w:w="2315" w:type="dxa"/>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865CB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行政事业性收费</w:t>
            </w:r>
          </w:p>
        </w:tc>
        <w:tc>
          <w:tcPr>
            <w:tcW w:w="6614" w:type="dxa"/>
            <w:gridSpan w:val="3"/>
            <w:tcBorders>
              <w:top w:val="nil"/>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6B91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20" w:firstLineChars="200"/>
              <w:jc w:val="both"/>
              <w:textAlignment w:val="auto"/>
              <w:rPr>
                <w:color w:val="auto"/>
              </w:rPr>
            </w:pPr>
            <w:r>
              <w:rPr>
                <w:rFonts w:hint="default" w:ascii="Calibri" w:hAnsi="Calibri" w:eastAsia="宋体" w:cs="Calibri"/>
                <w:i w:val="0"/>
                <w:iCs w:val="0"/>
                <w:caps w:val="0"/>
                <w:color w:val="auto"/>
                <w:spacing w:val="0"/>
                <w:kern w:val="0"/>
                <w:sz w:val="21"/>
                <w:szCs w:val="21"/>
                <w:lang w:val="en-US" w:eastAsia="zh-CN" w:bidi="ar"/>
              </w:rPr>
              <w:t>0</w:t>
            </w:r>
          </w:p>
        </w:tc>
      </w:tr>
    </w:tbl>
    <w:p w14:paraId="1B3511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eastAsia" w:ascii="黑体" w:hAnsi="宋体" w:eastAsia="黑体" w:cs="黑体"/>
          <w:i w:val="0"/>
          <w:iCs w:val="0"/>
          <w:caps w:val="0"/>
          <w:color w:val="auto"/>
          <w:spacing w:val="0"/>
          <w:kern w:val="0"/>
          <w:sz w:val="32"/>
          <w:szCs w:val="32"/>
          <w:shd w:val="clear" w:fill="FFFFFF"/>
          <w:lang w:val="en-US" w:eastAsia="zh-CN" w:bidi="ar"/>
        </w:rPr>
        <w:t>三、收到和处理政府信息公开申请情况</w:t>
      </w:r>
    </w:p>
    <w:tbl>
      <w:tblPr>
        <w:tblStyle w:val="3"/>
        <w:tblW w:w="8634" w:type="dxa"/>
        <w:tblInd w:w="24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048"/>
        <w:gridCol w:w="938"/>
        <w:gridCol w:w="2113"/>
        <w:gridCol w:w="815"/>
        <w:gridCol w:w="619"/>
        <w:gridCol w:w="666"/>
        <w:gridCol w:w="641"/>
        <w:gridCol w:w="641"/>
        <w:gridCol w:w="531"/>
        <w:gridCol w:w="622"/>
      </w:tblGrid>
      <w:tr w14:paraId="3534D3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67" w:hRule="atLeast"/>
        </w:trPr>
        <w:tc>
          <w:tcPr>
            <w:tcW w:w="4099" w:type="dxa"/>
            <w:gridSpan w:val="3"/>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5C6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9"/>
                <w:kern w:val="0"/>
                <w:sz w:val="19"/>
                <w:szCs w:val="19"/>
                <w:lang w:val="en-US" w:eastAsia="zh-CN" w:bidi="ar"/>
              </w:rPr>
              <w:t>（本列数据的勾稽关系为:第一项加第二项之</w:t>
            </w:r>
            <w:r>
              <w:rPr>
                <w:rFonts w:hint="eastAsia" w:ascii="宋体" w:hAnsi="宋体" w:eastAsia="宋体" w:cs="宋体"/>
                <w:i w:val="0"/>
                <w:iCs w:val="0"/>
                <w:caps w:val="0"/>
                <w:color w:val="auto"/>
                <w:spacing w:val="18"/>
                <w:kern w:val="0"/>
                <w:sz w:val="19"/>
                <w:szCs w:val="19"/>
                <w:lang w:val="en-US" w:eastAsia="zh-CN" w:bidi="ar"/>
              </w:rPr>
              <w:t> </w:t>
            </w:r>
            <w:r>
              <w:rPr>
                <w:rFonts w:hint="eastAsia" w:ascii="宋体" w:hAnsi="宋体" w:eastAsia="宋体" w:cs="宋体"/>
                <w:i w:val="0"/>
                <w:iCs w:val="0"/>
                <w:caps w:val="0"/>
                <w:color w:val="auto"/>
                <w:spacing w:val="15"/>
                <w:kern w:val="0"/>
                <w:sz w:val="19"/>
                <w:szCs w:val="19"/>
                <w:lang w:val="en-US" w:eastAsia="zh-CN" w:bidi="ar"/>
              </w:rPr>
              <w:t>和，等于第三项加第四项之和）</w:t>
            </w:r>
          </w:p>
        </w:tc>
        <w:tc>
          <w:tcPr>
            <w:tcW w:w="4535" w:type="dxa"/>
            <w:gridSpan w:val="7"/>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6F831C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1"/>
                <w:kern w:val="0"/>
                <w:sz w:val="20"/>
                <w:szCs w:val="20"/>
                <w:lang w:val="en-US" w:eastAsia="zh-CN" w:bidi="ar"/>
              </w:rPr>
              <w:t>申请人情况</w:t>
            </w:r>
          </w:p>
        </w:tc>
      </w:tr>
      <w:tr w14:paraId="4EC6FD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2" w:hRule="atLeast"/>
        </w:trPr>
        <w:tc>
          <w:tcPr>
            <w:tcW w:w="4099"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AC27E3C">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微软雅黑" w:hAnsi="微软雅黑" w:eastAsia="微软雅黑" w:cs="微软雅黑"/>
                <w:i w:val="0"/>
                <w:iCs w:val="0"/>
                <w:caps w:val="0"/>
                <w:color w:val="auto"/>
                <w:spacing w:val="0"/>
                <w:sz w:val="26"/>
                <w:szCs w:val="26"/>
              </w:rPr>
            </w:pPr>
          </w:p>
        </w:tc>
        <w:tc>
          <w:tcPr>
            <w:tcW w:w="815" w:type="dxa"/>
            <w:vMerge w:val="restart"/>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E6852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2"/>
                <w:kern w:val="0"/>
                <w:sz w:val="20"/>
                <w:szCs w:val="20"/>
                <w:lang w:val="en-US" w:eastAsia="zh-CN" w:bidi="ar"/>
              </w:rPr>
              <w:t>自然人</w:t>
            </w:r>
          </w:p>
        </w:tc>
        <w:tc>
          <w:tcPr>
            <w:tcW w:w="3098" w:type="dxa"/>
            <w:gridSpan w:val="5"/>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54953C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2"/>
                <w:kern w:val="0"/>
                <w:sz w:val="20"/>
                <w:szCs w:val="20"/>
                <w:lang w:val="en-US" w:eastAsia="zh-CN" w:bidi="ar"/>
              </w:rPr>
              <w:t>法人或其他组织</w:t>
            </w:r>
          </w:p>
        </w:tc>
        <w:tc>
          <w:tcPr>
            <w:tcW w:w="622" w:type="dxa"/>
            <w:vMerge w:val="restart"/>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3CE44E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4"/>
                <w:kern w:val="0"/>
                <w:sz w:val="20"/>
                <w:szCs w:val="20"/>
                <w:lang w:val="en-US" w:eastAsia="zh-CN" w:bidi="ar"/>
              </w:rPr>
              <w:t>总计</w:t>
            </w:r>
          </w:p>
        </w:tc>
      </w:tr>
      <w:tr w14:paraId="50E257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10" w:hRule="atLeast"/>
        </w:trPr>
        <w:tc>
          <w:tcPr>
            <w:tcW w:w="4099"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D0C964A">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微软雅黑" w:hAnsi="微软雅黑" w:eastAsia="微软雅黑" w:cs="微软雅黑"/>
                <w:i w:val="0"/>
                <w:iCs w:val="0"/>
                <w:caps w:val="0"/>
                <w:color w:val="auto"/>
                <w:spacing w:val="0"/>
                <w:sz w:val="26"/>
                <w:szCs w:val="26"/>
              </w:rPr>
            </w:pPr>
          </w:p>
        </w:tc>
        <w:tc>
          <w:tcPr>
            <w:tcW w:w="815"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00A024B">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微软雅黑" w:hAnsi="微软雅黑" w:eastAsia="微软雅黑" w:cs="微软雅黑"/>
                <w:i w:val="0"/>
                <w:iCs w:val="0"/>
                <w:caps w:val="0"/>
                <w:color w:val="auto"/>
                <w:spacing w:val="0"/>
                <w:sz w:val="26"/>
                <w:szCs w:val="26"/>
              </w:rPr>
            </w:pP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D371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6"/>
                <w:kern w:val="0"/>
                <w:sz w:val="20"/>
                <w:szCs w:val="20"/>
                <w:lang w:val="en-US" w:eastAsia="zh-CN" w:bidi="ar"/>
              </w:rPr>
              <w:t>商业企业</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097A2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4"/>
                <w:kern w:val="0"/>
                <w:sz w:val="20"/>
                <w:szCs w:val="20"/>
                <w:lang w:val="en-US" w:eastAsia="zh-CN" w:bidi="ar"/>
              </w:rPr>
              <w:t>科研</w:t>
            </w:r>
            <w:r>
              <w:rPr>
                <w:rFonts w:hint="eastAsia" w:ascii="宋体" w:hAnsi="宋体" w:eastAsia="宋体" w:cs="宋体"/>
                <w:i w:val="0"/>
                <w:iCs w:val="0"/>
                <w:caps w:val="0"/>
                <w:color w:val="auto"/>
                <w:spacing w:val="6"/>
                <w:kern w:val="0"/>
                <w:sz w:val="20"/>
                <w:szCs w:val="20"/>
                <w:lang w:val="en-US" w:eastAsia="zh-CN" w:bidi="ar"/>
              </w:rPr>
              <w:t>机构</w:t>
            </w:r>
          </w:p>
        </w:tc>
        <w:tc>
          <w:tcPr>
            <w:tcW w:w="641"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26C8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5"/>
                <w:kern w:val="0"/>
                <w:sz w:val="20"/>
                <w:szCs w:val="20"/>
                <w:lang w:val="en-US" w:eastAsia="zh-CN" w:bidi="ar"/>
              </w:rPr>
              <w:t>社会</w:t>
            </w:r>
            <w:r>
              <w:rPr>
                <w:rFonts w:hint="eastAsia" w:ascii="宋体" w:hAnsi="宋体" w:eastAsia="宋体" w:cs="宋体"/>
                <w:i w:val="0"/>
                <w:iCs w:val="0"/>
                <w:caps w:val="0"/>
                <w:color w:val="auto"/>
                <w:spacing w:val="4"/>
                <w:kern w:val="0"/>
                <w:sz w:val="20"/>
                <w:szCs w:val="20"/>
                <w:lang w:val="en-US" w:eastAsia="zh-CN" w:bidi="ar"/>
              </w:rPr>
              <w:t>公益</w:t>
            </w:r>
            <w:r>
              <w:rPr>
                <w:rFonts w:hint="eastAsia" w:ascii="宋体" w:hAnsi="宋体" w:eastAsia="宋体" w:cs="宋体"/>
                <w:i w:val="0"/>
                <w:iCs w:val="0"/>
                <w:caps w:val="0"/>
                <w:color w:val="auto"/>
                <w:spacing w:val="5"/>
                <w:kern w:val="0"/>
                <w:sz w:val="20"/>
                <w:szCs w:val="20"/>
                <w:lang w:val="en-US" w:eastAsia="zh-CN" w:bidi="ar"/>
              </w:rPr>
              <w:t>组织</w:t>
            </w:r>
          </w:p>
        </w:tc>
        <w:tc>
          <w:tcPr>
            <w:tcW w:w="641"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51A8A1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5"/>
                <w:kern w:val="0"/>
                <w:sz w:val="20"/>
                <w:szCs w:val="20"/>
                <w:lang w:val="en-US" w:eastAsia="zh-CN" w:bidi="ar"/>
              </w:rPr>
              <w:t>法律</w:t>
            </w:r>
            <w:r>
              <w:rPr>
                <w:rFonts w:hint="eastAsia" w:ascii="宋体" w:hAnsi="宋体" w:eastAsia="宋体" w:cs="宋体"/>
                <w:i w:val="0"/>
                <w:iCs w:val="0"/>
                <w:caps w:val="0"/>
                <w:color w:val="auto"/>
                <w:spacing w:val="-4"/>
                <w:kern w:val="0"/>
                <w:sz w:val="20"/>
                <w:szCs w:val="20"/>
                <w:lang w:val="en-US" w:eastAsia="zh-CN" w:bidi="ar"/>
              </w:rPr>
              <w:t>服务</w:t>
            </w:r>
            <w:r>
              <w:rPr>
                <w:rFonts w:hint="eastAsia" w:ascii="宋体" w:hAnsi="宋体" w:eastAsia="宋体" w:cs="宋体"/>
                <w:i w:val="0"/>
                <w:iCs w:val="0"/>
                <w:caps w:val="0"/>
                <w:color w:val="auto"/>
                <w:spacing w:val="6"/>
                <w:kern w:val="0"/>
                <w:sz w:val="20"/>
                <w:szCs w:val="20"/>
                <w:lang w:val="en-US" w:eastAsia="zh-CN" w:bidi="ar"/>
              </w:rPr>
              <w:t>机构</w:t>
            </w:r>
          </w:p>
        </w:tc>
        <w:tc>
          <w:tcPr>
            <w:tcW w:w="531"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16AEDA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3"/>
                <w:kern w:val="0"/>
                <w:sz w:val="20"/>
                <w:szCs w:val="20"/>
                <w:lang w:val="en-US" w:eastAsia="zh-CN" w:bidi="ar"/>
              </w:rPr>
              <w:t>其他</w:t>
            </w:r>
          </w:p>
        </w:tc>
        <w:tc>
          <w:tcPr>
            <w:tcW w:w="622" w:type="dxa"/>
            <w:vMerge w:val="continue"/>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726EE70C">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r>
      <w:tr w14:paraId="278750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98" w:hRule="atLeast"/>
        </w:trPr>
        <w:tc>
          <w:tcPr>
            <w:tcW w:w="4099" w:type="dxa"/>
            <w:gridSpan w:val="3"/>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4050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1"/>
                <w:kern w:val="0"/>
                <w:sz w:val="20"/>
                <w:szCs w:val="20"/>
                <w:lang w:val="en-US" w:eastAsia="zh-CN" w:bidi="ar"/>
              </w:rPr>
              <w:t>一、本年新收政府信息公开申请数量</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DCC11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default" w:ascii="Calibri" w:hAnsi="Calibri" w:eastAsia="宋体" w:cs="Calibri"/>
                <w:i w:val="0"/>
                <w:iCs w:val="0"/>
                <w:caps w:val="0"/>
                <w:color w:val="auto"/>
                <w:spacing w:val="0"/>
                <w:kern w:val="0"/>
                <w:sz w:val="21"/>
                <w:szCs w:val="21"/>
                <w:lang w:val="en-US" w:eastAsia="zh-CN" w:bidi="ar"/>
              </w:rPr>
              <w:t>1</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327C8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1D08A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6768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CC1B1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83BB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44DA4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default" w:ascii="Calibri" w:hAnsi="Calibri" w:eastAsia="宋体" w:cs="Calibri"/>
                <w:i w:val="0"/>
                <w:iCs w:val="0"/>
                <w:caps w:val="0"/>
                <w:color w:val="auto"/>
                <w:spacing w:val="0"/>
                <w:kern w:val="0"/>
                <w:sz w:val="21"/>
                <w:szCs w:val="21"/>
                <w:lang w:val="en-US" w:eastAsia="zh-CN" w:bidi="ar"/>
              </w:rPr>
              <w:t>1</w:t>
            </w:r>
          </w:p>
        </w:tc>
      </w:tr>
      <w:tr w14:paraId="3D5584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0" w:hRule="atLeast"/>
        </w:trPr>
        <w:tc>
          <w:tcPr>
            <w:tcW w:w="4099" w:type="dxa"/>
            <w:gridSpan w:val="3"/>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46C1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1"/>
                <w:kern w:val="0"/>
                <w:sz w:val="20"/>
                <w:szCs w:val="20"/>
                <w:lang w:val="en-US" w:eastAsia="zh-CN" w:bidi="ar"/>
              </w:rPr>
              <w:t>二、上年结转政府信息公开申请数量</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A34AA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4F6B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7E952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245F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1C54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CF9EF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C3D17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393AF3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5" w:hRule="atLeast"/>
        </w:trPr>
        <w:tc>
          <w:tcPr>
            <w:tcW w:w="10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0A15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5"/>
                <w:kern w:val="0"/>
                <w:sz w:val="19"/>
                <w:szCs w:val="19"/>
                <w:lang w:val="en-US" w:eastAsia="zh-CN" w:bidi="ar"/>
              </w:rPr>
              <w:t>三、本年度</w:t>
            </w:r>
            <w:r>
              <w:rPr>
                <w:rFonts w:hint="eastAsia" w:ascii="宋体" w:hAnsi="宋体" w:eastAsia="宋体" w:cs="宋体"/>
                <w:i w:val="0"/>
                <w:iCs w:val="0"/>
                <w:caps w:val="0"/>
                <w:color w:val="auto"/>
                <w:spacing w:val="10"/>
                <w:kern w:val="0"/>
                <w:sz w:val="19"/>
                <w:szCs w:val="19"/>
                <w:lang w:val="en-US" w:eastAsia="zh-CN" w:bidi="ar"/>
              </w:rPr>
              <w:t>办理结果</w:t>
            </w:r>
          </w:p>
        </w:tc>
        <w:tc>
          <w:tcPr>
            <w:tcW w:w="3051" w:type="dxa"/>
            <w:gridSpan w:val="2"/>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2B6B8F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19"/>
                <w:kern w:val="0"/>
                <w:sz w:val="18"/>
                <w:szCs w:val="18"/>
                <w:lang w:val="en-US" w:eastAsia="zh-CN" w:bidi="ar"/>
              </w:rPr>
              <w:t>（一）予以公开</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ACD7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2BAC4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58910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DAAD7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65C9F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C4E8B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69B56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5502DE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5D6A02">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3051" w:type="dxa"/>
            <w:gridSpan w:val="2"/>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28DC93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5"/>
                <w:kern w:val="0"/>
                <w:sz w:val="19"/>
                <w:szCs w:val="19"/>
                <w:lang w:val="en-US" w:eastAsia="zh-CN" w:bidi="ar"/>
              </w:rPr>
              <w:t>（二）部分公开（区分处理的，只计</w:t>
            </w:r>
            <w:r>
              <w:rPr>
                <w:rFonts w:hint="eastAsia" w:ascii="宋体" w:hAnsi="宋体" w:eastAsia="宋体" w:cs="宋体"/>
                <w:i w:val="0"/>
                <w:iCs w:val="0"/>
                <w:caps w:val="0"/>
                <w:color w:val="auto"/>
                <w:spacing w:val="2"/>
                <w:kern w:val="0"/>
                <w:sz w:val="19"/>
                <w:szCs w:val="19"/>
                <w:lang w:val="en-US" w:eastAsia="zh-CN" w:bidi="ar"/>
              </w:rPr>
              <w:t> </w:t>
            </w:r>
            <w:r>
              <w:rPr>
                <w:rFonts w:hint="eastAsia" w:ascii="宋体" w:hAnsi="宋体" w:eastAsia="宋体" w:cs="宋体"/>
                <w:i w:val="0"/>
                <w:iCs w:val="0"/>
                <w:caps w:val="0"/>
                <w:color w:val="auto"/>
                <w:spacing w:val="13"/>
                <w:kern w:val="0"/>
                <w:sz w:val="19"/>
                <w:szCs w:val="19"/>
                <w:lang w:val="en-US" w:eastAsia="zh-CN" w:bidi="ar"/>
              </w:rPr>
              <w:t>这一情形，不计其他情形）</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0DCF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1</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C6501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A171F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6D948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B965B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FF420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EC1A7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rFonts w:hint="default"/>
                <w:color w:val="auto"/>
                <w:lang w:val="en-US"/>
              </w:rPr>
            </w:pPr>
            <w:r>
              <w:rPr>
                <w:rFonts w:hint="eastAsia" w:ascii="宋体" w:hAnsi="宋体" w:eastAsia="宋体" w:cs="宋体"/>
                <w:i w:val="0"/>
                <w:iCs w:val="0"/>
                <w:caps w:val="0"/>
                <w:color w:val="auto"/>
                <w:spacing w:val="0"/>
                <w:kern w:val="0"/>
                <w:sz w:val="21"/>
                <w:szCs w:val="21"/>
                <w:lang w:val="en-US" w:eastAsia="zh-CN" w:bidi="ar"/>
              </w:rPr>
              <w:t>1</w:t>
            </w:r>
          </w:p>
        </w:tc>
      </w:tr>
      <w:tr w14:paraId="3E4AC9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A2E8D1">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restart"/>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0183F4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3"/>
                <w:kern w:val="0"/>
                <w:sz w:val="18"/>
                <w:szCs w:val="18"/>
                <w:lang w:val="en-US" w:eastAsia="zh-CN" w:bidi="ar"/>
              </w:rPr>
              <w:t>（三）不予</w:t>
            </w:r>
            <w:r>
              <w:rPr>
                <w:rFonts w:hint="eastAsia" w:ascii="宋体" w:hAnsi="宋体" w:eastAsia="宋体" w:cs="宋体"/>
                <w:i w:val="0"/>
                <w:iCs w:val="0"/>
                <w:caps w:val="0"/>
                <w:color w:val="auto"/>
                <w:spacing w:val="12"/>
                <w:kern w:val="0"/>
                <w:sz w:val="18"/>
                <w:szCs w:val="18"/>
                <w:lang w:val="en-US" w:eastAsia="zh-CN" w:bidi="ar"/>
              </w:rPr>
              <w:t>公开</w:t>
            </w: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5A27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1"/>
                <w:kern w:val="0"/>
                <w:sz w:val="20"/>
                <w:szCs w:val="20"/>
                <w:lang w:val="en-US" w:eastAsia="zh-CN" w:bidi="ar"/>
              </w:rPr>
              <w:t>1.属于国家秘密</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87AFC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77896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895EB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FE728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EEEA9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0FDD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177E7D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45269B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3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1E0B3B">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18AADC65">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0EBAD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0"/>
                <w:szCs w:val="20"/>
                <w:lang w:val="en-US" w:eastAsia="zh-CN" w:bidi="ar"/>
              </w:rPr>
              <w:t>2.其他法律行政法规</w:t>
            </w:r>
            <w:r>
              <w:rPr>
                <w:rFonts w:hint="eastAsia" w:ascii="宋体" w:hAnsi="宋体" w:eastAsia="宋体" w:cs="宋体"/>
                <w:i w:val="0"/>
                <w:iCs w:val="0"/>
                <w:caps w:val="0"/>
                <w:color w:val="auto"/>
                <w:spacing w:val="8"/>
                <w:kern w:val="0"/>
                <w:sz w:val="20"/>
                <w:szCs w:val="20"/>
                <w:lang w:val="en-US" w:eastAsia="zh-CN" w:bidi="ar"/>
              </w:rPr>
              <w:t> </w:t>
            </w:r>
            <w:r>
              <w:rPr>
                <w:rFonts w:hint="eastAsia" w:ascii="宋体" w:hAnsi="宋体" w:eastAsia="宋体" w:cs="宋体"/>
                <w:i w:val="0"/>
                <w:iCs w:val="0"/>
                <w:caps w:val="0"/>
                <w:color w:val="auto"/>
                <w:spacing w:val="-2"/>
                <w:kern w:val="0"/>
                <w:sz w:val="20"/>
                <w:szCs w:val="20"/>
                <w:lang w:val="en-US" w:eastAsia="zh-CN" w:bidi="ar"/>
              </w:rPr>
              <w:t>禁止公开</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ED4BF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A686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8A932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1C3D7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9563F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1DB2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BACD1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4FC79A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3FF1D8">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4A35245C">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885A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9"/>
                <w:kern w:val="0"/>
                <w:sz w:val="18"/>
                <w:szCs w:val="18"/>
                <w:lang w:val="en-US" w:eastAsia="zh-CN" w:bidi="ar"/>
              </w:rPr>
              <w:t>3.危及“三安全一稳定”</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A1B5D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0D3F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AD1BA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276B0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7337C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5E517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E1212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149F80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B3FB16">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6963C9C0">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60E2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0"/>
                <w:szCs w:val="20"/>
                <w:lang w:val="en-US" w:eastAsia="zh-CN" w:bidi="ar"/>
              </w:rPr>
              <w:t>4.保护第三方合法权益</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ADE90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E238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545FB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1764D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704C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9C4D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95FCD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361B06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4"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84D66F">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2551AFE8">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6921A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0"/>
                <w:szCs w:val="20"/>
                <w:lang w:val="en-US" w:eastAsia="zh-CN" w:bidi="ar"/>
              </w:rPr>
              <w:t>5.属于三类内部事务</w:t>
            </w:r>
            <w:r>
              <w:rPr>
                <w:rFonts w:hint="eastAsia" w:ascii="宋体" w:hAnsi="宋体" w:eastAsia="宋体" w:cs="宋体"/>
                <w:i w:val="0"/>
                <w:iCs w:val="0"/>
                <w:caps w:val="0"/>
                <w:color w:val="auto"/>
                <w:spacing w:val="7"/>
                <w:kern w:val="0"/>
                <w:sz w:val="20"/>
                <w:szCs w:val="20"/>
                <w:lang w:val="en-US" w:eastAsia="zh-CN" w:bidi="ar"/>
              </w:rPr>
              <w:t>信息</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4451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E760A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FFD17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73CA3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028F0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326D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7D56E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17CE41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718AD9">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04B4D94A">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8AD4A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1"/>
                <w:kern w:val="0"/>
                <w:sz w:val="20"/>
                <w:szCs w:val="20"/>
                <w:lang w:val="en-US" w:eastAsia="zh-CN" w:bidi="ar"/>
              </w:rPr>
              <w:t>6.属于四类过程性信息</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1E441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238FD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35270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349ED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8446D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D7B78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DC501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6A978B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9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3B284A">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328D45E9">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B961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0"/>
                <w:szCs w:val="20"/>
                <w:lang w:val="en-US" w:eastAsia="zh-CN" w:bidi="ar"/>
              </w:rPr>
              <w:t>7.属于行政执法案卷</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4F2F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CECAD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9163B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47957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977C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42485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C04F1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748042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58CA38">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4" w:space="0"/>
              <w:right w:val="single" w:color="auto" w:sz="8" w:space="0"/>
            </w:tcBorders>
            <w:shd w:val="clear" w:color="auto" w:fill="FFFFFF"/>
            <w:tcMar>
              <w:top w:w="0" w:type="dxa"/>
              <w:left w:w="0" w:type="dxa"/>
              <w:bottom w:w="0" w:type="dxa"/>
              <w:right w:w="0" w:type="dxa"/>
            </w:tcMar>
            <w:vAlign w:val="center"/>
          </w:tcPr>
          <w:p w14:paraId="690800C9">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4" w:space="0"/>
              <w:right w:val="single" w:color="auto" w:sz="8" w:space="0"/>
            </w:tcBorders>
            <w:shd w:val="clear" w:color="auto" w:fill="FFFFFF"/>
            <w:tcMar>
              <w:top w:w="0" w:type="dxa"/>
              <w:left w:w="0" w:type="dxa"/>
              <w:bottom w:w="0" w:type="dxa"/>
              <w:right w:w="0" w:type="dxa"/>
            </w:tcMar>
            <w:vAlign w:val="center"/>
          </w:tcPr>
          <w:p w14:paraId="79504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1"/>
                <w:kern w:val="0"/>
                <w:sz w:val="20"/>
                <w:szCs w:val="20"/>
                <w:lang w:val="en-US" w:eastAsia="zh-CN" w:bidi="ar"/>
              </w:rPr>
              <w:t>8.属于行政查询事项</w:t>
            </w:r>
          </w:p>
        </w:tc>
        <w:tc>
          <w:tcPr>
            <w:tcW w:w="815" w:type="dxa"/>
            <w:tcBorders>
              <w:top w:val="nil"/>
              <w:left w:val="nil"/>
              <w:bottom w:val="single" w:color="auto" w:sz="4" w:space="0"/>
              <w:right w:val="single" w:color="auto" w:sz="8" w:space="0"/>
            </w:tcBorders>
            <w:shd w:val="clear" w:color="auto" w:fill="FFFFFF"/>
            <w:tcMar>
              <w:top w:w="0" w:type="dxa"/>
              <w:left w:w="0" w:type="dxa"/>
              <w:bottom w:w="0" w:type="dxa"/>
              <w:right w:w="0" w:type="dxa"/>
            </w:tcMar>
            <w:vAlign w:val="center"/>
          </w:tcPr>
          <w:p w14:paraId="704959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4" w:space="0"/>
              <w:right w:val="single" w:color="auto" w:sz="8" w:space="0"/>
            </w:tcBorders>
            <w:shd w:val="clear" w:color="auto" w:fill="FFFFFF"/>
            <w:tcMar>
              <w:top w:w="0" w:type="dxa"/>
              <w:left w:w="0" w:type="dxa"/>
              <w:bottom w:w="0" w:type="dxa"/>
              <w:right w:w="0" w:type="dxa"/>
            </w:tcMar>
            <w:vAlign w:val="center"/>
          </w:tcPr>
          <w:p w14:paraId="3F4E1F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4" w:space="0"/>
              <w:right w:val="single" w:color="auto" w:sz="8" w:space="0"/>
            </w:tcBorders>
            <w:shd w:val="clear" w:color="auto" w:fill="FFFFFF"/>
            <w:tcMar>
              <w:top w:w="0" w:type="dxa"/>
              <w:left w:w="0" w:type="dxa"/>
              <w:bottom w:w="0" w:type="dxa"/>
              <w:right w:w="0" w:type="dxa"/>
            </w:tcMar>
            <w:vAlign w:val="center"/>
          </w:tcPr>
          <w:p w14:paraId="56529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4" w:space="0"/>
              <w:right w:val="single" w:color="auto" w:sz="8" w:space="0"/>
            </w:tcBorders>
            <w:shd w:val="clear" w:color="auto" w:fill="FFFFFF"/>
            <w:tcMar>
              <w:top w:w="0" w:type="dxa"/>
              <w:left w:w="0" w:type="dxa"/>
              <w:bottom w:w="0" w:type="dxa"/>
              <w:right w:w="0" w:type="dxa"/>
            </w:tcMar>
            <w:vAlign w:val="center"/>
          </w:tcPr>
          <w:p w14:paraId="2ECC7A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4" w:space="0"/>
              <w:right w:val="single" w:color="auto" w:sz="8" w:space="0"/>
            </w:tcBorders>
            <w:shd w:val="clear" w:color="auto" w:fill="FFFFFF"/>
            <w:tcMar>
              <w:top w:w="0" w:type="dxa"/>
              <w:left w:w="0" w:type="dxa"/>
              <w:bottom w:w="0" w:type="dxa"/>
              <w:right w:w="0" w:type="dxa"/>
            </w:tcMar>
            <w:vAlign w:val="center"/>
          </w:tcPr>
          <w:p w14:paraId="5FAED5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4" w:space="0"/>
              <w:right w:val="single" w:color="auto" w:sz="8" w:space="0"/>
            </w:tcBorders>
            <w:shd w:val="clear" w:color="auto" w:fill="FFFFFF"/>
            <w:tcMar>
              <w:top w:w="0" w:type="dxa"/>
              <w:left w:w="0" w:type="dxa"/>
              <w:bottom w:w="0" w:type="dxa"/>
              <w:right w:w="0" w:type="dxa"/>
            </w:tcMar>
            <w:vAlign w:val="center"/>
          </w:tcPr>
          <w:p w14:paraId="4A6701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4" w:space="0"/>
              <w:right w:val="single" w:color="auto" w:sz="8" w:space="0"/>
            </w:tcBorders>
            <w:shd w:val="clear" w:color="auto" w:fill="FFFFFF"/>
            <w:tcMar>
              <w:top w:w="0" w:type="dxa"/>
              <w:left w:w="0" w:type="dxa"/>
              <w:bottom w:w="0" w:type="dxa"/>
              <w:right w:w="0" w:type="dxa"/>
            </w:tcMar>
            <w:vAlign w:val="center"/>
          </w:tcPr>
          <w:p w14:paraId="2AABBA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6C17DB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ECD74A">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A101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3"/>
                <w:kern w:val="0"/>
                <w:sz w:val="18"/>
                <w:szCs w:val="18"/>
                <w:lang w:val="en-US" w:eastAsia="zh-CN" w:bidi="ar"/>
              </w:rPr>
              <w:t>（四）无法提供</w:t>
            </w:r>
          </w:p>
        </w:tc>
        <w:tc>
          <w:tcPr>
            <w:tcW w:w="211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7D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0"/>
                <w:szCs w:val="20"/>
                <w:lang w:val="en-US" w:eastAsia="zh-CN" w:bidi="ar"/>
              </w:rPr>
              <w:t>1本机关不掌握相关</w:t>
            </w:r>
            <w:r>
              <w:rPr>
                <w:rFonts w:hint="eastAsia" w:ascii="宋体" w:hAnsi="宋体" w:eastAsia="宋体" w:cs="宋体"/>
                <w:i w:val="0"/>
                <w:iCs w:val="0"/>
                <w:caps w:val="0"/>
                <w:color w:val="auto"/>
                <w:spacing w:val="3"/>
                <w:kern w:val="0"/>
                <w:sz w:val="20"/>
                <w:szCs w:val="20"/>
                <w:lang w:val="en-US" w:eastAsia="zh-CN" w:bidi="ar"/>
              </w:rPr>
              <w:t>政府信息</w:t>
            </w:r>
          </w:p>
        </w:tc>
        <w:tc>
          <w:tcPr>
            <w:tcW w:w="81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B7FB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E91C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89E2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244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07DD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60A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4EBE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1ACADC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63B503">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single" w:color="auto" w:sz="4" w:space="0"/>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63C40F41">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single" w:color="auto" w:sz="4"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470879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1"/>
                <w:kern w:val="0"/>
                <w:sz w:val="20"/>
                <w:szCs w:val="20"/>
                <w:lang w:val="en-US" w:eastAsia="zh-CN" w:bidi="ar"/>
              </w:rPr>
              <w:t>2.没有现成信息需要</w:t>
            </w:r>
            <w:r>
              <w:rPr>
                <w:rFonts w:hint="eastAsia" w:ascii="宋体" w:hAnsi="宋体" w:eastAsia="宋体" w:cs="宋体"/>
                <w:i w:val="0"/>
                <w:iCs w:val="0"/>
                <w:caps w:val="0"/>
                <w:color w:val="auto"/>
                <w:spacing w:val="3"/>
                <w:kern w:val="0"/>
                <w:sz w:val="20"/>
                <w:szCs w:val="20"/>
                <w:lang w:val="en-US" w:eastAsia="zh-CN" w:bidi="ar"/>
              </w:rPr>
              <w:t>另行制作</w:t>
            </w:r>
          </w:p>
        </w:tc>
        <w:tc>
          <w:tcPr>
            <w:tcW w:w="815" w:type="dxa"/>
            <w:tcBorders>
              <w:top w:val="single" w:color="auto" w:sz="4"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239953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single" w:color="auto" w:sz="4"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3F8F88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single" w:color="auto" w:sz="4"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52793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single" w:color="auto" w:sz="4"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059ADF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single" w:color="auto" w:sz="4"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5580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single" w:color="auto" w:sz="4"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6362CD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single" w:color="auto" w:sz="4"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49862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754A55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13E7E4">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1A3046B4">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924CA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1"/>
                <w:kern w:val="0"/>
                <w:sz w:val="20"/>
                <w:szCs w:val="20"/>
                <w:lang w:val="en-US" w:eastAsia="zh-CN" w:bidi="ar"/>
              </w:rPr>
              <w:t>3.补正后申请内容仍</w:t>
            </w:r>
            <w:r>
              <w:rPr>
                <w:rFonts w:hint="eastAsia" w:ascii="宋体" w:hAnsi="宋体" w:eastAsia="宋体" w:cs="宋体"/>
                <w:i w:val="0"/>
                <w:iCs w:val="0"/>
                <w:caps w:val="0"/>
                <w:color w:val="auto"/>
                <w:spacing w:val="5"/>
                <w:kern w:val="0"/>
                <w:sz w:val="20"/>
                <w:szCs w:val="20"/>
                <w:lang w:val="en-US" w:eastAsia="zh-CN" w:bidi="ar"/>
              </w:rPr>
              <w:t>不明确</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96B16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EB95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D5ED7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B5095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30E1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A338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5E4D3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20FEF5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EB6370">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restart"/>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29B7A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3"/>
                <w:kern w:val="0"/>
                <w:sz w:val="18"/>
                <w:szCs w:val="18"/>
                <w:lang w:val="en-US" w:eastAsia="zh-CN" w:bidi="ar"/>
              </w:rPr>
              <w:t>（五）不予</w:t>
            </w:r>
            <w:r>
              <w:rPr>
                <w:rFonts w:hint="eastAsia" w:ascii="宋体" w:hAnsi="宋体" w:eastAsia="宋体" w:cs="宋体"/>
                <w:i w:val="0"/>
                <w:iCs w:val="0"/>
                <w:caps w:val="0"/>
                <w:color w:val="auto"/>
                <w:spacing w:val="2"/>
                <w:kern w:val="0"/>
                <w:sz w:val="18"/>
                <w:szCs w:val="18"/>
                <w:lang w:val="en-US" w:eastAsia="zh-CN" w:bidi="ar"/>
              </w:rPr>
              <w:t>处理</w:t>
            </w: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FEA2C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1"/>
                <w:kern w:val="0"/>
                <w:sz w:val="20"/>
                <w:szCs w:val="20"/>
                <w:lang w:val="en-US" w:eastAsia="zh-CN" w:bidi="ar"/>
              </w:rPr>
              <w:t>1.信访举报投诉类申请</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BA55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FFDC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61E9A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2AB68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E01C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0F98A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ED12A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5D5166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3DC3A7">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15BA82FD">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4B718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1"/>
                <w:kern w:val="0"/>
                <w:sz w:val="20"/>
                <w:szCs w:val="20"/>
                <w:lang w:val="en-US" w:eastAsia="zh-CN" w:bidi="ar"/>
              </w:rPr>
              <w:t>2.重复申请</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9A227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1C937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4F2C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83911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894F1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0CE6A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6ACC8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165B26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7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903B7E">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79966BE2">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22B0C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0"/>
                <w:szCs w:val="20"/>
                <w:lang w:val="en-US" w:eastAsia="zh-CN" w:bidi="ar"/>
              </w:rPr>
              <w:t>3.要求提供公开出版物</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F41C2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D611A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0383D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8ADF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B68A5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3BB89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C128D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1F5C02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333815">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274E3AE8">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1E6C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0"/>
                <w:szCs w:val="20"/>
                <w:lang w:val="en-US" w:eastAsia="zh-CN" w:bidi="ar"/>
              </w:rPr>
              <w:t>4．无正当理由大量反</w:t>
            </w:r>
            <w:r>
              <w:rPr>
                <w:rFonts w:hint="eastAsia" w:ascii="宋体" w:hAnsi="宋体" w:eastAsia="宋体" w:cs="宋体"/>
                <w:i w:val="0"/>
                <w:iCs w:val="0"/>
                <w:caps w:val="0"/>
                <w:color w:val="auto"/>
                <w:spacing w:val="3"/>
                <w:kern w:val="0"/>
                <w:sz w:val="20"/>
                <w:szCs w:val="20"/>
                <w:lang w:val="en-US" w:eastAsia="zh-CN" w:bidi="ar"/>
              </w:rPr>
              <w:t>复申请</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3FE9B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9D13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0F032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BBF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0D78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EA98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760F0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48BC54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F540CD">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3D004D7A">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E6671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1"/>
                <w:kern w:val="0"/>
                <w:sz w:val="20"/>
                <w:szCs w:val="20"/>
                <w:lang w:val="en-US" w:eastAsia="zh-CN" w:bidi="ar"/>
              </w:rPr>
              <w:t>5.要求行政机关确认或重新出具已获取信息</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0CA86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E566A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94B1B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C931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D64A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426E1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EE654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0EAC91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24"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3CD1B3">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restart"/>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5F7AA8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3"/>
                <w:kern w:val="0"/>
                <w:sz w:val="18"/>
                <w:szCs w:val="18"/>
                <w:lang w:val="en-US" w:eastAsia="zh-CN" w:bidi="ar"/>
              </w:rPr>
              <w:t>（六）其他</w:t>
            </w:r>
            <w:r>
              <w:rPr>
                <w:rFonts w:hint="eastAsia" w:ascii="宋体" w:hAnsi="宋体" w:eastAsia="宋体" w:cs="宋体"/>
                <w:i w:val="0"/>
                <w:iCs w:val="0"/>
                <w:caps w:val="0"/>
                <w:color w:val="auto"/>
                <w:spacing w:val="2"/>
                <w:kern w:val="0"/>
                <w:sz w:val="18"/>
                <w:szCs w:val="18"/>
                <w:lang w:val="en-US" w:eastAsia="zh-CN" w:bidi="ar"/>
              </w:rPr>
              <w:t>处理</w:t>
            </w: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C2FD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3"/>
                <w:kern w:val="0"/>
                <w:sz w:val="20"/>
                <w:szCs w:val="20"/>
                <w:lang w:val="en-US" w:eastAsia="zh-CN" w:bidi="ar"/>
              </w:rPr>
              <w:t>1．申请人无正当理由</w:t>
            </w:r>
            <w:r>
              <w:rPr>
                <w:rFonts w:hint="eastAsia" w:ascii="宋体" w:hAnsi="宋体" w:eastAsia="宋体" w:cs="宋体"/>
                <w:i w:val="0"/>
                <w:iCs w:val="0"/>
                <w:caps w:val="0"/>
                <w:color w:val="auto"/>
                <w:spacing w:val="0"/>
                <w:kern w:val="0"/>
                <w:sz w:val="20"/>
                <w:szCs w:val="20"/>
                <w:lang w:val="en-US" w:eastAsia="zh-CN" w:bidi="ar"/>
              </w:rPr>
              <w:t>逾期不补正、行政机关</w:t>
            </w:r>
            <w:r>
              <w:rPr>
                <w:rFonts w:hint="eastAsia" w:ascii="宋体" w:hAnsi="宋体" w:eastAsia="宋体" w:cs="宋体"/>
                <w:i w:val="0"/>
                <w:iCs w:val="0"/>
                <w:caps w:val="0"/>
                <w:color w:val="auto"/>
                <w:spacing w:val="1"/>
                <w:kern w:val="0"/>
                <w:sz w:val="20"/>
                <w:szCs w:val="20"/>
                <w:lang w:val="en-US" w:eastAsia="zh-CN" w:bidi="ar"/>
              </w:rPr>
              <w:t>不再处理其政府信息公</w:t>
            </w:r>
            <w:r>
              <w:rPr>
                <w:rFonts w:hint="eastAsia" w:ascii="宋体" w:hAnsi="宋体" w:eastAsia="宋体" w:cs="宋体"/>
                <w:i w:val="0"/>
                <w:iCs w:val="0"/>
                <w:caps w:val="0"/>
                <w:color w:val="auto"/>
                <w:spacing w:val="-2"/>
                <w:kern w:val="0"/>
                <w:sz w:val="20"/>
                <w:szCs w:val="20"/>
                <w:lang w:val="en-US" w:eastAsia="zh-CN" w:bidi="ar"/>
              </w:rPr>
              <w:t>开申请</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3557C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96DCD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A42FA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D494C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773E4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9874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C1082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01AEFC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44"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258528">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49069426">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DA1D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0"/>
                <w:szCs w:val="20"/>
                <w:lang w:val="en-US" w:eastAsia="zh-CN" w:bidi="ar"/>
              </w:rPr>
              <w:t>2.申请人逾期未按收</w:t>
            </w:r>
            <w:r>
              <w:rPr>
                <w:rFonts w:hint="eastAsia" w:ascii="宋体" w:hAnsi="宋体" w:eastAsia="宋体" w:cs="宋体"/>
                <w:i w:val="0"/>
                <w:iCs w:val="0"/>
                <w:caps w:val="0"/>
                <w:color w:val="auto"/>
                <w:spacing w:val="9"/>
                <w:kern w:val="0"/>
                <w:sz w:val="20"/>
                <w:szCs w:val="20"/>
                <w:lang w:val="en-US" w:eastAsia="zh-CN" w:bidi="ar"/>
              </w:rPr>
              <w:t>费通知要求缴纳费用、</w:t>
            </w:r>
            <w:r>
              <w:rPr>
                <w:rFonts w:hint="eastAsia" w:ascii="宋体" w:hAnsi="宋体" w:eastAsia="宋体" w:cs="宋体"/>
                <w:i w:val="0"/>
                <w:iCs w:val="0"/>
                <w:caps w:val="0"/>
                <w:color w:val="auto"/>
                <w:spacing w:val="-2"/>
                <w:kern w:val="0"/>
                <w:sz w:val="20"/>
                <w:szCs w:val="20"/>
                <w:lang w:val="en-US" w:eastAsia="zh-CN" w:bidi="ar"/>
              </w:rPr>
              <w:t>行政机关不再处理其政</w:t>
            </w:r>
            <w:r>
              <w:rPr>
                <w:rFonts w:hint="eastAsia" w:ascii="宋体" w:hAnsi="宋体" w:eastAsia="宋体" w:cs="宋体"/>
                <w:i w:val="0"/>
                <w:iCs w:val="0"/>
                <w:caps w:val="0"/>
                <w:color w:val="auto"/>
                <w:spacing w:val="-1"/>
                <w:kern w:val="0"/>
                <w:sz w:val="20"/>
                <w:szCs w:val="20"/>
                <w:lang w:val="en-US" w:eastAsia="zh-CN" w:bidi="ar"/>
              </w:rPr>
              <w:t>府信息公开申请</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A948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8F862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1C633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D9B58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C6868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A5744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FB8C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241365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BE4FFE">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938" w:type="dxa"/>
            <w:vMerge w:val="continue"/>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0E079978">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211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CD25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1"/>
                <w:kern w:val="0"/>
                <w:sz w:val="20"/>
                <w:szCs w:val="20"/>
                <w:lang w:val="en-US" w:eastAsia="zh-CN" w:bidi="ar"/>
              </w:rPr>
              <w:t>3.其他</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B0F4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14C32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F05AC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08BC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E67E4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A384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F629C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3BB137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4" w:hRule="atLeast"/>
        </w:trPr>
        <w:tc>
          <w:tcPr>
            <w:tcW w:w="10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A399AA">
            <w:pPr>
              <w:keepNext w:val="0"/>
              <w:keepLines w:val="0"/>
              <w:pageBreakBefore w:val="0"/>
              <w:widowControl/>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微软雅黑" w:hAnsi="微软雅黑" w:eastAsia="微软雅黑" w:cs="微软雅黑"/>
                <w:i w:val="0"/>
                <w:iCs w:val="0"/>
                <w:caps w:val="0"/>
                <w:color w:val="auto"/>
                <w:spacing w:val="0"/>
                <w:sz w:val="26"/>
                <w:szCs w:val="26"/>
              </w:rPr>
            </w:pPr>
          </w:p>
        </w:tc>
        <w:tc>
          <w:tcPr>
            <w:tcW w:w="3051" w:type="dxa"/>
            <w:gridSpan w:val="2"/>
            <w:tcBorders>
              <w:top w:val="nil"/>
              <w:left w:val="single" w:color="auto" w:sz="4" w:space="0"/>
              <w:bottom w:val="single" w:color="auto" w:sz="8" w:space="0"/>
              <w:right w:val="single" w:color="auto" w:sz="8" w:space="0"/>
            </w:tcBorders>
            <w:shd w:val="clear" w:color="auto" w:fill="FFFFFF"/>
            <w:tcMar>
              <w:top w:w="0" w:type="dxa"/>
              <w:left w:w="0" w:type="dxa"/>
              <w:bottom w:w="0" w:type="dxa"/>
              <w:right w:w="0" w:type="dxa"/>
            </w:tcMar>
            <w:vAlign w:val="center"/>
          </w:tcPr>
          <w:p w14:paraId="52955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19"/>
                <w:kern w:val="0"/>
                <w:sz w:val="18"/>
                <w:szCs w:val="18"/>
                <w:lang w:val="en-US" w:eastAsia="zh-CN" w:bidi="ar"/>
              </w:rPr>
              <w:t>（七）总计</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6C20C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118AF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E3D91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FABE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4A89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78529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9CFA6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r w14:paraId="647E7E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 w:hRule="atLeast"/>
        </w:trPr>
        <w:tc>
          <w:tcPr>
            <w:tcW w:w="4099" w:type="dxa"/>
            <w:gridSpan w:val="3"/>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3536E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0"/>
                <w:szCs w:val="20"/>
                <w:lang w:val="en-US" w:eastAsia="zh-CN" w:bidi="ar"/>
              </w:rPr>
              <w:t>四、结转下年度继续办理</w:t>
            </w:r>
          </w:p>
        </w:tc>
        <w:tc>
          <w:tcPr>
            <w:tcW w:w="81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184B3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19"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E167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66"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DBB19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3112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4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1513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31"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E788D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622"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7051F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firstLine="0" w:firstLineChars="0"/>
              <w:jc w:val="both"/>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bl>
    <w:p w14:paraId="4A5AEE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eastAsia" w:ascii="黑体" w:hAnsi="宋体" w:eastAsia="黑体" w:cs="黑体"/>
          <w:i w:val="0"/>
          <w:iCs w:val="0"/>
          <w:caps w:val="0"/>
          <w:color w:val="auto"/>
          <w:spacing w:val="0"/>
          <w:kern w:val="0"/>
          <w:sz w:val="32"/>
          <w:szCs w:val="32"/>
          <w:shd w:val="clear" w:fill="FFFFFF"/>
          <w:lang w:val="en-US" w:eastAsia="zh-CN" w:bidi="ar"/>
        </w:rPr>
        <w:t>四、政府信息公开行政复议、行政诉讼情况</w:t>
      </w:r>
    </w:p>
    <w:tbl>
      <w:tblPr>
        <w:tblStyle w:val="3"/>
        <w:tblW w:w="0" w:type="auto"/>
        <w:tblInd w:w="11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608"/>
        <w:gridCol w:w="562"/>
        <w:gridCol w:w="562"/>
        <w:gridCol w:w="552"/>
        <w:gridCol w:w="563"/>
        <w:gridCol w:w="571"/>
        <w:gridCol w:w="563"/>
        <w:gridCol w:w="562"/>
        <w:gridCol w:w="563"/>
        <w:gridCol w:w="553"/>
        <w:gridCol w:w="563"/>
        <w:gridCol w:w="563"/>
        <w:gridCol w:w="563"/>
        <w:gridCol w:w="571"/>
        <w:gridCol w:w="705"/>
      </w:tblGrid>
      <w:tr w14:paraId="1C1C33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4" w:hRule="atLeast"/>
        </w:trPr>
        <w:tc>
          <w:tcPr>
            <w:tcW w:w="2934"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C651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行政复议</w:t>
            </w:r>
          </w:p>
        </w:tc>
        <w:tc>
          <w:tcPr>
            <w:tcW w:w="5946" w:type="dxa"/>
            <w:gridSpan w:val="10"/>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E66F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行政诉讼</w:t>
            </w:r>
          </w:p>
        </w:tc>
      </w:tr>
      <w:tr w14:paraId="701E0E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24" w:hRule="atLeast"/>
        </w:trPr>
        <w:tc>
          <w:tcPr>
            <w:tcW w:w="628" w:type="dxa"/>
            <w:vMerge w:val="restart"/>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9A777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结果维持</w:t>
            </w:r>
          </w:p>
        </w:tc>
        <w:tc>
          <w:tcPr>
            <w:tcW w:w="579" w:type="dxa"/>
            <w:vMerge w:val="restart"/>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7462C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结果纠正</w:t>
            </w:r>
          </w:p>
        </w:tc>
        <w:tc>
          <w:tcPr>
            <w:tcW w:w="579"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D1588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其他结果</w:t>
            </w:r>
          </w:p>
        </w:tc>
        <w:tc>
          <w:tcPr>
            <w:tcW w:w="569"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EA31C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尚未审结</w:t>
            </w:r>
          </w:p>
        </w:tc>
        <w:tc>
          <w:tcPr>
            <w:tcW w:w="579"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EC74C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总计</w:t>
            </w:r>
          </w:p>
        </w:tc>
        <w:tc>
          <w:tcPr>
            <w:tcW w:w="2893"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86F0A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未经复议直接起诉</w:t>
            </w:r>
          </w:p>
        </w:tc>
        <w:tc>
          <w:tcPr>
            <w:tcW w:w="3053"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696F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复议后起诉</w:t>
            </w:r>
          </w:p>
        </w:tc>
      </w:tr>
      <w:tr w14:paraId="2FA856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4" w:hRule="atLeast"/>
        </w:trPr>
        <w:tc>
          <w:tcPr>
            <w:tcW w:w="628"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926B485">
            <w:pPr>
              <w:keepNext w:val="0"/>
              <w:keepLines w:val="0"/>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微软雅黑" w:hAnsi="微软雅黑" w:eastAsia="微软雅黑" w:cs="微软雅黑"/>
                <w:i w:val="0"/>
                <w:iCs w:val="0"/>
                <w:caps w:val="0"/>
                <w:color w:val="auto"/>
                <w:spacing w:val="0"/>
                <w:sz w:val="26"/>
                <w:szCs w:val="26"/>
              </w:rPr>
            </w:pPr>
          </w:p>
        </w:tc>
        <w:tc>
          <w:tcPr>
            <w:tcW w:w="579"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D1753EA">
            <w:pPr>
              <w:keepNext w:val="0"/>
              <w:keepLines w:val="0"/>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微软雅黑" w:hAnsi="微软雅黑" w:eastAsia="微软雅黑" w:cs="微软雅黑"/>
                <w:i w:val="0"/>
                <w:iCs w:val="0"/>
                <w:caps w:val="0"/>
                <w:color w:val="auto"/>
                <w:spacing w:val="0"/>
                <w:sz w:val="26"/>
                <w:szCs w:val="26"/>
              </w:rPr>
            </w:pPr>
          </w:p>
        </w:tc>
        <w:tc>
          <w:tcPr>
            <w:tcW w:w="57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4B3713A">
            <w:pPr>
              <w:keepNext w:val="0"/>
              <w:keepLines w:val="0"/>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微软雅黑" w:hAnsi="微软雅黑" w:eastAsia="微软雅黑" w:cs="微软雅黑"/>
                <w:i w:val="0"/>
                <w:iCs w:val="0"/>
                <w:caps w:val="0"/>
                <w:color w:val="auto"/>
                <w:spacing w:val="0"/>
                <w:sz w:val="26"/>
                <w:szCs w:val="26"/>
              </w:rPr>
            </w:pPr>
          </w:p>
        </w:tc>
        <w:tc>
          <w:tcPr>
            <w:tcW w:w="56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70FC7BA">
            <w:pPr>
              <w:keepNext w:val="0"/>
              <w:keepLines w:val="0"/>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微软雅黑" w:hAnsi="微软雅黑" w:eastAsia="微软雅黑" w:cs="微软雅黑"/>
                <w:i w:val="0"/>
                <w:iCs w:val="0"/>
                <w:caps w:val="0"/>
                <w:color w:val="auto"/>
                <w:spacing w:val="0"/>
                <w:sz w:val="26"/>
                <w:szCs w:val="26"/>
              </w:rPr>
            </w:pPr>
          </w:p>
        </w:tc>
        <w:tc>
          <w:tcPr>
            <w:tcW w:w="57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30290B2">
            <w:pPr>
              <w:keepNext w:val="0"/>
              <w:keepLines w:val="0"/>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微软雅黑" w:hAnsi="微软雅黑" w:eastAsia="微软雅黑" w:cs="微软雅黑"/>
                <w:i w:val="0"/>
                <w:iCs w:val="0"/>
                <w:caps w:val="0"/>
                <w:color w:val="auto"/>
                <w:spacing w:val="0"/>
                <w:sz w:val="26"/>
                <w:szCs w:val="26"/>
              </w:rPr>
            </w:pPr>
          </w:p>
        </w:tc>
        <w:tc>
          <w:tcPr>
            <w:tcW w:w="58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FE9F4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结果维持</w:t>
            </w:r>
          </w:p>
        </w:tc>
        <w:tc>
          <w:tcPr>
            <w:tcW w:w="57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9EEB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结果纠正</w:t>
            </w:r>
          </w:p>
        </w:tc>
        <w:tc>
          <w:tcPr>
            <w:tcW w:w="57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EFAB5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其他结果</w:t>
            </w:r>
          </w:p>
        </w:tc>
        <w:tc>
          <w:tcPr>
            <w:tcW w:w="5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3B58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尚未审结</w:t>
            </w:r>
          </w:p>
        </w:tc>
        <w:tc>
          <w:tcPr>
            <w:tcW w:w="56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8A901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总计</w:t>
            </w:r>
          </w:p>
        </w:tc>
        <w:tc>
          <w:tcPr>
            <w:tcW w:w="5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EE8C0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结果</w:t>
            </w:r>
          </w:p>
          <w:p w14:paraId="63196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维持</w:t>
            </w:r>
          </w:p>
        </w:tc>
        <w:tc>
          <w:tcPr>
            <w:tcW w:w="5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81E8B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结果纠正</w:t>
            </w:r>
          </w:p>
        </w:tc>
        <w:tc>
          <w:tcPr>
            <w:tcW w:w="579"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95B32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其他结果</w:t>
            </w:r>
          </w:p>
        </w:tc>
        <w:tc>
          <w:tcPr>
            <w:tcW w:w="58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D600E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尚未审结</w:t>
            </w:r>
          </w:p>
        </w:tc>
        <w:tc>
          <w:tcPr>
            <w:tcW w:w="728"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60E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总计</w:t>
            </w:r>
          </w:p>
        </w:tc>
      </w:tr>
      <w:tr w14:paraId="120CBB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3" w:hRule="atLeast"/>
        </w:trPr>
        <w:tc>
          <w:tcPr>
            <w:tcW w:w="62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BBAF0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7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6B7A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7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2C386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6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DBE9B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7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7EF6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8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2A7F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7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1E224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7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015E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7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31B8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6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15FF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7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9A530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7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F3E0B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79"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3F84B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58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165D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c>
          <w:tcPr>
            <w:tcW w:w="728"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8DBAA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color w:val="auto"/>
              </w:rPr>
            </w:pPr>
            <w:r>
              <w:rPr>
                <w:rFonts w:hint="eastAsia" w:ascii="宋体" w:hAnsi="宋体" w:eastAsia="宋体" w:cs="宋体"/>
                <w:i w:val="0"/>
                <w:iCs w:val="0"/>
                <w:caps w:val="0"/>
                <w:color w:val="auto"/>
                <w:spacing w:val="0"/>
                <w:kern w:val="0"/>
                <w:sz w:val="21"/>
                <w:szCs w:val="21"/>
                <w:lang w:val="en-US" w:eastAsia="zh-CN" w:bidi="ar"/>
              </w:rPr>
              <w:t>0</w:t>
            </w:r>
          </w:p>
        </w:tc>
      </w:tr>
    </w:tbl>
    <w:p w14:paraId="5A4E72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eastAsia" w:ascii="黑体" w:hAnsi="宋体" w:eastAsia="黑体" w:cs="黑体"/>
          <w:i w:val="0"/>
          <w:iCs w:val="0"/>
          <w:caps w:val="0"/>
          <w:color w:val="auto"/>
          <w:spacing w:val="0"/>
          <w:kern w:val="0"/>
          <w:sz w:val="32"/>
          <w:szCs w:val="32"/>
          <w:shd w:val="clear" w:fill="FFFFFF"/>
          <w:lang w:val="en-US" w:eastAsia="zh-CN" w:bidi="ar"/>
        </w:rPr>
        <w:t>五、存在的主要问题及改进情况</w:t>
      </w:r>
    </w:p>
    <w:p w14:paraId="4E8250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default" w:ascii="仿宋_GB2312" w:hAnsi="微软雅黑" w:eastAsia="仿宋_GB2312" w:cs="仿宋_GB2312"/>
          <w:i w:val="0"/>
          <w:iCs w:val="0"/>
          <w:caps w:val="0"/>
          <w:color w:val="auto"/>
          <w:spacing w:val="0"/>
          <w:sz w:val="32"/>
          <w:szCs w:val="32"/>
          <w:shd w:val="clear" w:fill="FFFFFF"/>
        </w:rPr>
        <w:t>目前，我委信息公开工作主要存在长效工作机制还不够健全完善，个别股室对政府信息公开工作配合度有待提高，信息公开工作的管理与考核需进一步规范；政策宣传力度和针对性还不够，信息公开的有效性、便民性需进一步提高。</w:t>
      </w:r>
    </w:p>
    <w:p w14:paraId="393161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eastAsia" w:ascii="宋体" w:hAnsi="宋体" w:eastAsia="宋体" w:cs="宋体"/>
          <w:i w:val="0"/>
          <w:iCs w:val="0"/>
          <w:caps w:val="0"/>
          <w:color w:val="auto"/>
          <w:spacing w:val="0"/>
          <w:sz w:val="32"/>
          <w:szCs w:val="32"/>
          <w:shd w:val="clear" w:fill="FFFFFF"/>
        </w:rPr>
        <w:t>2023</w:t>
      </w:r>
      <w:r>
        <w:rPr>
          <w:rFonts w:hint="default" w:ascii="仿宋_GB2312" w:hAnsi="微软雅黑" w:eastAsia="仿宋_GB2312" w:cs="仿宋_GB2312"/>
          <w:i w:val="0"/>
          <w:iCs w:val="0"/>
          <w:caps w:val="0"/>
          <w:color w:val="auto"/>
          <w:spacing w:val="0"/>
          <w:sz w:val="32"/>
          <w:szCs w:val="32"/>
          <w:shd w:val="clear" w:fill="FFFFFF"/>
        </w:rPr>
        <w:t>年我委将重点加强政务信息公开主动公开意识，不断创新公开形式，丰富公开内容，加大公开力度，使广大用人单位和群众更加了解熟悉人力资源社会保障工作，提高公众对政府信息公开的认知度。不断规范政府信息公开工作的流程，按照委分管领导初审、委主要负责人终审、及时公开的程序。做到该公开的全部公开，提升工作主动性、积极性，确保政府信息公开工作的顺利开展。</w:t>
      </w:r>
    </w:p>
    <w:p w14:paraId="1426EF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eastAsia" w:ascii="黑体" w:hAnsi="宋体" w:eastAsia="黑体" w:cs="黑体"/>
          <w:i w:val="0"/>
          <w:iCs w:val="0"/>
          <w:caps w:val="0"/>
          <w:color w:val="auto"/>
          <w:spacing w:val="0"/>
          <w:kern w:val="0"/>
          <w:sz w:val="32"/>
          <w:szCs w:val="32"/>
          <w:shd w:val="clear" w:fill="FFFFFF"/>
          <w:lang w:val="en-US" w:eastAsia="zh-CN" w:bidi="ar"/>
        </w:rPr>
        <w:t>六、其他需要报告的事项</w:t>
      </w:r>
    </w:p>
    <w:p w14:paraId="55D0A5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6"/>
          <w:szCs w:val="26"/>
        </w:rPr>
      </w:pPr>
      <w:r>
        <w:rPr>
          <w:rFonts w:hint="eastAsia" w:ascii="宋体" w:hAnsi="宋体" w:eastAsia="宋体" w:cs="宋体"/>
          <w:i w:val="0"/>
          <w:iCs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年我委未收取政府信息公开信息处理费。</w:t>
      </w:r>
    </w:p>
    <w:p w14:paraId="0D5AA5F0">
      <w:pPr>
        <w:keepNext w:val="0"/>
        <w:keepLines w:val="0"/>
        <w:pageBreakBefore w:val="0"/>
        <w:kinsoku/>
        <w:wordWrap/>
        <w:overflowPunct/>
        <w:topLinePunct w:val="0"/>
        <w:autoSpaceDE/>
        <w:autoSpaceDN/>
        <w:bidi w:val="0"/>
        <w:adjustRightInd/>
        <w:snapToGrid/>
        <w:spacing w:line="560" w:lineRule="exact"/>
        <w:ind w:left="0" w:right="0" w:firstLine="420" w:firstLineChars="200"/>
        <w:jc w:val="both"/>
        <w:textAlignment w:val="auto"/>
        <w:rPr>
          <w:color w:val="auto"/>
        </w:rPr>
      </w:pP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OWI0YThlZDk1MTQ2MWEwNjQwM2EwZjY3NDEwMzkifQ=="/>
  </w:docVars>
  <w:rsids>
    <w:rsidRoot w:val="2E7A20BC"/>
    <w:rsid w:val="00726783"/>
    <w:rsid w:val="0C3C709E"/>
    <w:rsid w:val="2E7A2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2480</Words>
  <Characters>2608</Characters>
  <Lines>0</Lines>
  <Paragraphs>0</Paragraphs>
  <TotalTime>10</TotalTime>
  <ScaleCrop>false</ScaleCrop>
  <LinksUpToDate>false</LinksUpToDate>
  <CharactersWithSpaces>2608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2025-12-09T02:02:00Z</dcterms:created>
  <dc:creator>雨竹</dc:creator>
  <cp:lastModifiedBy>雨竹</cp:lastModifiedBy>
  <dcterms:modified xsi:type="dcterms:W3CDTF">2026-01-04T07:14:01Z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EFA83B9364B94630B51947E37531430A</vt:lpwstr>
  </property>
  <property fmtid="{D5CDD505-2E9C-101B-9397-08002B2CF9AE}" pid="4" name="KSOTemplateDocerSaveRecord">
    <vt:lpwstr>eyJoZGlkIjoiYzI5MjBhYjk2ZWRiOWI3N2E1YmVlM2I0Y2ZlZmI5ODIiLCJ1c2VySWQiOiI0Mjc3OTI3OTIifQ==</vt:lpwstr>
  </property>
</Properties>
</file>