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2D" w:rsidRDefault="001D75F7">
      <w:pPr>
        <w:spacing w:line="560" w:lineRule="exact"/>
        <w:jc w:val="center"/>
        <w:rPr>
          <w:rFonts w:ascii="宋体" w:eastAsia="方正小标宋简体" w:hAnsi="宋体" w:cs="方正小标宋简体"/>
          <w:sz w:val="44"/>
          <w:szCs w:val="44"/>
        </w:rPr>
      </w:pPr>
      <w:r>
        <w:rPr>
          <w:rFonts w:ascii="宋体" w:eastAsia="方正小标宋简体" w:hAnsi="宋体" w:cs="方正小标宋简体" w:hint="eastAsia"/>
          <w:sz w:val="44"/>
          <w:szCs w:val="44"/>
        </w:rPr>
        <w:t>上犹县自然资源局</w:t>
      </w:r>
      <w:r w:rsidR="00F40E9E">
        <w:rPr>
          <w:rFonts w:ascii="宋体" w:eastAsia="方正小标宋简体" w:hAnsi="宋体" w:cs="方正小标宋简体" w:hint="eastAsia"/>
          <w:sz w:val="44"/>
          <w:szCs w:val="44"/>
        </w:rPr>
        <w:t>2019</w:t>
      </w:r>
      <w:r w:rsidR="00F40E9E">
        <w:rPr>
          <w:rFonts w:ascii="宋体" w:eastAsia="方正小标宋简体" w:hAnsi="宋体" w:cs="方正小标宋简体" w:hint="eastAsia"/>
          <w:sz w:val="44"/>
          <w:szCs w:val="44"/>
        </w:rPr>
        <w:t>年政府信息公开工作年度报告</w:t>
      </w:r>
    </w:p>
    <w:p w:rsidR="0038342D" w:rsidRDefault="0038342D">
      <w:pPr>
        <w:pStyle w:val="Bodytext1"/>
        <w:spacing w:line="560" w:lineRule="exact"/>
        <w:ind w:firstLine="620"/>
        <w:jc w:val="left"/>
        <w:rPr>
          <w:color w:val="000000"/>
        </w:rPr>
      </w:pPr>
    </w:p>
    <w:p w:rsidR="0038342D" w:rsidRDefault="00F40E9E">
      <w:pPr>
        <w:pStyle w:val="Bodytext1"/>
        <w:spacing w:line="560" w:lineRule="exact"/>
        <w:ind w:firstLine="620"/>
        <w:jc w:val="left"/>
        <w:rPr>
          <w:rFonts w:eastAsia="黑体" w:cs="黑体"/>
          <w:sz w:val="32"/>
          <w:szCs w:val="32"/>
        </w:rPr>
      </w:pPr>
      <w:r>
        <w:rPr>
          <w:rFonts w:eastAsia="黑体" w:cs="黑体" w:hint="eastAsia"/>
          <w:color w:val="000000"/>
          <w:sz w:val="32"/>
          <w:szCs w:val="32"/>
        </w:rPr>
        <w:t>—、总体情况</w:t>
      </w:r>
    </w:p>
    <w:p w:rsidR="00562CB3" w:rsidRPr="00562CB3" w:rsidRDefault="00F40E9E" w:rsidP="00562CB3">
      <w:pPr>
        <w:pStyle w:val="Bodytext1"/>
        <w:spacing w:line="560" w:lineRule="exact"/>
        <w:ind w:firstLine="620"/>
        <w:jc w:val="left"/>
        <w:rPr>
          <w:rFonts w:ascii="微软雅黑" w:eastAsia="仿宋_GB2312" w:hAnsi="微软雅黑"/>
          <w:color w:val="000000"/>
          <w:sz w:val="32"/>
          <w:szCs w:val="32"/>
          <w:shd w:val="clear" w:color="auto" w:fill="FFFFFF"/>
          <w:lang w:eastAsia="zh-CN"/>
        </w:rPr>
      </w:pPr>
      <w:r w:rsidRPr="001D75F7">
        <w:rPr>
          <w:rFonts w:ascii="仿宋_GB2312" w:eastAsia="仿宋_GB2312" w:hAnsi="微软雅黑" w:hint="eastAsia"/>
          <w:color w:val="000000"/>
          <w:sz w:val="32"/>
          <w:szCs w:val="32"/>
          <w:shd w:val="clear" w:color="auto" w:fill="FFFFFF"/>
        </w:rPr>
        <w:t>根据《中华人民共和国政府信息公开条例》（以下简称《条例》）和《上犹县政府信息公开规定》（以下简称《规定》），根据我局信息公开工作的实际情况，特编制上犹县</w:t>
      </w:r>
      <w:r w:rsidR="004763A5" w:rsidRPr="001D75F7">
        <w:rPr>
          <w:rFonts w:ascii="仿宋_GB2312" w:eastAsia="仿宋_GB2312" w:hAnsi="微软雅黑" w:hint="eastAsia"/>
          <w:color w:val="000000"/>
          <w:sz w:val="32"/>
          <w:szCs w:val="32"/>
          <w:shd w:val="clear" w:color="auto" w:fill="FFFFFF"/>
          <w:lang w:eastAsia="zh-CN"/>
        </w:rPr>
        <w:t>自然资源</w:t>
      </w:r>
      <w:r w:rsidRPr="001D75F7">
        <w:rPr>
          <w:rFonts w:ascii="仿宋_GB2312" w:eastAsia="仿宋_GB2312" w:hAnsi="微软雅黑" w:hint="eastAsia"/>
          <w:color w:val="000000"/>
          <w:sz w:val="32"/>
          <w:szCs w:val="32"/>
          <w:shd w:val="clear" w:color="auto" w:fill="FFFFFF"/>
        </w:rPr>
        <w:t>局2019年度政府信息公开年度报告。本报告在政府网站“政府信息公开专栏”中公布，如有疑问请与上犹县</w:t>
      </w:r>
      <w:r w:rsidR="001D75F7" w:rsidRPr="001D75F7">
        <w:rPr>
          <w:rFonts w:ascii="仿宋_GB2312" w:eastAsia="仿宋_GB2312" w:hAnsi="微软雅黑" w:hint="eastAsia"/>
          <w:color w:val="000000"/>
          <w:sz w:val="32"/>
          <w:szCs w:val="32"/>
          <w:shd w:val="clear" w:color="auto" w:fill="FFFFFF"/>
        </w:rPr>
        <w:t>自然资源局</w:t>
      </w:r>
      <w:r w:rsidRPr="001D75F7">
        <w:rPr>
          <w:rFonts w:ascii="仿宋_GB2312" w:eastAsia="仿宋_GB2312" w:hAnsi="微软雅黑" w:hint="eastAsia"/>
          <w:color w:val="000000"/>
          <w:sz w:val="32"/>
          <w:szCs w:val="32"/>
          <w:shd w:val="clear" w:color="auto" w:fill="FFFFFF"/>
        </w:rPr>
        <w:t>联系（电话：</w:t>
      </w:r>
      <w:r w:rsidR="001D75F7" w:rsidRPr="001D75F7">
        <w:rPr>
          <w:rFonts w:ascii="仿宋_GB2312" w:eastAsia="仿宋_GB2312" w:hAnsi="微软雅黑" w:hint="eastAsia"/>
          <w:color w:val="000000"/>
          <w:sz w:val="32"/>
          <w:szCs w:val="32"/>
          <w:shd w:val="clear" w:color="auto" w:fill="FFFFFF"/>
          <w:lang w:eastAsia="zh-CN"/>
        </w:rPr>
        <w:t>8521939</w:t>
      </w:r>
      <w:r w:rsidRPr="001D75F7">
        <w:rPr>
          <w:rFonts w:ascii="仿宋_GB2312" w:eastAsia="仿宋_GB2312" w:hAnsi="微软雅黑" w:hint="eastAsia"/>
          <w:color w:val="000000"/>
          <w:sz w:val="32"/>
          <w:szCs w:val="32"/>
          <w:shd w:val="clear" w:color="auto" w:fill="FFFFFF"/>
        </w:rPr>
        <w:t>，电子邮箱：</w:t>
      </w:r>
      <w:hyperlink r:id="rId8" w:history="1">
        <w:r w:rsidR="00562CB3" w:rsidRPr="00614766">
          <w:rPr>
            <w:rStyle w:val="a6"/>
            <w:rFonts w:ascii="仿宋_GB2312" w:eastAsia="仿宋_GB2312" w:hAnsi="微软雅黑" w:hint="eastAsia"/>
            <w:sz w:val="32"/>
            <w:szCs w:val="32"/>
            <w:shd w:val="clear" w:color="auto" w:fill="FFFFFF"/>
            <w:lang w:eastAsia="zh-CN"/>
          </w:rPr>
          <w:t>syxzrzyj@163.com</w:t>
        </w:r>
      </w:hyperlink>
      <w:r w:rsidRPr="001D75F7">
        <w:rPr>
          <w:rFonts w:ascii="仿宋_GB2312" w:eastAsia="仿宋_GB2312" w:hAnsi="微软雅黑" w:hint="eastAsia"/>
          <w:color w:val="000000"/>
          <w:sz w:val="32"/>
          <w:szCs w:val="32"/>
          <w:shd w:val="clear" w:color="auto" w:fill="FFFFFF"/>
        </w:rPr>
        <w:t>）。</w:t>
      </w:r>
    </w:p>
    <w:p w:rsidR="00562CB3" w:rsidRDefault="00562CB3">
      <w:pPr>
        <w:pStyle w:val="Bodytext1"/>
        <w:spacing w:line="560" w:lineRule="exact"/>
        <w:ind w:firstLine="620"/>
        <w:jc w:val="left"/>
        <w:rPr>
          <w:rFonts w:ascii="仿宋_GB2312" w:eastAsia="仿宋_GB2312" w:hAnsi="微软雅黑"/>
          <w:color w:val="000000"/>
          <w:sz w:val="32"/>
          <w:szCs w:val="32"/>
          <w:shd w:val="clear" w:color="auto" w:fill="FFFFFF"/>
          <w:lang w:eastAsia="zh-CN"/>
        </w:rPr>
      </w:pPr>
      <w:r w:rsidRPr="00562CB3">
        <w:rPr>
          <w:rFonts w:ascii="仿宋_GB2312" w:eastAsia="仿宋_GB2312" w:hAnsi="微软雅黑" w:hint="eastAsia"/>
          <w:b/>
          <w:color w:val="000000"/>
          <w:sz w:val="32"/>
          <w:szCs w:val="32"/>
          <w:shd w:val="clear" w:color="auto" w:fill="FFFFFF"/>
          <w:lang w:eastAsia="zh-CN"/>
        </w:rPr>
        <w:t>一是加强组织领导。</w:t>
      </w:r>
      <w:r w:rsidRPr="00562CB3">
        <w:rPr>
          <w:rFonts w:ascii="仿宋_GB2312" w:eastAsia="仿宋_GB2312" w:hAnsi="微软雅黑" w:hint="eastAsia"/>
          <w:color w:val="000000"/>
          <w:sz w:val="32"/>
          <w:szCs w:val="32"/>
          <w:shd w:val="clear" w:color="auto" w:fill="FFFFFF"/>
        </w:rPr>
        <w:t>我局按照“主要领导亲自抓，分管领导具体抓，专门机构抓落实”的工作要求，成立了以局长为组长，以分管领导为副组长、各股室负责人为成员的政务公开工作领导小组，加强对此项工作的领导、组织和协调工作，确定人秘股为政务公开的牵头部门，负责政务信息的发布工作，为政府信息公开提供了强有力的组织保障。</w:t>
      </w:r>
    </w:p>
    <w:p w:rsidR="00562CB3" w:rsidRDefault="00562CB3">
      <w:pPr>
        <w:pStyle w:val="Bodytext1"/>
        <w:spacing w:line="560" w:lineRule="exact"/>
        <w:ind w:firstLine="620"/>
        <w:jc w:val="left"/>
        <w:rPr>
          <w:rFonts w:ascii="仿宋_GB2312" w:eastAsia="仿宋_GB2312" w:hAnsi="微软雅黑"/>
          <w:color w:val="000000"/>
          <w:sz w:val="32"/>
          <w:szCs w:val="32"/>
          <w:shd w:val="clear" w:color="auto" w:fill="FFFFFF"/>
          <w:lang w:eastAsia="zh-CN"/>
        </w:rPr>
      </w:pPr>
      <w:r w:rsidRPr="00562CB3">
        <w:rPr>
          <w:rFonts w:ascii="仿宋_GB2312" w:eastAsia="仿宋_GB2312" w:hAnsi="微软雅黑" w:hint="eastAsia"/>
          <w:b/>
          <w:color w:val="000000"/>
          <w:sz w:val="32"/>
          <w:szCs w:val="32"/>
          <w:shd w:val="clear" w:color="auto" w:fill="FFFFFF"/>
          <w:lang w:eastAsia="zh-CN"/>
        </w:rPr>
        <w:t>二是加强业务培训。</w:t>
      </w:r>
      <w:r w:rsidRPr="00562CB3">
        <w:rPr>
          <w:rFonts w:ascii="仿宋_GB2312" w:eastAsia="仿宋_GB2312" w:hAnsi="微软雅黑" w:hint="eastAsia"/>
          <w:color w:val="000000"/>
          <w:sz w:val="32"/>
          <w:szCs w:val="32"/>
          <w:shd w:val="clear" w:color="auto" w:fill="FFFFFF"/>
          <w:lang w:eastAsia="zh-CN"/>
        </w:rPr>
        <w:t>我局组织了相关业务人员开展培训，认真学习了中共中央办公厅、国务院办公厅《关于全面推进政务公开工作的意见》和《中华人民共和国政府信息公开条例》。通过学习培训，在工作中进一步提高了对政府信息公开工作重要性的认识，增强了对政府信息公开的重要意义的认识及贯彻落实政府信息公开的主动性和自觉性。</w:t>
      </w:r>
    </w:p>
    <w:p w:rsidR="00562CB3" w:rsidRPr="001D75F7" w:rsidRDefault="00562CB3" w:rsidP="00562CB3">
      <w:pPr>
        <w:pStyle w:val="Bodytext1"/>
        <w:spacing w:line="560" w:lineRule="exact"/>
        <w:ind w:firstLine="620"/>
        <w:jc w:val="left"/>
        <w:rPr>
          <w:rFonts w:ascii="仿宋_GB2312" w:eastAsia="仿宋_GB2312" w:hAnsi="微软雅黑"/>
          <w:color w:val="000000"/>
          <w:sz w:val="32"/>
          <w:szCs w:val="32"/>
          <w:shd w:val="clear" w:color="auto" w:fill="FFFFFF"/>
          <w:lang w:eastAsia="zh-CN"/>
        </w:rPr>
      </w:pPr>
      <w:r w:rsidRPr="00BE0310">
        <w:rPr>
          <w:rFonts w:ascii="仿宋_GB2312" w:eastAsia="仿宋_GB2312" w:hAnsi="微软雅黑" w:hint="eastAsia"/>
          <w:b/>
          <w:color w:val="000000"/>
          <w:sz w:val="32"/>
          <w:szCs w:val="32"/>
          <w:shd w:val="clear" w:color="auto" w:fill="FFFFFF"/>
          <w:lang w:eastAsia="zh-CN"/>
        </w:rPr>
        <w:t>三是规范信息内容。</w:t>
      </w:r>
      <w:r w:rsidRPr="001D75F7">
        <w:rPr>
          <w:rFonts w:ascii="仿宋_GB2312" w:eastAsia="仿宋_GB2312" w:hAnsi="微软雅黑" w:hint="eastAsia"/>
          <w:color w:val="000000"/>
          <w:sz w:val="32"/>
          <w:szCs w:val="32"/>
          <w:shd w:val="clear" w:color="auto" w:fill="FFFFFF"/>
        </w:rPr>
        <w:t>2019年我局按照《条例》要求，进一步规范政府信息公开工作，丰富政府信息公开内容</w:t>
      </w:r>
      <w:r>
        <w:rPr>
          <w:rFonts w:ascii="仿宋_GB2312" w:eastAsia="仿宋_GB2312" w:hAnsi="微软雅黑" w:hint="eastAsia"/>
          <w:color w:val="000000"/>
          <w:sz w:val="32"/>
          <w:szCs w:val="32"/>
          <w:shd w:val="clear" w:color="auto" w:fill="FFFFFF"/>
          <w:lang w:eastAsia="zh-CN"/>
        </w:rPr>
        <w:t>，</w:t>
      </w:r>
      <w:r w:rsidRPr="00562CB3">
        <w:rPr>
          <w:rFonts w:ascii="仿宋_GB2312" w:eastAsia="仿宋_GB2312" w:hAnsi="微软雅黑" w:hint="eastAsia"/>
          <w:color w:val="000000"/>
          <w:sz w:val="32"/>
          <w:szCs w:val="32"/>
          <w:shd w:val="clear" w:color="auto" w:fill="FFFFFF"/>
        </w:rPr>
        <w:t>主动公</w:t>
      </w:r>
      <w:r w:rsidRPr="00562CB3">
        <w:rPr>
          <w:rFonts w:ascii="仿宋_GB2312" w:eastAsia="仿宋_GB2312" w:hAnsi="微软雅黑" w:hint="eastAsia"/>
          <w:color w:val="000000"/>
          <w:sz w:val="32"/>
          <w:szCs w:val="32"/>
          <w:shd w:val="clear" w:color="auto" w:fill="FFFFFF"/>
        </w:rPr>
        <w:lastRenderedPageBreak/>
        <w:t>开政府信息财政预决算、政务动态、公告公示、人事任免、规范性文件、工作计划等</w:t>
      </w:r>
      <w:r>
        <w:rPr>
          <w:rFonts w:ascii="仿宋_GB2312" w:eastAsia="仿宋_GB2312" w:hAnsi="微软雅黑" w:hint="eastAsia"/>
          <w:color w:val="000000"/>
          <w:sz w:val="32"/>
          <w:szCs w:val="32"/>
          <w:shd w:val="clear" w:color="auto" w:fill="FFFFFF"/>
          <w:lang w:eastAsia="zh-CN"/>
        </w:rPr>
        <w:t>信息，按要求</w:t>
      </w:r>
      <w:r w:rsidRPr="001D75F7">
        <w:rPr>
          <w:rFonts w:ascii="仿宋_GB2312" w:eastAsia="仿宋_GB2312" w:hAnsi="微软雅黑" w:hint="eastAsia"/>
          <w:color w:val="000000"/>
          <w:sz w:val="32"/>
          <w:szCs w:val="32"/>
          <w:shd w:val="clear" w:color="auto" w:fill="FFFFFF"/>
          <w:lang w:eastAsia="zh-CN"/>
        </w:rPr>
        <w:t>完成了信息公开年度任务数量</w:t>
      </w:r>
      <w:r w:rsidRPr="001D75F7">
        <w:rPr>
          <w:rFonts w:ascii="仿宋_GB2312" w:eastAsia="仿宋_GB2312" w:hAnsi="微软雅黑" w:hint="eastAsia"/>
          <w:color w:val="000000"/>
          <w:sz w:val="32"/>
          <w:szCs w:val="32"/>
          <w:shd w:val="clear" w:color="auto" w:fill="FFFFFF"/>
        </w:rPr>
        <w:t>。</w:t>
      </w:r>
      <w:r w:rsidRPr="001D75F7">
        <w:rPr>
          <w:rFonts w:ascii="微软雅黑" w:eastAsia="仿宋_GB2312" w:hAnsi="微软雅黑" w:hint="eastAsia"/>
          <w:color w:val="000000"/>
          <w:sz w:val="32"/>
          <w:szCs w:val="32"/>
          <w:shd w:val="clear" w:color="auto" w:fill="FFFFFF"/>
        </w:rPr>
        <w:t> </w:t>
      </w:r>
    </w:p>
    <w:p w:rsidR="0038342D" w:rsidRDefault="00F40E9E">
      <w:pPr>
        <w:pStyle w:val="Bodytext1"/>
        <w:spacing w:line="560" w:lineRule="exact"/>
        <w:ind w:firstLine="620"/>
        <w:jc w:val="left"/>
        <w:rPr>
          <w:rFonts w:eastAsia="黑体" w:cs="黑体"/>
          <w:sz w:val="32"/>
          <w:szCs w:val="32"/>
        </w:rPr>
      </w:pPr>
      <w:r>
        <w:rPr>
          <w:rFonts w:eastAsia="黑体" w:cs="黑体" w:hint="eastAsia"/>
          <w:color w:val="000000"/>
          <w:sz w:val="32"/>
          <w:szCs w:val="32"/>
        </w:rPr>
        <w:t>二、主动公开政府信息情况</w:t>
      </w:r>
    </w:p>
    <w:tbl>
      <w:tblPr>
        <w:tblW w:w="0" w:type="auto"/>
        <w:jc w:val="center"/>
        <w:tblLayout w:type="fixed"/>
        <w:tblCellMar>
          <w:left w:w="10" w:type="dxa"/>
          <w:right w:w="10" w:type="dxa"/>
        </w:tblCellMar>
        <w:tblLook w:val="04A0"/>
      </w:tblPr>
      <w:tblGrid>
        <w:gridCol w:w="2938"/>
        <w:gridCol w:w="2059"/>
        <w:gridCol w:w="2069"/>
        <w:gridCol w:w="1934"/>
      </w:tblGrid>
      <w:tr w:rsidR="0038342D" w:rsidTr="005C68B7">
        <w:trPr>
          <w:trHeight w:hRule="exact" w:val="528"/>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第二十条第（一）项</w:t>
            </w: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960"/>
              <w:jc w:val="center"/>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160"/>
              <w:jc w:val="center"/>
              <w:rPr>
                <w:sz w:val="20"/>
                <w:szCs w:val="20"/>
              </w:rPr>
            </w:pPr>
            <w:r>
              <w:rPr>
                <w:color w:val="000000"/>
                <w:sz w:val="20"/>
                <w:szCs w:val="20"/>
              </w:rPr>
              <w:t>本年新制作数量</w:t>
            </w:r>
          </w:p>
        </w:tc>
        <w:tc>
          <w:tcPr>
            <w:tcW w:w="206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本年新公开数量</w:t>
            </w:r>
          </w:p>
        </w:tc>
        <w:tc>
          <w:tcPr>
            <w:tcW w:w="1934" w:type="dxa"/>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对外公开总数量</w:t>
            </w: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规章</w:t>
            </w:r>
          </w:p>
        </w:tc>
        <w:tc>
          <w:tcPr>
            <w:tcW w:w="2059" w:type="dxa"/>
            <w:tcBorders>
              <w:top w:val="single" w:sz="4" w:space="0" w:color="auto"/>
              <w:lef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2069" w:type="dxa"/>
            <w:tcBorders>
              <w:top w:val="single" w:sz="4" w:space="0" w:color="auto"/>
              <w:lef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规范性文件</w:t>
            </w:r>
          </w:p>
        </w:tc>
        <w:tc>
          <w:tcPr>
            <w:tcW w:w="2059" w:type="dxa"/>
            <w:tcBorders>
              <w:top w:val="single" w:sz="4" w:space="0" w:color="auto"/>
              <w:lef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2069" w:type="dxa"/>
            <w:tcBorders>
              <w:top w:val="single" w:sz="4" w:space="0" w:color="auto"/>
              <w:lef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r>
      <w:tr w:rsidR="0038342D" w:rsidTr="005C68B7">
        <w:trPr>
          <w:trHeight w:hRule="exact" w:val="499"/>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第二十条第（五）项</w:t>
            </w: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960"/>
              <w:jc w:val="center"/>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160"/>
              <w:jc w:val="center"/>
              <w:rPr>
                <w:sz w:val="20"/>
                <w:szCs w:val="20"/>
              </w:rPr>
            </w:pPr>
            <w:r>
              <w:rPr>
                <w:color w:val="000000"/>
                <w:sz w:val="20"/>
                <w:szCs w:val="20"/>
              </w:rPr>
              <w:t>上一年项目数量</w:t>
            </w:r>
          </w:p>
        </w:tc>
        <w:tc>
          <w:tcPr>
            <w:tcW w:w="206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本年增/减</w:t>
            </w:r>
          </w:p>
        </w:tc>
        <w:tc>
          <w:tcPr>
            <w:tcW w:w="1934" w:type="dxa"/>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200"/>
              <w:jc w:val="center"/>
              <w:rPr>
                <w:sz w:val="20"/>
                <w:szCs w:val="20"/>
              </w:rPr>
            </w:pPr>
            <w:r>
              <w:rPr>
                <w:color w:val="000000"/>
                <w:sz w:val="20"/>
                <w:szCs w:val="20"/>
              </w:rPr>
              <w:t>处理决定数量</w:t>
            </w: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行政许可</w:t>
            </w:r>
          </w:p>
        </w:tc>
        <w:tc>
          <w:tcPr>
            <w:tcW w:w="2059" w:type="dxa"/>
            <w:tcBorders>
              <w:top w:val="single" w:sz="4" w:space="0" w:color="auto"/>
              <w:left w:val="single" w:sz="4" w:space="0" w:color="auto"/>
            </w:tcBorders>
            <w:shd w:val="clear" w:color="auto" w:fill="FFFFFF"/>
            <w:vAlign w:val="center"/>
          </w:tcPr>
          <w:p w:rsidR="0038342D" w:rsidRPr="004763A5" w:rsidRDefault="00E04FAC" w:rsidP="005C68B7">
            <w:pPr>
              <w:pStyle w:val="Other1"/>
              <w:spacing w:line="240" w:lineRule="auto"/>
              <w:ind w:firstLine="0"/>
              <w:jc w:val="center"/>
              <w:rPr>
                <w:color w:val="000000"/>
                <w:sz w:val="20"/>
                <w:szCs w:val="20"/>
                <w:lang w:eastAsia="zh-CN"/>
              </w:rPr>
            </w:pPr>
            <w:r>
              <w:rPr>
                <w:rFonts w:hint="eastAsia"/>
                <w:color w:val="000000"/>
                <w:sz w:val="20"/>
                <w:szCs w:val="20"/>
                <w:lang w:eastAsia="zh-CN"/>
              </w:rPr>
              <w:t>20</w:t>
            </w:r>
          </w:p>
        </w:tc>
        <w:tc>
          <w:tcPr>
            <w:tcW w:w="2069" w:type="dxa"/>
            <w:tcBorders>
              <w:top w:val="single" w:sz="4" w:space="0" w:color="auto"/>
              <w:left w:val="single" w:sz="4" w:space="0" w:color="auto"/>
            </w:tcBorders>
            <w:shd w:val="clear" w:color="auto" w:fill="FFFFFF"/>
            <w:vAlign w:val="center"/>
          </w:tcPr>
          <w:p w:rsidR="0038342D" w:rsidRPr="004763A5" w:rsidRDefault="00587C43" w:rsidP="005C68B7">
            <w:pPr>
              <w:pStyle w:val="Other1"/>
              <w:spacing w:line="240" w:lineRule="auto"/>
              <w:ind w:firstLine="0"/>
              <w:jc w:val="center"/>
              <w:rPr>
                <w:color w:val="000000"/>
                <w:sz w:val="20"/>
                <w:szCs w:val="20"/>
                <w:lang w:eastAsia="zh-CN"/>
              </w:rPr>
            </w:pPr>
            <w:r>
              <w:rPr>
                <w:rFonts w:hint="eastAsia"/>
                <w:color w:val="000000"/>
                <w:sz w:val="20"/>
                <w:szCs w:val="20"/>
                <w:lang w:eastAsia="zh-CN"/>
              </w:rPr>
              <w:t>0</w:t>
            </w:r>
          </w:p>
        </w:tc>
        <w:tc>
          <w:tcPr>
            <w:tcW w:w="1934" w:type="dxa"/>
            <w:tcBorders>
              <w:top w:val="single" w:sz="4" w:space="0" w:color="auto"/>
              <w:left w:val="single" w:sz="4" w:space="0" w:color="auto"/>
              <w:right w:val="single" w:sz="4" w:space="0" w:color="auto"/>
            </w:tcBorders>
            <w:shd w:val="clear" w:color="auto" w:fill="FFFFFF"/>
            <w:vAlign w:val="center"/>
          </w:tcPr>
          <w:p w:rsidR="0038342D" w:rsidRPr="004763A5" w:rsidRDefault="00E04FAC" w:rsidP="005C68B7">
            <w:pPr>
              <w:pStyle w:val="Other1"/>
              <w:spacing w:line="240" w:lineRule="auto"/>
              <w:ind w:firstLine="0"/>
              <w:jc w:val="center"/>
              <w:rPr>
                <w:color w:val="000000"/>
                <w:sz w:val="20"/>
                <w:szCs w:val="20"/>
              </w:rPr>
            </w:pPr>
            <w:r>
              <w:rPr>
                <w:rFonts w:hint="eastAsia"/>
                <w:color w:val="000000"/>
                <w:sz w:val="20"/>
                <w:szCs w:val="20"/>
                <w:lang w:eastAsia="zh-CN"/>
              </w:rPr>
              <w:t>2335</w:t>
            </w:r>
          </w:p>
        </w:tc>
      </w:tr>
      <w:tr w:rsidR="0038342D" w:rsidTr="005C68B7">
        <w:trPr>
          <w:trHeight w:hRule="exact" w:val="494"/>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其他对外管理服务事项</w:t>
            </w:r>
          </w:p>
        </w:tc>
        <w:tc>
          <w:tcPr>
            <w:tcW w:w="2059" w:type="dxa"/>
            <w:tcBorders>
              <w:top w:val="single" w:sz="4" w:space="0" w:color="auto"/>
              <w:lef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2069" w:type="dxa"/>
            <w:tcBorders>
              <w:top w:val="single" w:sz="4" w:space="0" w:color="auto"/>
              <w:lef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38342D" w:rsidRPr="004763A5" w:rsidRDefault="000332B6" w:rsidP="005C68B7">
            <w:pPr>
              <w:pStyle w:val="Other1"/>
              <w:spacing w:line="240" w:lineRule="auto"/>
              <w:ind w:firstLine="0"/>
              <w:jc w:val="center"/>
              <w:rPr>
                <w:color w:val="000000"/>
                <w:sz w:val="20"/>
                <w:szCs w:val="20"/>
              </w:rPr>
            </w:pPr>
            <w:r w:rsidRPr="004763A5">
              <w:rPr>
                <w:rFonts w:hint="eastAsia"/>
                <w:color w:val="000000"/>
                <w:sz w:val="20"/>
                <w:szCs w:val="20"/>
              </w:rPr>
              <w:t>0</w:t>
            </w:r>
          </w:p>
        </w:tc>
      </w:tr>
      <w:tr w:rsidR="0038342D" w:rsidTr="005C68B7">
        <w:trPr>
          <w:trHeight w:hRule="exact" w:val="504"/>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第二十条第（六）项</w:t>
            </w: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960"/>
              <w:jc w:val="center"/>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上一年项目数量</w:t>
            </w:r>
          </w:p>
        </w:tc>
        <w:tc>
          <w:tcPr>
            <w:tcW w:w="206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本年增/减</w:t>
            </w:r>
          </w:p>
        </w:tc>
        <w:tc>
          <w:tcPr>
            <w:tcW w:w="1934" w:type="dxa"/>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200"/>
              <w:jc w:val="center"/>
              <w:rPr>
                <w:sz w:val="20"/>
                <w:szCs w:val="20"/>
              </w:rPr>
            </w:pPr>
            <w:r>
              <w:rPr>
                <w:color w:val="000000"/>
                <w:sz w:val="20"/>
                <w:szCs w:val="20"/>
              </w:rPr>
              <w:t>处理决定数量</w:t>
            </w:r>
          </w:p>
        </w:tc>
      </w:tr>
      <w:tr w:rsidR="0038342D" w:rsidTr="005C68B7">
        <w:trPr>
          <w:trHeight w:hRule="exact" w:val="504"/>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行政处罚</w:t>
            </w:r>
          </w:p>
        </w:tc>
        <w:tc>
          <w:tcPr>
            <w:tcW w:w="2059" w:type="dxa"/>
            <w:tcBorders>
              <w:top w:val="single" w:sz="4" w:space="0" w:color="auto"/>
              <w:left w:val="single" w:sz="4" w:space="0" w:color="auto"/>
            </w:tcBorders>
            <w:shd w:val="clear" w:color="auto" w:fill="FFFFFF"/>
            <w:vAlign w:val="center"/>
          </w:tcPr>
          <w:p w:rsidR="0038342D" w:rsidRPr="004763A5" w:rsidRDefault="00E04FAC" w:rsidP="005C68B7">
            <w:pPr>
              <w:pStyle w:val="Other1"/>
              <w:spacing w:line="240" w:lineRule="auto"/>
              <w:ind w:firstLine="0"/>
              <w:jc w:val="center"/>
              <w:rPr>
                <w:color w:val="000000"/>
                <w:sz w:val="20"/>
                <w:szCs w:val="20"/>
                <w:lang w:eastAsia="zh-CN"/>
              </w:rPr>
            </w:pPr>
            <w:r>
              <w:rPr>
                <w:rFonts w:hint="eastAsia"/>
                <w:color w:val="000000"/>
                <w:sz w:val="20"/>
                <w:szCs w:val="20"/>
                <w:lang w:eastAsia="zh-CN"/>
              </w:rPr>
              <w:t>93</w:t>
            </w:r>
          </w:p>
        </w:tc>
        <w:tc>
          <w:tcPr>
            <w:tcW w:w="2069" w:type="dxa"/>
            <w:tcBorders>
              <w:top w:val="single" w:sz="4" w:space="0" w:color="auto"/>
              <w:left w:val="single" w:sz="4" w:space="0" w:color="auto"/>
            </w:tcBorders>
            <w:shd w:val="clear" w:color="auto" w:fill="FFFFFF"/>
            <w:vAlign w:val="center"/>
          </w:tcPr>
          <w:p w:rsidR="0038342D" w:rsidRPr="004763A5" w:rsidRDefault="00E04FAC" w:rsidP="005C68B7">
            <w:pPr>
              <w:pStyle w:val="Other1"/>
              <w:spacing w:line="240" w:lineRule="auto"/>
              <w:ind w:firstLine="0"/>
              <w:jc w:val="center"/>
              <w:rPr>
                <w:color w:val="000000"/>
                <w:sz w:val="20"/>
                <w:szCs w:val="20"/>
                <w:lang w:eastAsia="zh-CN"/>
              </w:rPr>
            </w:pPr>
            <w:r>
              <w:rPr>
                <w:rFonts w:hint="eastAsia"/>
                <w:color w:val="000000"/>
                <w:sz w:val="20"/>
                <w:szCs w:val="20"/>
                <w:lang w:eastAsia="zh-CN"/>
              </w:rPr>
              <w:t>0</w:t>
            </w:r>
          </w:p>
        </w:tc>
        <w:tc>
          <w:tcPr>
            <w:tcW w:w="1934" w:type="dxa"/>
            <w:tcBorders>
              <w:top w:val="single" w:sz="4" w:space="0" w:color="auto"/>
              <w:left w:val="single" w:sz="4" w:space="0" w:color="auto"/>
              <w:right w:val="single" w:sz="4" w:space="0" w:color="auto"/>
            </w:tcBorders>
            <w:shd w:val="clear" w:color="auto" w:fill="FFFFFF"/>
            <w:vAlign w:val="center"/>
          </w:tcPr>
          <w:p w:rsidR="0038342D" w:rsidRPr="004763A5" w:rsidRDefault="005B5F44" w:rsidP="005C68B7">
            <w:pPr>
              <w:pStyle w:val="Other1"/>
              <w:spacing w:line="240" w:lineRule="auto"/>
              <w:ind w:firstLine="0"/>
              <w:jc w:val="center"/>
              <w:rPr>
                <w:color w:val="000000"/>
                <w:sz w:val="20"/>
                <w:szCs w:val="20"/>
                <w:lang w:eastAsia="zh-CN"/>
              </w:rPr>
            </w:pPr>
            <w:r>
              <w:rPr>
                <w:rFonts w:hint="eastAsia"/>
                <w:color w:val="000000"/>
                <w:sz w:val="20"/>
                <w:szCs w:val="20"/>
                <w:lang w:eastAsia="zh-CN"/>
              </w:rPr>
              <w:t>35</w:t>
            </w:r>
          </w:p>
        </w:tc>
      </w:tr>
      <w:tr w:rsidR="0038342D" w:rsidTr="005C68B7">
        <w:trPr>
          <w:trHeight w:hRule="exact" w:val="504"/>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行政强制</w:t>
            </w:r>
          </w:p>
        </w:tc>
        <w:tc>
          <w:tcPr>
            <w:tcW w:w="2059" w:type="dxa"/>
            <w:tcBorders>
              <w:top w:val="single" w:sz="4" w:space="0" w:color="auto"/>
              <w:left w:val="single" w:sz="4" w:space="0" w:color="auto"/>
            </w:tcBorders>
            <w:shd w:val="clear" w:color="auto" w:fill="FFFFFF"/>
            <w:vAlign w:val="center"/>
          </w:tcPr>
          <w:p w:rsidR="0038342D" w:rsidRPr="004763A5" w:rsidRDefault="004763A5"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2069" w:type="dxa"/>
            <w:tcBorders>
              <w:top w:val="single" w:sz="4" w:space="0" w:color="auto"/>
              <w:left w:val="single" w:sz="4" w:space="0" w:color="auto"/>
            </w:tcBorders>
            <w:shd w:val="clear" w:color="auto" w:fill="FFFFFF"/>
            <w:vAlign w:val="center"/>
          </w:tcPr>
          <w:p w:rsidR="0038342D" w:rsidRPr="004763A5" w:rsidRDefault="004763A5" w:rsidP="005C68B7">
            <w:pPr>
              <w:pStyle w:val="Other1"/>
              <w:spacing w:line="240" w:lineRule="auto"/>
              <w:ind w:firstLine="0"/>
              <w:jc w:val="center"/>
              <w:rPr>
                <w:color w:val="000000"/>
                <w:sz w:val="20"/>
                <w:szCs w:val="20"/>
              </w:rPr>
            </w:pPr>
            <w:r w:rsidRPr="004763A5">
              <w:rPr>
                <w:rFonts w:hint="eastAsia"/>
                <w:color w:val="000000"/>
                <w:sz w:val="20"/>
                <w:szCs w:val="20"/>
              </w:rPr>
              <w:t>0</w:t>
            </w:r>
          </w:p>
        </w:tc>
        <w:tc>
          <w:tcPr>
            <w:tcW w:w="1934" w:type="dxa"/>
            <w:tcBorders>
              <w:top w:val="single" w:sz="4" w:space="0" w:color="auto"/>
              <w:left w:val="single" w:sz="4" w:space="0" w:color="auto"/>
              <w:right w:val="single" w:sz="4" w:space="0" w:color="auto"/>
            </w:tcBorders>
            <w:shd w:val="clear" w:color="auto" w:fill="FFFFFF"/>
            <w:vAlign w:val="center"/>
          </w:tcPr>
          <w:p w:rsidR="0038342D" w:rsidRPr="004763A5" w:rsidRDefault="004763A5" w:rsidP="005C68B7">
            <w:pPr>
              <w:pStyle w:val="Other1"/>
              <w:spacing w:line="240" w:lineRule="auto"/>
              <w:ind w:firstLine="0"/>
              <w:jc w:val="center"/>
              <w:rPr>
                <w:color w:val="000000"/>
                <w:sz w:val="20"/>
                <w:szCs w:val="20"/>
              </w:rPr>
            </w:pPr>
            <w:r w:rsidRPr="004763A5">
              <w:rPr>
                <w:rFonts w:hint="eastAsia"/>
                <w:color w:val="000000"/>
                <w:sz w:val="20"/>
                <w:szCs w:val="20"/>
              </w:rPr>
              <w:t>0</w:t>
            </w:r>
          </w:p>
        </w:tc>
      </w:tr>
      <w:tr w:rsidR="0038342D" w:rsidTr="005C68B7">
        <w:trPr>
          <w:trHeight w:hRule="exact" w:val="494"/>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第二十条第（八）项</w:t>
            </w: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960"/>
              <w:jc w:val="center"/>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160"/>
              <w:jc w:val="center"/>
              <w:rPr>
                <w:sz w:val="20"/>
                <w:szCs w:val="20"/>
              </w:rPr>
            </w:pPr>
            <w:r>
              <w:rPr>
                <w:color w:val="000000"/>
                <w:sz w:val="20"/>
                <w:szCs w:val="20"/>
              </w:rPr>
              <w:t>上一年项目数量</w:t>
            </w:r>
          </w:p>
        </w:tc>
        <w:tc>
          <w:tcPr>
            <w:tcW w:w="206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本年增/减</w:t>
            </w:r>
          </w:p>
        </w:tc>
        <w:tc>
          <w:tcPr>
            <w:tcW w:w="1934" w:type="dxa"/>
            <w:tcBorders>
              <w:top w:val="single" w:sz="4" w:space="0" w:color="auto"/>
              <w:left w:val="single" w:sz="4" w:space="0" w:color="auto"/>
              <w:right w:val="single" w:sz="4" w:space="0" w:color="auto"/>
            </w:tcBorders>
            <w:shd w:val="clear" w:color="auto" w:fill="FFFFFF"/>
            <w:vAlign w:val="center"/>
          </w:tcPr>
          <w:p w:rsidR="0038342D" w:rsidRDefault="0038342D" w:rsidP="005C68B7">
            <w:pPr>
              <w:jc w:val="center"/>
              <w:rPr>
                <w:rFonts w:ascii="宋体" w:hAnsi="宋体"/>
                <w:sz w:val="10"/>
                <w:szCs w:val="10"/>
              </w:rPr>
            </w:pPr>
          </w:p>
        </w:tc>
      </w:tr>
      <w:tr w:rsidR="0038342D" w:rsidTr="005C68B7">
        <w:trPr>
          <w:trHeight w:hRule="exact" w:val="499"/>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sidRPr="004763A5">
              <w:rPr>
                <w:sz w:val="20"/>
                <w:szCs w:val="20"/>
              </w:rPr>
              <w:t>行政事业性收费</w:t>
            </w:r>
          </w:p>
        </w:tc>
        <w:tc>
          <w:tcPr>
            <w:tcW w:w="2059" w:type="dxa"/>
            <w:tcBorders>
              <w:top w:val="single" w:sz="4" w:space="0" w:color="auto"/>
              <w:left w:val="single" w:sz="4" w:space="0" w:color="auto"/>
            </w:tcBorders>
            <w:shd w:val="clear" w:color="auto" w:fill="FFFFFF"/>
            <w:vAlign w:val="center"/>
          </w:tcPr>
          <w:p w:rsidR="0038342D" w:rsidRPr="004763A5" w:rsidRDefault="00587C43" w:rsidP="005C68B7">
            <w:pPr>
              <w:jc w:val="center"/>
              <w:rPr>
                <w:rFonts w:ascii="宋体" w:eastAsia="宋体" w:hAnsi="宋体" w:cs="宋体"/>
                <w:sz w:val="20"/>
                <w:szCs w:val="20"/>
                <w:lang w:val="zh-TW" w:bidi="zh-TW"/>
              </w:rPr>
            </w:pPr>
            <w:r>
              <w:rPr>
                <w:rFonts w:ascii="宋体" w:eastAsia="宋体" w:hAnsi="宋体" w:cs="宋体" w:hint="eastAsia"/>
                <w:sz w:val="20"/>
                <w:szCs w:val="20"/>
                <w:lang w:val="zh-TW" w:bidi="zh-TW"/>
              </w:rPr>
              <w:t>3</w:t>
            </w:r>
          </w:p>
        </w:tc>
        <w:tc>
          <w:tcPr>
            <w:tcW w:w="2069"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sz w:val="20"/>
                <w:szCs w:val="20"/>
                <w:lang w:val="zh-TW" w:eastAsia="zh-TW" w:bidi="zh-TW"/>
              </w:rPr>
            </w:pPr>
            <w:r w:rsidRPr="004763A5">
              <w:rPr>
                <w:rFonts w:ascii="宋体" w:eastAsia="宋体" w:hAnsi="宋体" w:cs="宋体" w:hint="eastAsia"/>
                <w:sz w:val="20"/>
                <w:szCs w:val="20"/>
                <w:lang w:val="zh-TW" w:eastAsia="zh-TW" w:bidi="zh-TW"/>
              </w:rPr>
              <w:t>0</w:t>
            </w:r>
          </w:p>
        </w:tc>
        <w:tc>
          <w:tcPr>
            <w:tcW w:w="1934"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sz w:val="20"/>
                <w:szCs w:val="20"/>
                <w:lang w:val="zh-TW" w:eastAsia="zh-TW" w:bidi="zh-TW"/>
              </w:rPr>
            </w:pPr>
          </w:p>
        </w:tc>
      </w:tr>
      <w:tr w:rsidR="0038342D" w:rsidTr="005C68B7">
        <w:trPr>
          <w:trHeight w:hRule="exact" w:val="499"/>
          <w:jc w:val="center"/>
        </w:trPr>
        <w:tc>
          <w:tcPr>
            <w:tcW w:w="9000" w:type="dxa"/>
            <w:gridSpan w:val="4"/>
            <w:tcBorders>
              <w:top w:val="single" w:sz="4" w:space="0" w:color="auto"/>
              <w:left w:val="single" w:sz="4" w:space="0" w:color="auto"/>
              <w:righ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第二十条第（九）项</w:t>
            </w:r>
          </w:p>
        </w:tc>
      </w:tr>
      <w:tr w:rsidR="0038342D" w:rsidTr="005C68B7">
        <w:trPr>
          <w:trHeight w:hRule="exact" w:val="494"/>
          <w:jc w:val="center"/>
        </w:trPr>
        <w:tc>
          <w:tcPr>
            <w:tcW w:w="2938"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960"/>
              <w:jc w:val="center"/>
              <w:rPr>
                <w:sz w:val="20"/>
                <w:szCs w:val="20"/>
              </w:rPr>
            </w:pPr>
            <w:r>
              <w:rPr>
                <w:color w:val="000000"/>
                <w:sz w:val="20"/>
                <w:szCs w:val="20"/>
              </w:rPr>
              <w:t>信息内容</w:t>
            </w:r>
          </w:p>
        </w:tc>
        <w:tc>
          <w:tcPr>
            <w:tcW w:w="205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采购项目数量</w:t>
            </w:r>
          </w:p>
        </w:tc>
        <w:tc>
          <w:tcPr>
            <w:tcW w:w="2069" w:type="dxa"/>
            <w:tcBorders>
              <w:top w:val="single" w:sz="4" w:space="0" w:color="auto"/>
              <w:left w:val="single" w:sz="4" w:space="0" w:color="auto"/>
            </w:tcBorders>
            <w:shd w:val="clear" w:color="auto" w:fill="FFFFFF"/>
            <w:vAlign w:val="center"/>
          </w:tcPr>
          <w:p w:rsidR="0038342D" w:rsidRDefault="00F40E9E" w:rsidP="005C68B7">
            <w:pPr>
              <w:pStyle w:val="Other1"/>
              <w:spacing w:line="240" w:lineRule="auto"/>
              <w:ind w:firstLine="0"/>
              <w:jc w:val="center"/>
              <w:rPr>
                <w:sz w:val="20"/>
                <w:szCs w:val="20"/>
              </w:rPr>
            </w:pPr>
            <w:r>
              <w:rPr>
                <w:color w:val="000000"/>
                <w:sz w:val="20"/>
                <w:szCs w:val="20"/>
              </w:rPr>
              <w:t>采购总金额</w:t>
            </w:r>
          </w:p>
        </w:tc>
        <w:tc>
          <w:tcPr>
            <w:tcW w:w="1934" w:type="dxa"/>
            <w:tcBorders>
              <w:top w:val="single" w:sz="4" w:space="0" w:color="auto"/>
              <w:left w:val="single" w:sz="4" w:space="0" w:color="auto"/>
              <w:right w:val="single" w:sz="4" w:space="0" w:color="auto"/>
            </w:tcBorders>
            <w:shd w:val="clear" w:color="auto" w:fill="FFFFFF"/>
            <w:vAlign w:val="center"/>
          </w:tcPr>
          <w:p w:rsidR="0038342D" w:rsidRDefault="0038342D" w:rsidP="005C68B7">
            <w:pPr>
              <w:jc w:val="center"/>
              <w:rPr>
                <w:rFonts w:ascii="宋体" w:hAnsi="宋体"/>
                <w:sz w:val="10"/>
                <w:szCs w:val="10"/>
              </w:rPr>
            </w:pPr>
          </w:p>
        </w:tc>
      </w:tr>
      <w:tr w:rsidR="0038342D" w:rsidRPr="004763A5" w:rsidTr="005C68B7">
        <w:trPr>
          <w:trHeight w:hRule="exact" w:val="528"/>
          <w:jc w:val="center"/>
        </w:trPr>
        <w:tc>
          <w:tcPr>
            <w:tcW w:w="2938" w:type="dxa"/>
            <w:tcBorders>
              <w:top w:val="single" w:sz="4" w:space="0" w:color="auto"/>
              <w:left w:val="single" w:sz="4" w:space="0" w:color="auto"/>
              <w:bottom w:val="single" w:sz="4" w:space="0" w:color="auto"/>
            </w:tcBorders>
            <w:shd w:val="clear" w:color="auto" w:fill="FFFFFF"/>
            <w:vAlign w:val="center"/>
          </w:tcPr>
          <w:p w:rsidR="0038342D" w:rsidRPr="004763A5" w:rsidRDefault="00F40E9E" w:rsidP="005C68B7">
            <w:pPr>
              <w:jc w:val="center"/>
              <w:rPr>
                <w:rFonts w:ascii="宋体" w:eastAsia="宋体" w:hAnsi="宋体" w:cs="宋体"/>
                <w:sz w:val="20"/>
                <w:szCs w:val="20"/>
                <w:lang w:val="zh-TW" w:eastAsia="zh-TW" w:bidi="zh-TW"/>
              </w:rPr>
            </w:pPr>
            <w:r w:rsidRPr="004763A5">
              <w:rPr>
                <w:rFonts w:ascii="宋体" w:eastAsia="宋体" w:hAnsi="宋体" w:cs="宋体"/>
                <w:sz w:val="20"/>
                <w:szCs w:val="20"/>
                <w:lang w:val="zh-TW" w:eastAsia="zh-TW" w:bidi="zh-TW"/>
              </w:rPr>
              <w:t>政府集中采购</w:t>
            </w:r>
          </w:p>
        </w:tc>
        <w:tc>
          <w:tcPr>
            <w:tcW w:w="2059" w:type="dxa"/>
            <w:tcBorders>
              <w:top w:val="single" w:sz="4" w:space="0" w:color="auto"/>
              <w:left w:val="single" w:sz="4" w:space="0" w:color="auto"/>
              <w:bottom w:val="single" w:sz="4" w:space="0" w:color="auto"/>
            </w:tcBorders>
            <w:shd w:val="clear" w:color="auto" w:fill="FFFFFF"/>
            <w:vAlign w:val="center"/>
          </w:tcPr>
          <w:p w:rsidR="0038342D" w:rsidRPr="004763A5" w:rsidRDefault="004763A5" w:rsidP="005C68B7">
            <w:pPr>
              <w:jc w:val="center"/>
              <w:rPr>
                <w:rFonts w:ascii="宋体" w:eastAsia="宋体" w:hAnsi="宋体" w:cs="宋体"/>
                <w:sz w:val="20"/>
                <w:szCs w:val="20"/>
                <w:lang w:val="zh-TW" w:eastAsia="zh-TW" w:bidi="zh-TW"/>
              </w:rPr>
            </w:pPr>
            <w:r w:rsidRPr="004763A5">
              <w:rPr>
                <w:rFonts w:ascii="宋体" w:eastAsia="宋体" w:hAnsi="宋体" w:cs="宋体" w:hint="eastAsia"/>
                <w:sz w:val="20"/>
                <w:szCs w:val="20"/>
                <w:lang w:val="zh-TW" w:eastAsia="zh-TW" w:bidi="zh-TW"/>
              </w:rPr>
              <w:t>0</w:t>
            </w:r>
          </w:p>
        </w:tc>
        <w:tc>
          <w:tcPr>
            <w:tcW w:w="2069" w:type="dxa"/>
            <w:tcBorders>
              <w:top w:val="single" w:sz="4" w:space="0" w:color="auto"/>
              <w:left w:val="single" w:sz="4" w:space="0" w:color="auto"/>
              <w:bottom w:val="single" w:sz="4" w:space="0" w:color="auto"/>
            </w:tcBorders>
            <w:shd w:val="clear" w:color="auto" w:fill="FFFFFF"/>
            <w:vAlign w:val="center"/>
          </w:tcPr>
          <w:p w:rsidR="0038342D" w:rsidRPr="004763A5" w:rsidRDefault="004763A5" w:rsidP="005C68B7">
            <w:pPr>
              <w:jc w:val="center"/>
              <w:rPr>
                <w:rFonts w:ascii="宋体" w:eastAsia="宋体" w:hAnsi="宋体" w:cs="宋体"/>
                <w:sz w:val="20"/>
                <w:szCs w:val="20"/>
                <w:lang w:val="zh-TW" w:eastAsia="zh-TW" w:bidi="zh-TW"/>
              </w:rPr>
            </w:pPr>
            <w:r w:rsidRPr="004763A5">
              <w:rPr>
                <w:rFonts w:ascii="宋体" w:eastAsia="宋体" w:hAnsi="宋体" w:cs="宋体" w:hint="eastAsia"/>
                <w:sz w:val="20"/>
                <w:szCs w:val="20"/>
                <w:lang w:val="zh-TW" w:eastAsia="zh-TW" w:bidi="zh-TW"/>
              </w:rPr>
              <w:t>0</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sz w:val="20"/>
                <w:szCs w:val="20"/>
                <w:lang w:val="zh-TW" w:eastAsia="zh-TW" w:bidi="zh-TW"/>
              </w:rPr>
            </w:pPr>
          </w:p>
        </w:tc>
      </w:tr>
    </w:tbl>
    <w:p w:rsidR="0038342D" w:rsidRPr="004763A5" w:rsidRDefault="00F40E9E" w:rsidP="004763A5">
      <w:pPr>
        <w:rPr>
          <w:rFonts w:ascii="宋体" w:eastAsia="宋体" w:hAnsi="宋体" w:cs="宋体"/>
          <w:sz w:val="20"/>
          <w:szCs w:val="20"/>
          <w:lang w:val="zh-TW" w:eastAsia="zh-TW" w:bidi="zh-TW"/>
        </w:rPr>
      </w:pPr>
      <w:r w:rsidRPr="004763A5">
        <w:rPr>
          <w:rFonts w:ascii="宋体" w:eastAsia="宋体" w:hAnsi="宋体" w:cs="宋体"/>
          <w:sz w:val="20"/>
          <w:szCs w:val="20"/>
          <w:lang w:val="zh-TW" w:eastAsia="zh-TW" w:bidi="zh-TW"/>
        </w:rPr>
        <w:br w:type="page"/>
      </w:r>
    </w:p>
    <w:p w:rsidR="0038342D" w:rsidRDefault="00F40E9E">
      <w:pPr>
        <w:pStyle w:val="Bodytext1"/>
        <w:spacing w:after="220" w:line="240" w:lineRule="auto"/>
        <w:ind w:firstLine="640"/>
        <w:jc w:val="left"/>
        <w:rPr>
          <w:rFonts w:eastAsia="黑体" w:cs="黑体"/>
          <w:sz w:val="32"/>
          <w:szCs w:val="32"/>
        </w:rPr>
      </w:pPr>
      <w:r>
        <w:rPr>
          <w:rFonts w:eastAsia="黑体" w:cs="黑体" w:hint="eastAsia"/>
          <w:color w:val="000000"/>
          <w:sz w:val="32"/>
          <w:szCs w:val="32"/>
        </w:rPr>
        <w:lastRenderedPageBreak/>
        <w:t>三、收到和处理政府信息公开申请情况</w:t>
      </w:r>
    </w:p>
    <w:tbl>
      <w:tblPr>
        <w:tblW w:w="0" w:type="auto"/>
        <w:jc w:val="center"/>
        <w:tblLayout w:type="fixed"/>
        <w:tblCellMar>
          <w:left w:w="10" w:type="dxa"/>
          <w:right w:w="10" w:type="dxa"/>
        </w:tblCellMar>
        <w:tblLook w:val="04A0"/>
      </w:tblPr>
      <w:tblGrid>
        <w:gridCol w:w="562"/>
        <w:gridCol w:w="523"/>
        <w:gridCol w:w="2846"/>
        <w:gridCol w:w="840"/>
        <w:gridCol w:w="648"/>
        <w:gridCol w:w="624"/>
        <w:gridCol w:w="835"/>
        <w:gridCol w:w="850"/>
        <w:gridCol w:w="634"/>
        <w:gridCol w:w="595"/>
      </w:tblGrid>
      <w:tr w:rsidR="0038342D">
        <w:trPr>
          <w:trHeight w:hRule="exact" w:val="427"/>
          <w:jc w:val="center"/>
        </w:trPr>
        <w:tc>
          <w:tcPr>
            <w:tcW w:w="3931" w:type="dxa"/>
            <w:gridSpan w:val="3"/>
            <w:vMerge w:val="restart"/>
            <w:tcBorders>
              <w:top w:val="single" w:sz="4" w:space="0" w:color="auto"/>
              <w:left w:val="single" w:sz="4" w:space="0" w:color="auto"/>
            </w:tcBorders>
            <w:shd w:val="clear" w:color="auto" w:fill="FFFFFF"/>
            <w:vAlign w:val="center"/>
          </w:tcPr>
          <w:p w:rsidR="0038342D" w:rsidRDefault="00F40E9E">
            <w:pPr>
              <w:pStyle w:val="Other1"/>
              <w:spacing w:line="264" w:lineRule="exact"/>
              <w:ind w:firstLine="0"/>
              <w:jc w:val="center"/>
              <w:rPr>
                <w:sz w:val="19"/>
                <w:szCs w:val="19"/>
              </w:rPr>
            </w:pPr>
            <w:r>
              <w:rPr>
                <w:color w:val="000000"/>
                <w:sz w:val="19"/>
                <w:szCs w:val="19"/>
              </w:rPr>
              <w:t>（本列数据的勾稽关系为：第一项加第二项 之和，等于第三项加第四项之和）</w:t>
            </w:r>
          </w:p>
        </w:tc>
        <w:tc>
          <w:tcPr>
            <w:tcW w:w="5026" w:type="dxa"/>
            <w:gridSpan w:val="7"/>
            <w:tcBorders>
              <w:top w:val="single" w:sz="4" w:space="0" w:color="auto"/>
              <w:left w:val="single" w:sz="4" w:space="0" w:color="auto"/>
              <w:right w:val="single" w:sz="4" w:space="0" w:color="auto"/>
            </w:tcBorders>
            <w:shd w:val="clear" w:color="auto" w:fill="FFFFFF"/>
            <w:vAlign w:val="center"/>
          </w:tcPr>
          <w:p w:rsidR="0038342D" w:rsidRDefault="00F40E9E">
            <w:pPr>
              <w:pStyle w:val="Other1"/>
              <w:spacing w:line="240" w:lineRule="auto"/>
              <w:ind w:firstLine="0"/>
              <w:jc w:val="center"/>
              <w:rPr>
                <w:sz w:val="19"/>
                <w:szCs w:val="19"/>
              </w:rPr>
            </w:pPr>
            <w:r>
              <w:rPr>
                <w:color w:val="000000"/>
                <w:sz w:val="19"/>
                <w:szCs w:val="19"/>
              </w:rPr>
              <w:t>申请人情况</w:t>
            </w:r>
          </w:p>
        </w:tc>
      </w:tr>
      <w:tr w:rsidR="0038342D">
        <w:trPr>
          <w:trHeight w:hRule="exact" w:val="422"/>
          <w:jc w:val="center"/>
        </w:trPr>
        <w:tc>
          <w:tcPr>
            <w:tcW w:w="3931" w:type="dxa"/>
            <w:gridSpan w:val="3"/>
            <w:vMerge/>
            <w:tcBorders>
              <w:left w:val="single" w:sz="4" w:space="0" w:color="auto"/>
            </w:tcBorders>
            <w:shd w:val="clear" w:color="auto" w:fill="FFFFFF"/>
            <w:vAlign w:val="center"/>
          </w:tcPr>
          <w:p w:rsidR="0038342D" w:rsidRDefault="0038342D">
            <w:pPr>
              <w:rPr>
                <w:rFonts w:ascii="宋体" w:hAnsi="宋体"/>
              </w:rPr>
            </w:pPr>
          </w:p>
        </w:tc>
        <w:tc>
          <w:tcPr>
            <w:tcW w:w="840" w:type="dxa"/>
            <w:vMerge w:val="restart"/>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center"/>
              <w:rPr>
                <w:sz w:val="19"/>
                <w:szCs w:val="19"/>
              </w:rPr>
            </w:pPr>
            <w:r>
              <w:rPr>
                <w:color w:val="000000"/>
                <w:sz w:val="19"/>
                <w:szCs w:val="19"/>
              </w:rPr>
              <w:t>自然人</w:t>
            </w:r>
          </w:p>
        </w:tc>
        <w:tc>
          <w:tcPr>
            <w:tcW w:w="3591" w:type="dxa"/>
            <w:gridSpan w:val="5"/>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center"/>
              <w:rPr>
                <w:sz w:val="19"/>
                <w:szCs w:val="19"/>
              </w:rPr>
            </w:pPr>
            <w:r>
              <w:rPr>
                <w:color w:val="000000"/>
                <w:sz w:val="19"/>
                <w:szCs w:val="19"/>
              </w:rPr>
              <w:t>法人或其他组织</w:t>
            </w:r>
          </w:p>
        </w:tc>
        <w:tc>
          <w:tcPr>
            <w:tcW w:w="595" w:type="dxa"/>
            <w:vMerge w:val="restart"/>
            <w:tcBorders>
              <w:top w:val="single" w:sz="4" w:space="0" w:color="auto"/>
              <w:left w:val="single" w:sz="4" w:space="0" w:color="auto"/>
              <w:right w:val="single" w:sz="4" w:space="0" w:color="auto"/>
            </w:tcBorders>
            <w:shd w:val="clear" w:color="auto" w:fill="FFFFFF"/>
            <w:vAlign w:val="center"/>
          </w:tcPr>
          <w:p w:rsidR="0038342D" w:rsidRDefault="00F40E9E">
            <w:pPr>
              <w:pStyle w:val="Other1"/>
              <w:spacing w:line="240" w:lineRule="auto"/>
              <w:ind w:firstLine="0"/>
              <w:jc w:val="right"/>
              <w:rPr>
                <w:sz w:val="19"/>
                <w:szCs w:val="19"/>
              </w:rPr>
            </w:pPr>
            <w:r>
              <w:rPr>
                <w:color w:val="000000"/>
                <w:sz w:val="19"/>
                <w:szCs w:val="19"/>
              </w:rPr>
              <w:t>总计</w:t>
            </w:r>
          </w:p>
        </w:tc>
      </w:tr>
      <w:tr w:rsidR="0038342D">
        <w:trPr>
          <w:trHeight w:hRule="exact" w:val="624"/>
          <w:jc w:val="center"/>
        </w:trPr>
        <w:tc>
          <w:tcPr>
            <w:tcW w:w="3931" w:type="dxa"/>
            <w:gridSpan w:val="3"/>
            <w:vMerge/>
            <w:tcBorders>
              <w:left w:val="single" w:sz="4" w:space="0" w:color="auto"/>
            </w:tcBorders>
            <w:shd w:val="clear" w:color="auto" w:fill="FFFFFF"/>
            <w:vAlign w:val="center"/>
          </w:tcPr>
          <w:p w:rsidR="0038342D" w:rsidRDefault="0038342D">
            <w:pPr>
              <w:rPr>
                <w:rFonts w:ascii="宋体" w:hAnsi="宋体"/>
              </w:rPr>
            </w:pPr>
          </w:p>
        </w:tc>
        <w:tc>
          <w:tcPr>
            <w:tcW w:w="840" w:type="dxa"/>
            <w:vMerge/>
            <w:tcBorders>
              <w:left w:val="single" w:sz="4" w:space="0" w:color="auto"/>
            </w:tcBorders>
            <w:shd w:val="clear" w:color="auto" w:fill="FFFFFF"/>
            <w:vAlign w:val="center"/>
          </w:tcPr>
          <w:p w:rsidR="0038342D" w:rsidRDefault="0038342D">
            <w:pPr>
              <w:rPr>
                <w:rFonts w:ascii="宋体" w:hAnsi="宋体"/>
              </w:rPr>
            </w:pPr>
          </w:p>
        </w:tc>
        <w:tc>
          <w:tcPr>
            <w:tcW w:w="648" w:type="dxa"/>
            <w:tcBorders>
              <w:top w:val="single" w:sz="4" w:space="0" w:color="auto"/>
              <w:left w:val="single" w:sz="4" w:space="0" w:color="auto"/>
            </w:tcBorders>
            <w:shd w:val="clear" w:color="auto" w:fill="FFFFFF"/>
            <w:vAlign w:val="bottom"/>
          </w:tcPr>
          <w:p w:rsidR="0038342D" w:rsidRDefault="00F40E9E">
            <w:pPr>
              <w:pStyle w:val="Other1"/>
              <w:spacing w:after="40" w:line="240" w:lineRule="auto"/>
              <w:ind w:firstLine="0"/>
              <w:jc w:val="left"/>
              <w:rPr>
                <w:sz w:val="19"/>
                <w:szCs w:val="19"/>
              </w:rPr>
            </w:pPr>
            <w:r>
              <w:rPr>
                <w:color w:val="000000"/>
                <w:sz w:val="19"/>
                <w:szCs w:val="19"/>
              </w:rPr>
              <w:t>商业</w:t>
            </w:r>
          </w:p>
          <w:p w:rsidR="0038342D" w:rsidRDefault="00F40E9E">
            <w:pPr>
              <w:pStyle w:val="Other1"/>
              <w:spacing w:line="240" w:lineRule="auto"/>
              <w:ind w:firstLine="0"/>
              <w:jc w:val="left"/>
              <w:rPr>
                <w:sz w:val="19"/>
                <w:szCs w:val="19"/>
              </w:rPr>
            </w:pPr>
            <w:r>
              <w:rPr>
                <w:color w:val="000000"/>
                <w:sz w:val="19"/>
                <w:szCs w:val="19"/>
              </w:rPr>
              <w:t>企业</w:t>
            </w:r>
          </w:p>
        </w:tc>
        <w:tc>
          <w:tcPr>
            <w:tcW w:w="624" w:type="dxa"/>
            <w:tcBorders>
              <w:top w:val="single" w:sz="4" w:space="0" w:color="auto"/>
              <w:left w:val="single" w:sz="4" w:space="0" w:color="auto"/>
            </w:tcBorders>
            <w:shd w:val="clear" w:color="auto" w:fill="FFFFFF"/>
            <w:vAlign w:val="bottom"/>
          </w:tcPr>
          <w:p w:rsidR="0038342D" w:rsidRDefault="00F40E9E">
            <w:pPr>
              <w:pStyle w:val="Other1"/>
              <w:spacing w:line="240" w:lineRule="auto"/>
              <w:ind w:firstLine="0"/>
              <w:jc w:val="right"/>
              <w:rPr>
                <w:sz w:val="19"/>
                <w:szCs w:val="19"/>
              </w:rPr>
            </w:pPr>
            <w:r>
              <w:rPr>
                <w:color w:val="000000"/>
                <w:sz w:val="19"/>
                <w:szCs w:val="19"/>
              </w:rPr>
              <w:t>科研</w:t>
            </w:r>
          </w:p>
          <w:p w:rsidR="0038342D" w:rsidRDefault="00F40E9E">
            <w:pPr>
              <w:pStyle w:val="Other1"/>
              <w:spacing w:line="240" w:lineRule="auto"/>
              <w:ind w:firstLine="0"/>
              <w:jc w:val="right"/>
              <w:rPr>
                <w:sz w:val="19"/>
                <w:szCs w:val="19"/>
              </w:rPr>
            </w:pPr>
            <w:r>
              <w:rPr>
                <w:color w:val="000000"/>
                <w:sz w:val="19"/>
                <w:szCs w:val="19"/>
              </w:rPr>
              <w:t>机构</w:t>
            </w:r>
          </w:p>
        </w:tc>
        <w:tc>
          <w:tcPr>
            <w:tcW w:w="835" w:type="dxa"/>
            <w:tcBorders>
              <w:top w:val="single" w:sz="4" w:space="0" w:color="auto"/>
              <w:left w:val="single" w:sz="4" w:space="0" w:color="auto"/>
            </w:tcBorders>
            <w:shd w:val="clear" w:color="auto" w:fill="FFFFFF"/>
            <w:vAlign w:val="bottom"/>
          </w:tcPr>
          <w:p w:rsidR="0038342D" w:rsidRDefault="00F40E9E">
            <w:pPr>
              <w:pStyle w:val="Other1"/>
              <w:spacing w:line="254" w:lineRule="exact"/>
              <w:ind w:firstLine="0"/>
              <w:jc w:val="center"/>
              <w:rPr>
                <w:sz w:val="19"/>
                <w:szCs w:val="19"/>
              </w:rPr>
            </w:pPr>
            <w:r>
              <w:rPr>
                <w:color w:val="000000"/>
                <w:sz w:val="19"/>
                <w:szCs w:val="19"/>
              </w:rPr>
              <w:t>社会公 益组织</w:t>
            </w:r>
          </w:p>
        </w:tc>
        <w:tc>
          <w:tcPr>
            <w:tcW w:w="850" w:type="dxa"/>
            <w:tcBorders>
              <w:top w:val="single" w:sz="4" w:space="0" w:color="auto"/>
              <w:left w:val="single" w:sz="4" w:space="0" w:color="auto"/>
            </w:tcBorders>
            <w:shd w:val="clear" w:color="auto" w:fill="FFFFFF"/>
            <w:vAlign w:val="bottom"/>
          </w:tcPr>
          <w:p w:rsidR="0038342D" w:rsidRDefault="00F40E9E">
            <w:pPr>
              <w:pStyle w:val="Other1"/>
              <w:spacing w:line="264" w:lineRule="exact"/>
              <w:ind w:firstLine="0"/>
              <w:jc w:val="center"/>
              <w:rPr>
                <w:sz w:val="19"/>
                <w:szCs w:val="19"/>
              </w:rPr>
            </w:pPr>
            <w:r>
              <w:rPr>
                <w:color w:val="000000"/>
                <w:sz w:val="19"/>
                <w:szCs w:val="19"/>
              </w:rPr>
              <w:t>法律服 务机构</w:t>
            </w:r>
          </w:p>
        </w:tc>
        <w:tc>
          <w:tcPr>
            <w:tcW w:w="634"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right"/>
              <w:rPr>
                <w:sz w:val="19"/>
                <w:szCs w:val="19"/>
              </w:rPr>
            </w:pPr>
            <w:r>
              <w:rPr>
                <w:color w:val="000000"/>
                <w:sz w:val="19"/>
                <w:szCs w:val="19"/>
              </w:rPr>
              <w:t>其他</w:t>
            </w:r>
          </w:p>
        </w:tc>
        <w:tc>
          <w:tcPr>
            <w:tcW w:w="595" w:type="dxa"/>
            <w:vMerge/>
            <w:tcBorders>
              <w:left w:val="single" w:sz="4" w:space="0" w:color="auto"/>
              <w:right w:val="single" w:sz="4" w:space="0" w:color="auto"/>
            </w:tcBorders>
            <w:shd w:val="clear" w:color="auto" w:fill="FFFFFF"/>
            <w:vAlign w:val="center"/>
          </w:tcPr>
          <w:p w:rsidR="0038342D" w:rsidRDefault="0038342D">
            <w:pPr>
              <w:rPr>
                <w:rFonts w:ascii="宋体" w:hAnsi="宋体"/>
              </w:rPr>
            </w:pPr>
          </w:p>
        </w:tc>
      </w:tr>
      <w:tr w:rsidR="0038342D" w:rsidTr="005C68B7">
        <w:trPr>
          <w:trHeight w:hRule="exact" w:val="470"/>
          <w:jc w:val="center"/>
        </w:trPr>
        <w:tc>
          <w:tcPr>
            <w:tcW w:w="3931" w:type="dxa"/>
            <w:gridSpan w:val="3"/>
            <w:tcBorders>
              <w:top w:val="single" w:sz="4" w:space="0" w:color="auto"/>
              <w:left w:val="single" w:sz="4" w:space="0" w:color="auto"/>
            </w:tcBorders>
            <w:shd w:val="clear" w:color="auto" w:fill="FFFFFF"/>
            <w:vAlign w:val="center"/>
          </w:tcPr>
          <w:p w:rsidR="0038342D" w:rsidRPr="004763A5" w:rsidRDefault="00F40E9E">
            <w:pPr>
              <w:pStyle w:val="Other1"/>
              <w:spacing w:line="240" w:lineRule="auto"/>
              <w:ind w:firstLine="0"/>
              <w:jc w:val="left"/>
              <w:rPr>
                <w:color w:val="000000"/>
                <w:sz w:val="19"/>
                <w:szCs w:val="19"/>
              </w:rPr>
            </w:pPr>
            <w:r>
              <w:rPr>
                <w:color w:val="000000"/>
                <w:sz w:val="19"/>
                <w:szCs w:val="19"/>
              </w:rPr>
              <w:t>一、本年新收政府信息公开申请数量</w:t>
            </w:r>
          </w:p>
        </w:tc>
        <w:tc>
          <w:tcPr>
            <w:tcW w:w="840"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3</w:t>
            </w:r>
          </w:p>
        </w:tc>
        <w:tc>
          <w:tcPr>
            <w:tcW w:w="648"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2</w:t>
            </w:r>
          </w:p>
        </w:tc>
        <w:tc>
          <w:tcPr>
            <w:tcW w:w="624"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835"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850"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634"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5</w:t>
            </w:r>
          </w:p>
        </w:tc>
      </w:tr>
      <w:tr w:rsidR="0038342D" w:rsidTr="005C68B7">
        <w:trPr>
          <w:trHeight w:hRule="exact" w:val="470"/>
          <w:jc w:val="center"/>
        </w:trPr>
        <w:tc>
          <w:tcPr>
            <w:tcW w:w="3931" w:type="dxa"/>
            <w:gridSpan w:val="3"/>
            <w:tcBorders>
              <w:top w:val="single" w:sz="4" w:space="0" w:color="auto"/>
              <w:left w:val="single" w:sz="4" w:space="0" w:color="auto"/>
            </w:tcBorders>
            <w:shd w:val="clear" w:color="auto" w:fill="FFFFFF"/>
            <w:vAlign w:val="center"/>
          </w:tcPr>
          <w:p w:rsidR="0038342D" w:rsidRPr="004763A5" w:rsidRDefault="00F40E9E">
            <w:pPr>
              <w:pStyle w:val="Other1"/>
              <w:spacing w:line="240" w:lineRule="auto"/>
              <w:ind w:firstLine="0"/>
              <w:jc w:val="left"/>
              <w:rPr>
                <w:color w:val="000000"/>
                <w:sz w:val="19"/>
                <w:szCs w:val="19"/>
              </w:rPr>
            </w:pPr>
            <w:r>
              <w:rPr>
                <w:color w:val="000000"/>
                <w:sz w:val="19"/>
                <w:szCs w:val="19"/>
              </w:rPr>
              <w:t>二、上年结转政府信息公开申请数量</w:t>
            </w:r>
          </w:p>
        </w:tc>
        <w:tc>
          <w:tcPr>
            <w:tcW w:w="840"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648"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624"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835"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850"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634" w:type="dxa"/>
            <w:tcBorders>
              <w:top w:val="single" w:sz="4" w:space="0" w:color="auto"/>
              <w:lef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sidRPr="004763A5">
              <w:rPr>
                <w:rFonts w:ascii="宋体" w:eastAsia="宋体" w:hAnsi="宋体" w:cs="宋体" w:hint="eastAsia"/>
                <w:color w:val="000000"/>
                <w:sz w:val="19"/>
                <w:szCs w:val="19"/>
                <w:lang w:val="zh-TW" w:eastAsia="zh-TW" w:bidi="zh-TW"/>
              </w:rPr>
              <w:t>0</w:t>
            </w: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4763A5" w:rsidP="005C68B7">
            <w:pPr>
              <w:jc w:val="center"/>
              <w:rPr>
                <w:rFonts w:ascii="宋体" w:eastAsia="宋体" w:hAnsi="宋体" w:cs="宋体"/>
                <w:color w:val="000000"/>
                <w:sz w:val="19"/>
                <w:szCs w:val="19"/>
                <w:lang w:val="zh-TW" w:eastAsia="zh-TW" w:bidi="zh-TW"/>
              </w:rPr>
            </w:pPr>
            <w:r>
              <w:rPr>
                <w:rFonts w:ascii="宋体" w:eastAsia="宋体" w:hAnsi="宋体" w:cs="宋体" w:hint="eastAsia"/>
                <w:color w:val="000000"/>
                <w:sz w:val="19"/>
                <w:szCs w:val="19"/>
                <w:lang w:val="zh-TW" w:eastAsia="zh-TW" w:bidi="zh-TW"/>
              </w:rPr>
              <w:t>0</w:t>
            </w:r>
          </w:p>
        </w:tc>
      </w:tr>
      <w:tr w:rsidR="0038342D" w:rsidTr="005C68B7">
        <w:trPr>
          <w:trHeight w:hRule="exact" w:val="475"/>
          <w:jc w:val="center"/>
        </w:trPr>
        <w:tc>
          <w:tcPr>
            <w:tcW w:w="562" w:type="dxa"/>
            <w:vMerge w:val="restart"/>
            <w:tcBorders>
              <w:top w:val="single" w:sz="4" w:space="0" w:color="auto"/>
              <w:left w:val="single" w:sz="4" w:space="0" w:color="auto"/>
            </w:tcBorders>
            <w:shd w:val="clear" w:color="auto" w:fill="FFFFFF"/>
            <w:vAlign w:val="center"/>
          </w:tcPr>
          <w:p w:rsidR="0038342D" w:rsidRPr="004763A5" w:rsidRDefault="00F40E9E" w:rsidP="004763A5">
            <w:pPr>
              <w:pStyle w:val="Other1"/>
              <w:spacing w:line="240" w:lineRule="auto"/>
              <w:ind w:firstLine="0"/>
              <w:jc w:val="left"/>
              <w:rPr>
                <w:color w:val="000000"/>
                <w:sz w:val="19"/>
                <w:szCs w:val="19"/>
              </w:rPr>
            </w:pPr>
            <w:r>
              <w:rPr>
                <w:color w:val="000000"/>
                <w:sz w:val="19"/>
                <w:szCs w:val="19"/>
              </w:rPr>
              <w:t>本年 度办 理结 果</w:t>
            </w:r>
          </w:p>
        </w:tc>
        <w:tc>
          <w:tcPr>
            <w:tcW w:w="3369" w:type="dxa"/>
            <w:gridSpan w:val="2"/>
            <w:tcBorders>
              <w:top w:val="single" w:sz="4" w:space="0" w:color="auto"/>
              <w:left w:val="single" w:sz="4" w:space="0" w:color="auto"/>
            </w:tcBorders>
            <w:shd w:val="clear" w:color="auto" w:fill="FFFFFF"/>
            <w:vAlign w:val="center"/>
          </w:tcPr>
          <w:p w:rsidR="0038342D" w:rsidRPr="004763A5" w:rsidRDefault="00F40E9E" w:rsidP="004763A5">
            <w:pPr>
              <w:pStyle w:val="Other1"/>
              <w:spacing w:line="240" w:lineRule="auto"/>
              <w:ind w:firstLine="0"/>
              <w:jc w:val="left"/>
              <w:rPr>
                <w:color w:val="000000"/>
                <w:sz w:val="19"/>
                <w:szCs w:val="19"/>
              </w:rPr>
            </w:pPr>
            <w:r>
              <w:rPr>
                <w:color w:val="000000"/>
                <w:sz w:val="19"/>
                <w:szCs w:val="19"/>
              </w:rPr>
              <w:t>（一）予以公开</w:t>
            </w:r>
          </w:p>
        </w:tc>
        <w:tc>
          <w:tcPr>
            <w:tcW w:w="840"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648"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2</w:t>
            </w:r>
          </w:p>
        </w:tc>
        <w:tc>
          <w:tcPr>
            <w:tcW w:w="624"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835"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850"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634"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2</w:t>
            </w:r>
          </w:p>
        </w:tc>
      </w:tr>
      <w:tr w:rsidR="0038342D" w:rsidTr="005C68B7">
        <w:trPr>
          <w:trHeight w:hRule="exact" w:val="682"/>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3369" w:type="dxa"/>
            <w:gridSpan w:val="2"/>
            <w:tcBorders>
              <w:top w:val="single" w:sz="4" w:space="0" w:color="auto"/>
              <w:left w:val="single" w:sz="4" w:space="0" w:color="auto"/>
            </w:tcBorders>
            <w:shd w:val="clear" w:color="auto" w:fill="FFFFFF"/>
            <w:vAlign w:val="center"/>
          </w:tcPr>
          <w:p w:rsidR="0038342D" w:rsidRDefault="00F40E9E">
            <w:pPr>
              <w:pStyle w:val="Other1"/>
              <w:spacing w:line="283" w:lineRule="exact"/>
              <w:ind w:firstLine="0"/>
              <w:jc w:val="left"/>
              <w:rPr>
                <w:sz w:val="19"/>
                <w:szCs w:val="19"/>
              </w:rPr>
            </w:pPr>
            <w:r>
              <w:rPr>
                <w:color w:val="000000"/>
                <w:sz w:val="19"/>
                <w:szCs w:val="19"/>
              </w:rPr>
              <w:t>（二）部分公开（区分处理的，只计这 一情形，不计其他情形）</w:t>
            </w:r>
          </w:p>
        </w:tc>
        <w:tc>
          <w:tcPr>
            <w:tcW w:w="840"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3</w:t>
            </w:r>
          </w:p>
        </w:tc>
        <w:tc>
          <w:tcPr>
            <w:tcW w:w="648"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624"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835"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850"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634"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3</w:t>
            </w:r>
          </w:p>
        </w:tc>
      </w:tr>
      <w:tr w:rsidR="0038342D" w:rsidTr="005C68B7">
        <w:trPr>
          <w:trHeight w:hRule="exact" w:val="446"/>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val="restart"/>
            <w:tcBorders>
              <w:top w:val="single" w:sz="4" w:space="0" w:color="auto"/>
              <w:left w:val="single" w:sz="4" w:space="0" w:color="auto"/>
            </w:tcBorders>
            <w:shd w:val="clear" w:color="auto" w:fill="FFFFFF"/>
            <w:vAlign w:val="center"/>
          </w:tcPr>
          <w:p w:rsidR="0038342D" w:rsidRDefault="00F40E9E">
            <w:pPr>
              <w:pStyle w:val="Other1"/>
              <w:spacing w:line="252" w:lineRule="exact"/>
              <w:ind w:firstLine="0"/>
              <w:rPr>
                <w:sz w:val="19"/>
                <w:szCs w:val="19"/>
              </w:rPr>
            </w:pPr>
            <w:r>
              <w:rPr>
                <w:color w:val="000000"/>
                <w:sz w:val="19"/>
                <w:szCs w:val="19"/>
              </w:rPr>
              <w:t>（三） 不予 公开</w:t>
            </w: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en-US" w:bidi="en-US"/>
              </w:rPr>
              <w:t>1.</w:t>
            </w:r>
            <w:r>
              <w:rPr>
                <w:color w:val="000000"/>
                <w:sz w:val="19"/>
                <w:szCs w:val="19"/>
              </w:rPr>
              <w:t>属于国家秘密</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46"/>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zh-CN" w:bidi="en-US"/>
              </w:rPr>
              <w:t>2.</w:t>
            </w:r>
            <w:r>
              <w:rPr>
                <w:color w:val="000000"/>
                <w:sz w:val="19"/>
                <w:szCs w:val="19"/>
              </w:rPr>
              <w:t>其他法律行政法规禁止公开</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42"/>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zh-CN" w:bidi="en-US"/>
              </w:rPr>
              <w:t>3.</w:t>
            </w:r>
            <w:r>
              <w:rPr>
                <w:color w:val="000000"/>
                <w:sz w:val="19"/>
                <w:szCs w:val="19"/>
              </w:rPr>
              <w:t>危及</w:t>
            </w:r>
            <w:r>
              <w:rPr>
                <w:color w:val="000000"/>
                <w:sz w:val="19"/>
                <w:szCs w:val="19"/>
                <w:lang w:val="zh-CN" w:eastAsia="zh-CN" w:bidi="zh-CN"/>
              </w:rPr>
              <w:t>“三</w:t>
            </w:r>
            <w:r>
              <w:rPr>
                <w:color w:val="000000"/>
                <w:sz w:val="19"/>
                <w:szCs w:val="19"/>
              </w:rPr>
              <w:t>安全一稳定”</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46"/>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rPr>
              <w:t>4</w:t>
            </w:r>
            <w:r>
              <w:rPr>
                <w:color w:val="000000"/>
                <w:sz w:val="19"/>
                <w:szCs w:val="19"/>
              </w:rPr>
              <w:t>.保护第三方合法权益</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37"/>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zh-CN" w:bidi="en-US"/>
              </w:rPr>
              <w:t>5.</w:t>
            </w:r>
            <w:r>
              <w:rPr>
                <w:color w:val="000000"/>
                <w:sz w:val="19"/>
                <w:szCs w:val="19"/>
              </w:rPr>
              <w:t>属于三类内部事务信息</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46"/>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en-US" w:bidi="en-US"/>
              </w:rPr>
              <w:t>6.</w:t>
            </w:r>
            <w:r>
              <w:rPr>
                <w:color w:val="000000"/>
                <w:sz w:val="19"/>
                <w:szCs w:val="19"/>
              </w:rPr>
              <w:t>属于四类过程性信息</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46"/>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en-US" w:bidi="en-US"/>
              </w:rPr>
              <w:t>7.</w:t>
            </w:r>
            <w:r>
              <w:rPr>
                <w:color w:val="000000"/>
                <w:sz w:val="19"/>
                <w:szCs w:val="19"/>
              </w:rPr>
              <w:t>属于行政执法案卷</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46"/>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en-US" w:bidi="en-US"/>
              </w:rPr>
              <w:t>8.</w:t>
            </w:r>
            <w:r>
              <w:rPr>
                <w:color w:val="000000"/>
                <w:sz w:val="19"/>
                <w:szCs w:val="19"/>
              </w:rPr>
              <w:t>属于行政查询事项</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18"/>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val="restart"/>
            <w:tcBorders>
              <w:top w:val="single" w:sz="4" w:space="0" w:color="auto"/>
              <w:left w:val="single" w:sz="4" w:space="0" w:color="auto"/>
            </w:tcBorders>
            <w:shd w:val="clear" w:color="auto" w:fill="FFFFFF"/>
            <w:vAlign w:val="center"/>
          </w:tcPr>
          <w:p w:rsidR="0038342D" w:rsidRDefault="00F40E9E">
            <w:pPr>
              <w:pStyle w:val="Other1"/>
              <w:spacing w:line="262" w:lineRule="exact"/>
              <w:ind w:firstLine="0"/>
              <w:rPr>
                <w:sz w:val="19"/>
                <w:szCs w:val="19"/>
              </w:rPr>
            </w:pPr>
            <w:r>
              <w:rPr>
                <w:color w:val="000000"/>
                <w:sz w:val="19"/>
                <w:szCs w:val="19"/>
              </w:rPr>
              <w:t>（四） 无法 提供</w:t>
            </w: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zh-CN" w:bidi="en-US"/>
              </w:rPr>
              <w:t>1.</w:t>
            </w:r>
            <w:r>
              <w:rPr>
                <w:color w:val="000000"/>
                <w:sz w:val="19"/>
                <w:szCs w:val="19"/>
              </w:rPr>
              <w:t>本机关不掌握相关政府信息</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18"/>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zh-CN" w:bidi="en-US"/>
              </w:rPr>
              <w:t>2.</w:t>
            </w:r>
            <w:r>
              <w:rPr>
                <w:color w:val="000000"/>
                <w:sz w:val="19"/>
                <w:szCs w:val="19"/>
              </w:rPr>
              <w:t>没有现成信息需要另行制作</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27"/>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zh-CN" w:bidi="en-US"/>
              </w:rPr>
              <w:t>3.</w:t>
            </w:r>
            <w:r>
              <w:rPr>
                <w:color w:val="000000"/>
                <w:sz w:val="19"/>
                <w:szCs w:val="19"/>
              </w:rPr>
              <w:t>补正后申请内容仍不明确</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18"/>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val="restart"/>
            <w:tcBorders>
              <w:top w:val="single" w:sz="4" w:space="0" w:color="auto"/>
              <w:left w:val="single" w:sz="4" w:space="0" w:color="auto"/>
            </w:tcBorders>
            <w:shd w:val="clear" w:color="auto" w:fill="FFFFFF"/>
            <w:vAlign w:val="center"/>
          </w:tcPr>
          <w:p w:rsidR="0038342D" w:rsidRDefault="00F40E9E">
            <w:pPr>
              <w:pStyle w:val="Other1"/>
              <w:spacing w:line="252" w:lineRule="exact"/>
              <w:ind w:firstLine="0"/>
              <w:jc w:val="left"/>
              <w:rPr>
                <w:sz w:val="19"/>
                <w:szCs w:val="19"/>
              </w:rPr>
            </w:pPr>
            <w:r>
              <w:rPr>
                <w:color w:val="000000"/>
                <w:sz w:val="19"/>
                <w:szCs w:val="19"/>
              </w:rPr>
              <w:t>（五） 不予 处理</w:t>
            </w: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en-US" w:bidi="en-US"/>
              </w:rPr>
              <w:t>1.</w:t>
            </w:r>
            <w:r>
              <w:rPr>
                <w:color w:val="000000"/>
                <w:sz w:val="19"/>
                <w:szCs w:val="19"/>
              </w:rPr>
              <w:t>信访举报投诉类申请</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13"/>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bottom"/>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en-US" w:bidi="en-US"/>
              </w:rPr>
              <w:t>2.</w:t>
            </w:r>
            <w:r>
              <w:rPr>
                <w:color w:val="000000"/>
                <w:sz w:val="19"/>
                <w:szCs w:val="19"/>
              </w:rPr>
              <w:t>重复申请</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22"/>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en-US" w:bidi="en-US"/>
              </w:rPr>
              <w:t>3.</w:t>
            </w:r>
            <w:r>
              <w:rPr>
                <w:color w:val="000000"/>
                <w:sz w:val="19"/>
                <w:szCs w:val="19"/>
              </w:rPr>
              <w:t>要求提供公开出版物</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13"/>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rFonts w:eastAsia="Times New Roman" w:cs="Times New Roman"/>
                <w:color w:val="000000"/>
                <w:sz w:val="20"/>
                <w:szCs w:val="20"/>
                <w:lang w:val="en-US" w:eastAsia="zh-CN" w:bidi="en-US"/>
              </w:rPr>
              <w:t>4.</w:t>
            </w:r>
            <w:r>
              <w:rPr>
                <w:color w:val="000000"/>
                <w:sz w:val="19"/>
                <w:szCs w:val="19"/>
              </w:rPr>
              <w:t>无正当理由大量反复申请</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629"/>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523" w:type="dxa"/>
            <w:vMerge/>
            <w:tcBorders>
              <w:left w:val="single" w:sz="4" w:space="0" w:color="auto"/>
            </w:tcBorders>
            <w:shd w:val="clear" w:color="auto" w:fill="FFFFFF"/>
            <w:vAlign w:val="center"/>
          </w:tcPr>
          <w:p w:rsidR="0038342D" w:rsidRDefault="0038342D">
            <w:pPr>
              <w:rPr>
                <w:rFonts w:ascii="宋体" w:hAnsi="宋体"/>
              </w:rPr>
            </w:pPr>
          </w:p>
        </w:tc>
        <w:tc>
          <w:tcPr>
            <w:tcW w:w="2846" w:type="dxa"/>
            <w:tcBorders>
              <w:top w:val="single" w:sz="4" w:space="0" w:color="auto"/>
              <w:left w:val="single" w:sz="4" w:space="0" w:color="auto"/>
            </w:tcBorders>
            <w:shd w:val="clear" w:color="auto" w:fill="FFFFFF"/>
            <w:vAlign w:val="bottom"/>
          </w:tcPr>
          <w:p w:rsidR="0038342D" w:rsidRDefault="00F40E9E">
            <w:pPr>
              <w:pStyle w:val="Other1"/>
              <w:spacing w:line="274" w:lineRule="exact"/>
              <w:ind w:firstLine="0"/>
              <w:jc w:val="left"/>
              <w:rPr>
                <w:sz w:val="19"/>
                <w:szCs w:val="19"/>
              </w:rPr>
            </w:pPr>
            <w:r>
              <w:rPr>
                <w:rFonts w:eastAsia="Times New Roman" w:cs="Times New Roman"/>
                <w:color w:val="000000"/>
                <w:sz w:val="20"/>
                <w:szCs w:val="20"/>
                <w:lang w:val="en-US" w:eastAsia="zh-CN" w:bidi="en-US"/>
              </w:rPr>
              <w:t>5.</w:t>
            </w:r>
            <w:r>
              <w:rPr>
                <w:color w:val="000000"/>
                <w:sz w:val="19"/>
                <w:szCs w:val="19"/>
              </w:rPr>
              <w:t>要求行政机关确认或重新 出具已获取信息</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70"/>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3369" w:type="dxa"/>
            <w:gridSpan w:val="2"/>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color w:val="000000"/>
                <w:sz w:val="19"/>
                <w:szCs w:val="19"/>
              </w:rPr>
              <w:t>（六）其他处理</w:t>
            </w:r>
          </w:p>
        </w:tc>
        <w:tc>
          <w:tcPr>
            <w:tcW w:w="84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r>
      <w:tr w:rsidR="0038342D" w:rsidTr="005C68B7">
        <w:trPr>
          <w:trHeight w:hRule="exact" w:val="475"/>
          <w:jc w:val="center"/>
        </w:trPr>
        <w:tc>
          <w:tcPr>
            <w:tcW w:w="562" w:type="dxa"/>
            <w:vMerge/>
            <w:tcBorders>
              <w:left w:val="single" w:sz="4" w:space="0" w:color="auto"/>
            </w:tcBorders>
            <w:shd w:val="clear" w:color="auto" w:fill="FFFFFF"/>
            <w:vAlign w:val="center"/>
          </w:tcPr>
          <w:p w:rsidR="0038342D" w:rsidRDefault="0038342D">
            <w:pPr>
              <w:rPr>
                <w:rFonts w:ascii="宋体" w:hAnsi="宋体"/>
              </w:rPr>
            </w:pPr>
          </w:p>
        </w:tc>
        <w:tc>
          <w:tcPr>
            <w:tcW w:w="3369" w:type="dxa"/>
            <w:gridSpan w:val="2"/>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color w:val="000000"/>
                <w:sz w:val="19"/>
                <w:szCs w:val="19"/>
              </w:rPr>
              <w:t>（七）总计</w:t>
            </w:r>
          </w:p>
        </w:tc>
        <w:tc>
          <w:tcPr>
            <w:tcW w:w="840"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3</w:t>
            </w:r>
          </w:p>
        </w:tc>
        <w:tc>
          <w:tcPr>
            <w:tcW w:w="648"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2</w:t>
            </w:r>
          </w:p>
        </w:tc>
        <w:tc>
          <w:tcPr>
            <w:tcW w:w="624"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835"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850"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634" w:type="dxa"/>
            <w:tcBorders>
              <w:top w:val="single" w:sz="4" w:space="0" w:color="auto"/>
              <w:lef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c>
          <w:tcPr>
            <w:tcW w:w="595" w:type="dxa"/>
            <w:tcBorders>
              <w:top w:val="single" w:sz="4" w:space="0" w:color="auto"/>
              <w:left w:val="single" w:sz="4" w:space="0" w:color="auto"/>
              <w:righ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5</w:t>
            </w:r>
          </w:p>
        </w:tc>
      </w:tr>
      <w:tr w:rsidR="0038342D" w:rsidTr="005C68B7">
        <w:trPr>
          <w:trHeight w:hRule="exact" w:val="547"/>
          <w:jc w:val="center"/>
        </w:trPr>
        <w:tc>
          <w:tcPr>
            <w:tcW w:w="3931" w:type="dxa"/>
            <w:gridSpan w:val="3"/>
            <w:tcBorders>
              <w:top w:val="single" w:sz="4" w:space="0" w:color="auto"/>
              <w:left w:val="single" w:sz="4" w:space="0" w:color="auto"/>
              <w:bottom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color w:val="000000"/>
                <w:sz w:val="19"/>
                <w:szCs w:val="19"/>
              </w:rPr>
              <w:t>四、结转下年度继续办理</w:t>
            </w:r>
          </w:p>
        </w:tc>
        <w:tc>
          <w:tcPr>
            <w:tcW w:w="840" w:type="dxa"/>
            <w:tcBorders>
              <w:top w:val="single" w:sz="4" w:space="0" w:color="auto"/>
              <w:left w:val="single" w:sz="4" w:space="0" w:color="auto"/>
              <w:bottom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48" w:type="dxa"/>
            <w:tcBorders>
              <w:top w:val="single" w:sz="4" w:space="0" w:color="auto"/>
              <w:left w:val="single" w:sz="4" w:space="0" w:color="auto"/>
              <w:bottom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24" w:type="dxa"/>
            <w:tcBorders>
              <w:top w:val="single" w:sz="4" w:space="0" w:color="auto"/>
              <w:left w:val="single" w:sz="4" w:space="0" w:color="auto"/>
              <w:bottom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35" w:type="dxa"/>
            <w:tcBorders>
              <w:top w:val="single" w:sz="4" w:space="0" w:color="auto"/>
              <w:left w:val="single" w:sz="4" w:space="0" w:color="auto"/>
              <w:bottom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850" w:type="dxa"/>
            <w:tcBorders>
              <w:top w:val="single" w:sz="4" w:space="0" w:color="auto"/>
              <w:left w:val="single" w:sz="4" w:space="0" w:color="auto"/>
              <w:bottom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634" w:type="dxa"/>
            <w:tcBorders>
              <w:top w:val="single" w:sz="4" w:space="0" w:color="auto"/>
              <w:left w:val="single" w:sz="4" w:space="0" w:color="auto"/>
              <w:bottom w:val="single" w:sz="4" w:space="0" w:color="auto"/>
            </w:tcBorders>
            <w:shd w:val="clear" w:color="auto" w:fill="FFFFFF"/>
            <w:vAlign w:val="center"/>
          </w:tcPr>
          <w:p w:rsidR="0038342D" w:rsidRPr="004763A5" w:rsidRDefault="0038342D" w:rsidP="005C68B7">
            <w:pPr>
              <w:jc w:val="center"/>
              <w:rPr>
                <w:rFonts w:ascii="宋体" w:eastAsia="宋体" w:hAnsi="宋体" w:cs="宋体"/>
                <w:color w:val="000000"/>
                <w:sz w:val="19"/>
                <w:szCs w:val="19"/>
                <w:lang w:val="zh-TW" w:eastAsia="zh-TW" w:bidi="zh-TW"/>
              </w:rPr>
            </w:pP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38342D" w:rsidRPr="004763A5" w:rsidRDefault="00322D01" w:rsidP="005C68B7">
            <w:pPr>
              <w:jc w:val="center"/>
              <w:rPr>
                <w:rFonts w:ascii="宋体" w:eastAsia="宋体" w:hAnsi="宋体" w:cs="宋体"/>
                <w:color w:val="000000"/>
                <w:sz w:val="19"/>
                <w:szCs w:val="19"/>
                <w:lang w:val="zh-TW" w:bidi="zh-TW"/>
              </w:rPr>
            </w:pPr>
            <w:r>
              <w:rPr>
                <w:rFonts w:ascii="宋体" w:eastAsia="宋体" w:hAnsi="宋体" w:cs="宋体" w:hint="eastAsia"/>
                <w:color w:val="000000"/>
                <w:sz w:val="19"/>
                <w:szCs w:val="19"/>
                <w:lang w:val="zh-TW" w:bidi="zh-TW"/>
              </w:rPr>
              <w:t>0</w:t>
            </w:r>
          </w:p>
        </w:tc>
      </w:tr>
    </w:tbl>
    <w:p w:rsidR="0038342D" w:rsidRDefault="0038342D">
      <w:pPr>
        <w:pStyle w:val="Bodytext1"/>
        <w:spacing w:after="260" w:line="240" w:lineRule="auto"/>
        <w:ind w:firstLine="620"/>
        <w:jc w:val="left"/>
        <w:rPr>
          <w:color w:val="000000"/>
        </w:rPr>
      </w:pPr>
      <w:bookmarkStart w:id="0" w:name="bookmark37"/>
    </w:p>
    <w:p w:rsidR="0038342D" w:rsidRDefault="00F40E9E">
      <w:pPr>
        <w:pStyle w:val="Bodytext1"/>
        <w:spacing w:after="260" w:line="240" w:lineRule="auto"/>
        <w:ind w:firstLine="620"/>
        <w:jc w:val="left"/>
        <w:rPr>
          <w:rFonts w:eastAsia="黑体" w:cs="黑体"/>
          <w:sz w:val="32"/>
          <w:szCs w:val="32"/>
        </w:rPr>
      </w:pPr>
      <w:r>
        <w:rPr>
          <w:rFonts w:eastAsia="黑体" w:cs="黑体" w:hint="eastAsia"/>
          <w:color w:val="000000"/>
          <w:sz w:val="32"/>
          <w:szCs w:val="32"/>
        </w:rPr>
        <w:lastRenderedPageBreak/>
        <w:t>四</w:t>
      </w:r>
      <w:bookmarkEnd w:id="0"/>
      <w:r>
        <w:rPr>
          <w:rFonts w:eastAsia="黑体" w:cs="黑体" w:hint="eastAsia"/>
          <w:color w:val="000000"/>
          <w:sz w:val="32"/>
          <w:szCs w:val="32"/>
        </w:rPr>
        <w:t>、政府信息公开行政复议、行政诉讼情况</w:t>
      </w:r>
    </w:p>
    <w:tbl>
      <w:tblPr>
        <w:tblW w:w="0" w:type="auto"/>
        <w:jc w:val="center"/>
        <w:tblLayout w:type="fixed"/>
        <w:tblCellMar>
          <w:left w:w="10" w:type="dxa"/>
          <w:right w:w="10" w:type="dxa"/>
        </w:tblCellMar>
        <w:tblLook w:val="04A0"/>
      </w:tblPr>
      <w:tblGrid>
        <w:gridCol w:w="586"/>
        <w:gridCol w:w="595"/>
        <w:gridCol w:w="590"/>
        <w:gridCol w:w="586"/>
        <w:gridCol w:w="590"/>
        <w:gridCol w:w="595"/>
        <w:gridCol w:w="586"/>
        <w:gridCol w:w="600"/>
        <w:gridCol w:w="590"/>
        <w:gridCol w:w="576"/>
        <w:gridCol w:w="595"/>
        <w:gridCol w:w="590"/>
        <w:gridCol w:w="595"/>
        <w:gridCol w:w="600"/>
        <w:gridCol w:w="677"/>
      </w:tblGrid>
      <w:tr w:rsidR="0038342D">
        <w:trPr>
          <w:trHeight w:hRule="exact" w:val="442"/>
          <w:jc w:val="center"/>
        </w:trPr>
        <w:tc>
          <w:tcPr>
            <w:tcW w:w="2947" w:type="dxa"/>
            <w:gridSpan w:val="5"/>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center"/>
              <w:rPr>
                <w:sz w:val="19"/>
                <w:szCs w:val="19"/>
              </w:rPr>
            </w:pPr>
            <w:r>
              <w:rPr>
                <w:color w:val="000000"/>
                <w:sz w:val="19"/>
                <w:szCs w:val="19"/>
              </w:rPr>
              <w:t>行政复议</w:t>
            </w:r>
          </w:p>
        </w:tc>
        <w:tc>
          <w:tcPr>
            <w:tcW w:w="6004" w:type="dxa"/>
            <w:gridSpan w:val="10"/>
            <w:tcBorders>
              <w:top w:val="single" w:sz="4" w:space="0" w:color="auto"/>
              <w:left w:val="single" w:sz="4" w:space="0" w:color="auto"/>
              <w:right w:val="single" w:sz="4" w:space="0" w:color="auto"/>
            </w:tcBorders>
            <w:shd w:val="clear" w:color="auto" w:fill="FFFFFF"/>
            <w:vAlign w:val="center"/>
          </w:tcPr>
          <w:p w:rsidR="0038342D" w:rsidRDefault="00F40E9E">
            <w:pPr>
              <w:pStyle w:val="Other1"/>
              <w:spacing w:line="240" w:lineRule="auto"/>
              <w:ind w:firstLine="0"/>
              <w:jc w:val="center"/>
              <w:rPr>
                <w:sz w:val="19"/>
                <w:szCs w:val="19"/>
              </w:rPr>
            </w:pPr>
            <w:r>
              <w:rPr>
                <w:color w:val="000000"/>
                <w:sz w:val="19"/>
                <w:szCs w:val="19"/>
              </w:rPr>
              <w:t>行政诉讼</w:t>
            </w:r>
          </w:p>
        </w:tc>
      </w:tr>
      <w:tr w:rsidR="0038342D">
        <w:trPr>
          <w:trHeight w:hRule="exact" w:val="427"/>
          <w:jc w:val="center"/>
        </w:trPr>
        <w:tc>
          <w:tcPr>
            <w:tcW w:w="586" w:type="dxa"/>
            <w:vMerge w:val="restart"/>
            <w:tcBorders>
              <w:top w:val="single" w:sz="4" w:space="0" w:color="auto"/>
              <w:left w:val="single" w:sz="4" w:space="0" w:color="auto"/>
            </w:tcBorders>
            <w:shd w:val="clear" w:color="auto" w:fill="FFFFFF"/>
            <w:vAlign w:val="center"/>
          </w:tcPr>
          <w:p w:rsidR="0038342D" w:rsidRDefault="00F40E9E">
            <w:pPr>
              <w:pStyle w:val="Other1"/>
              <w:spacing w:line="264" w:lineRule="exact"/>
              <w:ind w:firstLine="0"/>
              <w:jc w:val="left"/>
              <w:rPr>
                <w:sz w:val="19"/>
                <w:szCs w:val="19"/>
              </w:rPr>
            </w:pPr>
            <w:r>
              <w:rPr>
                <w:color w:val="000000"/>
                <w:sz w:val="19"/>
                <w:szCs w:val="19"/>
              </w:rPr>
              <w:t>结果 维持</w:t>
            </w:r>
          </w:p>
        </w:tc>
        <w:tc>
          <w:tcPr>
            <w:tcW w:w="595" w:type="dxa"/>
            <w:vMerge w:val="restart"/>
            <w:tcBorders>
              <w:top w:val="single" w:sz="4" w:space="0" w:color="auto"/>
              <w:left w:val="single" w:sz="4" w:space="0" w:color="auto"/>
            </w:tcBorders>
            <w:shd w:val="clear" w:color="auto" w:fill="FFFFFF"/>
            <w:vAlign w:val="center"/>
          </w:tcPr>
          <w:p w:rsidR="0038342D" w:rsidRDefault="00F40E9E">
            <w:pPr>
              <w:pStyle w:val="Other1"/>
              <w:spacing w:line="254" w:lineRule="exact"/>
              <w:ind w:firstLine="0"/>
              <w:jc w:val="left"/>
              <w:rPr>
                <w:sz w:val="19"/>
                <w:szCs w:val="19"/>
              </w:rPr>
            </w:pPr>
            <w:r>
              <w:rPr>
                <w:color w:val="000000"/>
                <w:sz w:val="19"/>
                <w:szCs w:val="19"/>
              </w:rPr>
              <w:t>结果 纠正</w:t>
            </w:r>
          </w:p>
        </w:tc>
        <w:tc>
          <w:tcPr>
            <w:tcW w:w="590" w:type="dxa"/>
            <w:vMerge w:val="restart"/>
            <w:tcBorders>
              <w:top w:val="single" w:sz="4" w:space="0" w:color="auto"/>
              <w:left w:val="single" w:sz="4" w:space="0" w:color="auto"/>
            </w:tcBorders>
            <w:shd w:val="clear" w:color="auto" w:fill="FFFFFF"/>
            <w:vAlign w:val="center"/>
          </w:tcPr>
          <w:p w:rsidR="0038342D" w:rsidRDefault="00F40E9E">
            <w:pPr>
              <w:pStyle w:val="Other1"/>
              <w:spacing w:line="259" w:lineRule="exact"/>
              <w:ind w:firstLine="0"/>
              <w:jc w:val="center"/>
              <w:rPr>
                <w:sz w:val="19"/>
                <w:szCs w:val="19"/>
              </w:rPr>
            </w:pPr>
            <w:r>
              <w:rPr>
                <w:color w:val="000000"/>
                <w:sz w:val="19"/>
                <w:szCs w:val="19"/>
              </w:rPr>
              <w:t>其他 结果</w:t>
            </w:r>
          </w:p>
        </w:tc>
        <w:tc>
          <w:tcPr>
            <w:tcW w:w="586" w:type="dxa"/>
            <w:vMerge w:val="restart"/>
            <w:tcBorders>
              <w:top w:val="single" w:sz="4" w:space="0" w:color="auto"/>
              <w:left w:val="single" w:sz="4" w:space="0" w:color="auto"/>
            </w:tcBorders>
            <w:shd w:val="clear" w:color="auto" w:fill="FFFFFF"/>
            <w:vAlign w:val="center"/>
          </w:tcPr>
          <w:p w:rsidR="0038342D" w:rsidRDefault="00F40E9E">
            <w:pPr>
              <w:pStyle w:val="Other1"/>
              <w:spacing w:line="264" w:lineRule="exact"/>
              <w:ind w:firstLine="0"/>
              <w:jc w:val="left"/>
              <w:rPr>
                <w:sz w:val="19"/>
                <w:szCs w:val="19"/>
              </w:rPr>
            </w:pPr>
            <w:r>
              <w:rPr>
                <w:color w:val="000000"/>
                <w:sz w:val="19"/>
                <w:szCs w:val="19"/>
              </w:rPr>
              <w:t>尚未 审结</w:t>
            </w:r>
          </w:p>
        </w:tc>
        <w:tc>
          <w:tcPr>
            <w:tcW w:w="590" w:type="dxa"/>
            <w:vMerge w:val="restart"/>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left"/>
              <w:rPr>
                <w:sz w:val="19"/>
                <w:szCs w:val="19"/>
              </w:rPr>
            </w:pPr>
            <w:r>
              <w:rPr>
                <w:color w:val="000000"/>
                <w:sz w:val="19"/>
                <w:szCs w:val="19"/>
              </w:rPr>
              <w:t>总计</w:t>
            </w:r>
          </w:p>
        </w:tc>
        <w:tc>
          <w:tcPr>
            <w:tcW w:w="2947" w:type="dxa"/>
            <w:gridSpan w:val="5"/>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center"/>
              <w:rPr>
                <w:sz w:val="19"/>
                <w:szCs w:val="19"/>
              </w:rPr>
            </w:pPr>
            <w:r>
              <w:rPr>
                <w:color w:val="000000"/>
                <w:sz w:val="19"/>
                <w:szCs w:val="19"/>
              </w:rPr>
              <w:t>未经复议直接起诉</w:t>
            </w:r>
          </w:p>
        </w:tc>
        <w:tc>
          <w:tcPr>
            <w:tcW w:w="3057" w:type="dxa"/>
            <w:gridSpan w:val="5"/>
            <w:tcBorders>
              <w:top w:val="single" w:sz="4" w:space="0" w:color="auto"/>
              <w:left w:val="single" w:sz="4" w:space="0" w:color="auto"/>
              <w:right w:val="single" w:sz="4" w:space="0" w:color="auto"/>
            </w:tcBorders>
            <w:shd w:val="clear" w:color="auto" w:fill="FFFFFF"/>
            <w:vAlign w:val="center"/>
          </w:tcPr>
          <w:p w:rsidR="0038342D" w:rsidRDefault="00F40E9E">
            <w:pPr>
              <w:pStyle w:val="Other1"/>
              <w:spacing w:line="240" w:lineRule="auto"/>
              <w:ind w:firstLine="0"/>
              <w:jc w:val="center"/>
              <w:rPr>
                <w:sz w:val="19"/>
                <w:szCs w:val="19"/>
              </w:rPr>
            </w:pPr>
            <w:r>
              <w:rPr>
                <w:color w:val="000000"/>
                <w:sz w:val="19"/>
                <w:szCs w:val="19"/>
              </w:rPr>
              <w:t>复议后起诉</w:t>
            </w:r>
          </w:p>
        </w:tc>
      </w:tr>
      <w:tr w:rsidR="0038342D">
        <w:trPr>
          <w:trHeight w:hRule="exact" w:val="624"/>
          <w:jc w:val="center"/>
        </w:trPr>
        <w:tc>
          <w:tcPr>
            <w:tcW w:w="586" w:type="dxa"/>
            <w:vMerge/>
            <w:tcBorders>
              <w:left w:val="single" w:sz="4" w:space="0" w:color="auto"/>
            </w:tcBorders>
            <w:shd w:val="clear" w:color="auto" w:fill="FFFFFF"/>
            <w:vAlign w:val="center"/>
          </w:tcPr>
          <w:p w:rsidR="0038342D" w:rsidRDefault="0038342D">
            <w:pPr>
              <w:rPr>
                <w:rFonts w:ascii="宋体" w:hAnsi="宋体"/>
              </w:rPr>
            </w:pPr>
          </w:p>
        </w:tc>
        <w:tc>
          <w:tcPr>
            <w:tcW w:w="595" w:type="dxa"/>
            <w:vMerge/>
            <w:tcBorders>
              <w:left w:val="single" w:sz="4" w:space="0" w:color="auto"/>
            </w:tcBorders>
            <w:shd w:val="clear" w:color="auto" w:fill="FFFFFF"/>
            <w:vAlign w:val="center"/>
          </w:tcPr>
          <w:p w:rsidR="0038342D" w:rsidRDefault="0038342D">
            <w:pPr>
              <w:rPr>
                <w:rFonts w:ascii="宋体" w:hAnsi="宋体"/>
              </w:rPr>
            </w:pPr>
          </w:p>
        </w:tc>
        <w:tc>
          <w:tcPr>
            <w:tcW w:w="590" w:type="dxa"/>
            <w:vMerge/>
            <w:tcBorders>
              <w:left w:val="single" w:sz="4" w:space="0" w:color="auto"/>
            </w:tcBorders>
            <w:shd w:val="clear" w:color="auto" w:fill="FFFFFF"/>
            <w:vAlign w:val="center"/>
          </w:tcPr>
          <w:p w:rsidR="0038342D" w:rsidRDefault="0038342D">
            <w:pPr>
              <w:rPr>
                <w:rFonts w:ascii="宋体" w:hAnsi="宋体"/>
              </w:rPr>
            </w:pPr>
          </w:p>
        </w:tc>
        <w:tc>
          <w:tcPr>
            <w:tcW w:w="586" w:type="dxa"/>
            <w:vMerge/>
            <w:tcBorders>
              <w:left w:val="single" w:sz="4" w:space="0" w:color="auto"/>
            </w:tcBorders>
            <w:shd w:val="clear" w:color="auto" w:fill="FFFFFF"/>
            <w:vAlign w:val="center"/>
          </w:tcPr>
          <w:p w:rsidR="0038342D" w:rsidRDefault="0038342D">
            <w:pPr>
              <w:rPr>
                <w:rFonts w:ascii="宋体" w:hAnsi="宋体"/>
              </w:rPr>
            </w:pPr>
          </w:p>
        </w:tc>
        <w:tc>
          <w:tcPr>
            <w:tcW w:w="590" w:type="dxa"/>
            <w:vMerge/>
            <w:tcBorders>
              <w:left w:val="single" w:sz="4" w:space="0" w:color="auto"/>
            </w:tcBorders>
            <w:shd w:val="clear" w:color="auto" w:fill="FFFFFF"/>
            <w:vAlign w:val="center"/>
          </w:tcPr>
          <w:p w:rsidR="0038342D" w:rsidRDefault="0038342D">
            <w:pPr>
              <w:rPr>
                <w:rFonts w:ascii="宋体" w:hAnsi="宋体"/>
              </w:rPr>
            </w:pPr>
          </w:p>
        </w:tc>
        <w:tc>
          <w:tcPr>
            <w:tcW w:w="595" w:type="dxa"/>
            <w:tcBorders>
              <w:top w:val="single" w:sz="4" w:space="0" w:color="auto"/>
              <w:left w:val="single" w:sz="4" w:space="0" w:color="auto"/>
            </w:tcBorders>
            <w:shd w:val="clear" w:color="auto" w:fill="FFFFFF"/>
            <w:vAlign w:val="bottom"/>
          </w:tcPr>
          <w:p w:rsidR="0038342D" w:rsidRDefault="00F40E9E">
            <w:pPr>
              <w:pStyle w:val="Other1"/>
              <w:spacing w:line="264" w:lineRule="exact"/>
              <w:ind w:firstLine="0"/>
              <w:jc w:val="center"/>
              <w:rPr>
                <w:sz w:val="19"/>
                <w:szCs w:val="19"/>
              </w:rPr>
            </w:pPr>
            <w:r>
              <w:rPr>
                <w:color w:val="000000"/>
                <w:sz w:val="19"/>
                <w:szCs w:val="19"/>
              </w:rPr>
              <w:t>结果 维持</w:t>
            </w:r>
          </w:p>
        </w:tc>
        <w:tc>
          <w:tcPr>
            <w:tcW w:w="586" w:type="dxa"/>
            <w:tcBorders>
              <w:top w:val="single" w:sz="4" w:space="0" w:color="auto"/>
              <w:left w:val="single" w:sz="4" w:space="0" w:color="auto"/>
            </w:tcBorders>
            <w:shd w:val="clear" w:color="auto" w:fill="FFFFFF"/>
            <w:vAlign w:val="bottom"/>
          </w:tcPr>
          <w:p w:rsidR="0038342D" w:rsidRDefault="00F40E9E">
            <w:pPr>
              <w:pStyle w:val="Other1"/>
              <w:spacing w:line="250" w:lineRule="exact"/>
              <w:ind w:firstLine="0"/>
              <w:jc w:val="center"/>
              <w:rPr>
                <w:sz w:val="19"/>
                <w:szCs w:val="19"/>
              </w:rPr>
            </w:pPr>
            <w:r>
              <w:rPr>
                <w:color w:val="000000"/>
                <w:sz w:val="19"/>
                <w:szCs w:val="19"/>
              </w:rPr>
              <w:t>结果 纠正</w:t>
            </w:r>
          </w:p>
        </w:tc>
        <w:tc>
          <w:tcPr>
            <w:tcW w:w="600" w:type="dxa"/>
            <w:tcBorders>
              <w:top w:val="single" w:sz="4" w:space="0" w:color="auto"/>
              <w:left w:val="single" w:sz="4" w:space="0" w:color="auto"/>
            </w:tcBorders>
            <w:shd w:val="clear" w:color="auto" w:fill="FFFFFF"/>
            <w:vAlign w:val="bottom"/>
          </w:tcPr>
          <w:p w:rsidR="0038342D" w:rsidRDefault="00F40E9E">
            <w:pPr>
              <w:pStyle w:val="Other1"/>
              <w:spacing w:line="240" w:lineRule="auto"/>
              <w:ind w:firstLine="0"/>
              <w:jc w:val="left"/>
              <w:rPr>
                <w:sz w:val="19"/>
                <w:szCs w:val="19"/>
              </w:rPr>
            </w:pPr>
            <w:r>
              <w:rPr>
                <w:color w:val="000000"/>
                <w:sz w:val="19"/>
                <w:szCs w:val="19"/>
              </w:rPr>
              <w:t>其他</w:t>
            </w:r>
          </w:p>
          <w:p w:rsidR="0038342D" w:rsidRDefault="00F40E9E">
            <w:pPr>
              <w:pStyle w:val="Other1"/>
              <w:spacing w:line="240" w:lineRule="auto"/>
              <w:ind w:firstLine="0"/>
              <w:jc w:val="left"/>
              <w:rPr>
                <w:sz w:val="19"/>
                <w:szCs w:val="19"/>
              </w:rPr>
            </w:pPr>
            <w:r>
              <w:rPr>
                <w:color w:val="000000"/>
                <w:sz w:val="19"/>
                <w:szCs w:val="19"/>
              </w:rPr>
              <w:t>结果</w:t>
            </w:r>
          </w:p>
        </w:tc>
        <w:tc>
          <w:tcPr>
            <w:tcW w:w="590" w:type="dxa"/>
            <w:tcBorders>
              <w:top w:val="single" w:sz="4" w:space="0" w:color="auto"/>
              <w:left w:val="single" w:sz="4" w:space="0" w:color="auto"/>
            </w:tcBorders>
            <w:shd w:val="clear" w:color="auto" w:fill="FFFFFF"/>
            <w:vAlign w:val="bottom"/>
          </w:tcPr>
          <w:p w:rsidR="0038342D" w:rsidRDefault="00F40E9E">
            <w:pPr>
              <w:pStyle w:val="Other1"/>
              <w:spacing w:line="259" w:lineRule="exact"/>
              <w:ind w:firstLine="0"/>
              <w:jc w:val="center"/>
              <w:rPr>
                <w:sz w:val="19"/>
                <w:szCs w:val="19"/>
              </w:rPr>
            </w:pPr>
            <w:r>
              <w:rPr>
                <w:color w:val="000000"/>
                <w:sz w:val="19"/>
                <w:szCs w:val="19"/>
              </w:rPr>
              <w:t>尚未 审结</w:t>
            </w:r>
          </w:p>
        </w:tc>
        <w:tc>
          <w:tcPr>
            <w:tcW w:w="576" w:type="dxa"/>
            <w:tcBorders>
              <w:top w:val="single" w:sz="4" w:space="0" w:color="auto"/>
              <w:left w:val="single" w:sz="4" w:space="0" w:color="auto"/>
            </w:tcBorders>
            <w:shd w:val="clear" w:color="auto" w:fill="FFFFFF"/>
            <w:vAlign w:val="center"/>
          </w:tcPr>
          <w:p w:rsidR="0038342D" w:rsidRDefault="00F40E9E">
            <w:pPr>
              <w:pStyle w:val="Other1"/>
              <w:spacing w:line="240" w:lineRule="auto"/>
              <w:ind w:firstLine="0"/>
              <w:jc w:val="right"/>
              <w:rPr>
                <w:sz w:val="19"/>
                <w:szCs w:val="19"/>
              </w:rPr>
            </w:pPr>
            <w:r>
              <w:rPr>
                <w:color w:val="000000"/>
                <w:sz w:val="19"/>
                <w:szCs w:val="19"/>
              </w:rPr>
              <w:t>总计</w:t>
            </w:r>
          </w:p>
        </w:tc>
        <w:tc>
          <w:tcPr>
            <w:tcW w:w="595" w:type="dxa"/>
            <w:tcBorders>
              <w:top w:val="single" w:sz="4" w:space="0" w:color="auto"/>
              <w:left w:val="single" w:sz="4" w:space="0" w:color="auto"/>
            </w:tcBorders>
            <w:shd w:val="clear" w:color="auto" w:fill="FFFFFF"/>
            <w:vAlign w:val="bottom"/>
          </w:tcPr>
          <w:p w:rsidR="0038342D" w:rsidRDefault="00F40E9E">
            <w:pPr>
              <w:pStyle w:val="Other1"/>
              <w:spacing w:line="259" w:lineRule="exact"/>
              <w:ind w:firstLine="0"/>
              <w:jc w:val="center"/>
              <w:rPr>
                <w:sz w:val="19"/>
                <w:szCs w:val="19"/>
              </w:rPr>
            </w:pPr>
            <w:r>
              <w:rPr>
                <w:color w:val="000000"/>
                <w:sz w:val="19"/>
                <w:szCs w:val="19"/>
              </w:rPr>
              <w:t>结果 维持</w:t>
            </w:r>
          </w:p>
        </w:tc>
        <w:tc>
          <w:tcPr>
            <w:tcW w:w="590" w:type="dxa"/>
            <w:tcBorders>
              <w:top w:val="single" w:sz="4" w:space="0" w:color="auto"/>
              <w:left w:val="single" w:sz="4" w:space="0" w:color="auto"/>
            </w:tcBorders>
            <w:shd w:val="clear" w:color="auto" w:fill="FFFFFF"/>
            <w:vAlign w:val="bottom"/>
          </w:tcPr>
          <w:p w:rsidR="0038342D" w:rsidRDefault="00F40E9E">
            <w:pPr>
              <w:pStyle w:val="Other1"/>
              <w:spacing w:line="250" w:lineRule="exact"/>
              <w:ind w:firstLine="0"/>
              <w:jc w:val="center"/>
              <w:rPr>
                <w:sz w:val="19"/>
                <w:szCs w:val="19"/>
              </w:rPr>
            </w:pPr>
            <w:r>
              <w:rPr>
                <w:color w:val="000000"/>
                <w:sz w:val="19"/>
                <w:szCs w:val="19"/>
              </w:rPr>
              <w:t>结果 纠正</w:t>
            </w:r>
          </w:p>
        </w:tc>
        <w:tc>
          <w:tcPr>
            <w:tcW w:w="595" w:type="dxa"/>
            <w:tcBorders>
              <w:top w:val="single" w:sz="4" w:space="0" w:color="auto"/>
              <w:left w:val="single" w:sz="4" w:space="0" w:color="auto"/>
            </w:tcBorders>
            <w:shd w:val="clear" w:color="auto" w:fill="FFFFFF"/>
            <w:vAlign w:val="bottom"/>
          </w:tcPr>
          <w:p w:rsidR="0038342D" w:rsidRDefault="00F40E9E">
            <w:pPr>
              <w:pStyle w:val="Other1"/>
              <w:spacing w:line="259" w:lineRule="exact"/>
              <w:ind w:firstLine="0"/>
              <w:jc w:val="center"/>
              <w:rPr>
                <w:sz w:val="19"/>
                <w:szCs w:val="19"/>
              </w:rPr>
            </w:pPr>
            <w:r>
              <w:rPr>
                <w:color w:val="000000"/>
                <w:sz w:val="19"/>
                <w:szCs w:val="19"/>
              </w:rPr>
              <w:t>其他 结果</w:t>
            </w:r>
          </w:p>
        </w:tc>
        <w:tc>
          <w:tcPr>
            <w:tcW w:w="600" w:type="dxa"/>
            <w:tcBorders>
              <w:top w:val="single" w:sz="4" w:space="0" w:color="auto"/>
              <w:left w:val="single" w:sz="4" w:space="0" w:color="auto"/>
            </w:tcBorders>
            <w:shd w:val="clear" w:color="auto" w:fill="FFFFFF"/>
            <w:vAlign w:val="bottom"/>
          </w:tcPr>
          <w:p w:rsidR="0038342D" w:rsidRDefault="00F40E9E">
            <w:pPr>
              <w:pStyle w:val="Other1"/>
              <w:spacing w:line="264" w:lineRule="exact"/>
              <w:ind w:firstLine="0"/>
              <w:jc w:val="left"/>
              <w:rPr>
                <w:sz w:val="19"/>
                <w:szCs w:val="19"/>
              </w:rPr>
            </w:pPr>
            <w:r>
              <w:rPr>
                <w:color w:val="000000"/>
                <w:sz w:val="19"/>
                <w:szCs w:val="19"/>
              </w:rPr>
              <w:t>尚未 审结</w:t>
            </w:r>
          </w:p>
        </w:tc>
        <w:tc>
          <w:tcPr>
            <w:tcW w:w="677" w:type="dxa"/>
            <w:tcBorders>
              <w:top w:val="single" w:sz="4" w:space="0" w:color="auto"/>
              <w:left w:val="single" w:sz="4" w:space="0" w:color="auto"/>
              <w:right w:val="single" w:sz="4" w:space="0" w:color="auto"/>
            </w:tcBorders>
            <w:shd w:val="clear" w:color="auto" w:fill="FFFFFF"/>
            <w:vAlign w:val="center"/>
          </w:tcPr>
          <w:p w:rsidR="0038342D" w:rsidRDefault="00F40E9E">
            <w:pPr>
              <w:pStyle w:val="Other1"/>
              <w:spacing w:line="240" w:lineRule="auto"/>
              <w:ind w:firstLine="0"/>
              <w:jc w:val="right"/>
              <w:rPr>
                <w:sz w:val="19"/>
                <w:szCs w:val="19"/>
              </w:rPr>
            </w:pPr>
            <w:r>
              <w:rPr>
                <w:color w:val="000000"/>
                <w:sz w:val="19"/>
                <w:szCs w:val="19"/>
              </w:rPr>
              <w:t>总计</w:t>
            </w:r>
          </w:p>
        </w:tc>
      </w:tr>
      <w:tr w:rsidR="0038342D" w:rsidTr="005C68B7">
        <w:trPr>
          <w:trHeight w:hRule="exact" w:val="442"/>
          <w:jc w:val="center"/>
        </w:trPr>
        <w:tc>
          <w:tcPr>
            <w:tcW w:w="586" w:type="dxa"/>
            <w:tcBorders>
              <w:top w:val="single" w:sz="4" w:space="0" w:color="auto"/>
              <w:left w:val="single" w:sz="4" w:space="0" w:color="auto"/>
              <w:bottom w:val="single" w:sz="4" w:space="0" w:color="auto"/>
            </w:tcBorders>
            <w:shd w:val="clear" w:color="auto" w:fill="FFFFFF"/>
            <w:vAlign w:val="center"/>
          </w:tcPr>
          <w:p w:rsidR="0038342D" w:rsidRPr="00F40E9E" w:rsidRDefault="00322D01" w:rsidP="005C68B7">
            <w:pPr>
              <w:pStyle w:val="Other1"/>
              <w:spacing w:line="240" w:lineRule="auto"/>
              <w:ind w:firstLine="0"/>
              <w:jc w:val="center"/>
              <w:rPr>
                <w:color w:val="000000"/>
                <w:sz w:val="19"/>
                <w:szCs w:val="19"/>
                <w:lang w:eastAsia="zh-CN"/>
              </w:rPr>
            </w:pPr>
            <w:r>
              <w:rPr>
                <w:rFonts w:hint="eastAsia"/>
                <w:color w:val="000000"/>
                <w:sz w:val="19"/>
                <w:szCs w:val="19"/>
                <w:lang w:eastAsia="zh-CN"/>
              </w:rPr>
              <w:t>0</w:t>
            </w:r>
          </w:p>
        </w:tc>
        <w:tc>
          <w:tcPr>
            <w:tcW w:w="595" w:type="dxa"/>
            <w:tcBorders>
              <w:top w:val="single" w:sz="4" w:space="0" w:color="auto"/>
              <w:left w:val="single" w:sz="4" w:space="0" w:color="auto"/>
              <w:bottom w:val="single" w:sz="4" w:space="0" w:color="auto"/>
            </w:tcBorders>
            <w:shd w:val="clear" w:color="auto" w:fill="FFFFFF"/>
            <w:vAlign w:val="center"/>
          </w:tcPr>
          <w:p w:rsidR="0038342D" w:rsidRPr="00F40E9E" w:rsidRDefault="00322D01" w:rsidP="005C68B7">
            <w:pPr>
              <w:pStyle w:val="Other1"/>
              <w:spacing w:line="240" w:lineRule="auto"/>
              <w:ind w:firstLine="0"/>
              <w:jc w:val="center"/>
              <w:rPr>
                <w:color w:val="000000"/>
                <w:sz w:val="19"/>
                <w:szCs w:val="19"/>
                <w:lang w:eastAsia="zh-CN"/>
              </w:rPr>
            </w:pPr>
            <w:r>
              <w:rPr>
                <w:rFonts w:hint="eastAsia"/>
                <w:color w:val="000000"/>
                <w:sz w:val="19"/>
                <w:szCs w:val="19"/>
                <w:lang w:eastAsia="zh-CN"/>
              </w:rPr>
              <w:t>1</w:t>
            </w:r>
          </w:p>
        </w:tc>
        <w:tc>
          <w:tcPr>
            <w:tcW w:w="590" w:type="dxa"/>
            <w:tcBorders>
              <w:top w:val="single" w:sz="4" w:space="0" w:color="auto"/>
              <w:left w:val="single" w:sz="4" w:space="0" w:color="auto"/>
              <w:bottom w:val="single" w:sz="4" w:space="0" w:color="auto"/>
            </w:tcBorders>
            <w:shd w:val="clear" w:color="auto" w:fill="FFFFFF"/>
            <w:vAlign w:val="center"/>
          </w:tcPr>
          <w:p w:rsidR="0038342D" w:rsidRPr="00F40E9E" w:rsidRDefault="00322D01" w:rsidP="005C68B7">
            <w:pPr>
              <w:pStyle w:val="Other1"/>
              <w:spacing w:line="240" w:lineRule="auto"/>
              <w:ind w:firstLine="0"/>
              <w:jc w:val="center"/>
              <w:rPr>
                <w:color w:val="000000"/>
                <w:sz w:val="19"/>
                <w:szCs w:val="19"/>
                <w:lang w:eastAsia="zh-CN"/>
              </w:rPr>
            </w:pPr>
            <w:r>
              <w:rPr>
                <w:rFonts w:hint="eastAsia"/>
                <w:color w:val="000000"/>
                <w:sz w:val="19"/>
                <w:szCs w:val="19"/>
                <w:lang w:eastAsia="zh-CN"/>
              </w:rPr>
              <w:t>0</w:t>
            </w:r>
          </w:p>
        </w:tc>
        <w:tc>
          <w:tcPr>
            <w:tcW w:w="586" w:type="dxa"/>
            <w:tcBorders>
              <w:top w:val="single" w:sz="4" w:space="0" w:color="auto"/>
              <w:left w:val="single" w:sz="4" w:space="0" w:color="auto"/>
              <w:bottom w:val="single" w:sz="4" w:space="0" w:color="auto"/>
            </w:tcBorders>
            <w:shd w:val="clear" w:color="auto" w:fill="FFFFFF"/>
            <w:vAlign w:val="center"/>
          </w:tcPr>
          <w:p w:rsidR="0038342D" w:rsidRPr="00F40E9E" w:rsidRDefault="00322D01" w:rsidP="005C68B7">
            <w:pPr>
              <w:pStyle w:val="Other1"/>
              <w:spacing w:line="240" w:lineRule="auto"/>
              <w:ind w:firstLine="0"/>
              <w:jc w:val="center"/>
              <w:rPr>
                <w:color w:val="000000"/>
                <w:sz w:val="19"/>
                <w:szCs w:val="19"/>
                <w:lang w:eastAsia="zh-CN"/>
              </w:rPr>
            </w:pPr>
            <w:r>
              <w:rPr>
                <w:rFonts w:hint="eastAsia"/>
                <w:color w:val="000000"/>
                <w:sz w:val="19"/>
                <w:szCs w:val="19"/>
                <w:lang w:eastAsia="zh-CN"/>
              </w:rPr>
              <w:t>0</w:t>
            </w:r>
          </w:p>
        </w:tc>
        <w:tc>
          <w:tcPr>
            <w:tcW w:w="590" w:type="dxa"/>
            <w:tcBorders>
              <w:top w:val="single" w:sz="4" w:space="0" w:color="auto"/>
              <w:left w:val="single" w:sz="4" w:space="0" w:color="auto"/>
              <w:bottom w:val="single" w:sz="4" w:space="0" w:color="auto"/>
            </w:tcBorders>
            <w:shd w:val="clear" w:color="auto" w:fill="FFFFFF"/>
            <w:vAlign w:val="center"/>
          </w:tcPr>
          <w:p w:rsidR="0038342D" w:rsidRPr="00F40E9E" w:rsidRDefault="00322D01" w:rsidP="005C68B7">
            <w:pPr>
              <w:pStyle w:val="Other1"/>
              <w:spacing w:line="240" w:lineRule="auto"/>
              <w:ind w:firstLine="0"/>
              <w:jc w:val="center"/>
              <w:rPr>
                <w:color w:val="000000"/>
                <w:sz w:val="19"/>
                <w:szCs w:val="19"/>
                <w:lang w:eastAsia="zh-CN"/>
              </w:rPr>
            </w:pPr>
            <w:r>
              <w:rPr>
                <w:rFonts w:hint="eastAsia"/>
                <w:color w:val="000000"/>
                <w:sz w:val="19"/>
                <w:szCs w:val="19"/>
                <w:lang w:eastAsia="zh-CN"/>
              </w:rPr>
              <w:t>1</w:t>
            </w:r>
          </w:p>
        </w:tc>
        <w:tc>
          <w:tcPr>
            <w:tcW w:w="595"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586"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600"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590"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576" w:type="dxa"/>
            <w:tcBorders>
              <w:top w:val="single" w:sz="4" w:space="0" w:color="auto"/>
              <w:left w:val="single" w:sz="4" w:space="0" w:color="auto"/>
              <w:bottom w:val="single" w:sz="4" w:space="0" w:color="auto"/>
            </w:tcBorders>
            <w:shd w:val="clear" w:color="auto" w:fill="FFFFFF"/>
            <w:vAlign w:val="center"/>
          </w:tcPr>
          <w:p w:rsidR="0038342D" w:rsidRPr="00F40E9E" w:rsidRDefault="00E04FAC" w:rsidP="005C68B7">
            <w:pPr>
              <w:pStyle w:val="Other1"/>
              <w:spacing w:line="240" w:lineRule="auto"/>
              <w:ind w:firstLine="0"/>
              <w:jc w:val="center"/>
              <w:rPr>
                <w:rFonts w:hint="eastAsia"/>
                <w:color w:val="000000"/>
                <w:sz w:val="19"/>
                <w:szCs w:val="19"/>
                <w:lang w:eastAsia="zh-CN"/>
              </w:rPr>
            </w:pPr>
            <w:r>
              <w:rPr>
                <w:rFonts w:hint="eastAsia"/>
                <w:color w:val="000000"/>
                <w:sz w:val="19"/>
                <w:szCs w:val="19"/>
                <w:lang w:eastAsia="zh-CN"/>
              </w:rPr>
              <w:t>0</w:t>
            </w:r>
          </w:p>
        </w:tc>
        <w:tc>
          <w:tcPr>
            <w:tcW w:w="595"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590"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595"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600" w:type="dxa"/>
            <w:tcBorders>
              <w:top w:val="single" w:sz="4" w:space="0" w:color="auto"/>
              <w:left w:val="single" w:sz="4" w:space="0" w:color="auto"/>
              <w:bottom w:val="single" w:sz="4" w:space="0" w:color="auto"/>
            </w:tcBorders>
            <w:shd w:val="clear" w:color="auto" w:fill="FFFFFF"/>
            <w:vAlign w:val="center"/>
          </w:tcPr>
          <w:p w:rsidR="0038342D" w:rsidRPr="00F40E9E" w:rsidRDefault="0038342D" w:rsidP="005C68B7">
            <w:pPr>
              <w:pStyle w:val="Other1"/>
              <w:spacing w:line="240" w:lineRule="auto"/>
              <w:ind w:firstLine="0"/>
              <w:jc w:val="center"/>
              <w:rPr>
                <w:color w:val="000000"/>
                <w:sz w:val="19"/>
                <w:szCs w:val="19"/>
              </w:rPr>
            </w:pPr>
          </w:p>
        </w:tc>
        <w:tc>
          <w:tcPr>
            <w:tcW w:w="677" w:type="dxa"/>
            <w:tcBorders>
              <w:top w:val="single" w:sz="4" w:space="0" w:color="auto"/>
              <w:left w:val="single" w:sz="4" w:space="0" w:color="auto"/>
              <w:bottom w:val="single" w:sz="4" w:space="0" w:color="auto"/>
              <w:right w:val="single" w:sz="4" w:space="0" w:color="auto"/>
            </w:tcBorders>
            <w:shd w:val="clear" w:color="auto" w:fill="FFFFFF"/>
            <w:vAlign w:val="center"/>
          </w:tcPr>
          <w:p w:rsidR="0038342D" w:rsidRPr="00F40E9E" w:rsidRDefault="00F40E9E" w:rsidP="005C68B7">
            <w:pPr>
              <w:pStyle w:val="Other1"/>
              <w:spacing w:line="240" w:lineRule="auto"/>
              <w:ind w:firstLine="0"/>
              <w:jc w:val="center"/>
              <w:rPr>
                <w:color w:val="000000"/>
                <w:sz w:val="19"/>
                <w:szCs w:val="19"/>
                <w:lang w:eastAsia="zh-CN"/>
              </w:rPr>
            </w:pPr>
            <w:r>
              <w:rPr>
                <w:rFonts w:hint="eastAsia"/>
                <w:color w:val="000000"/>
                <w:sz w:val="19"/>
                <w:szCs w:val="19"/>
                <w:lang w:eastAsia="zh-CN"/>
              </w:rPr>
              <w:t>0</w:t>
            </w:r>
          </w:p>
        </w:tc>
      </w:tr>
    </w:tbl>
    <w:p w:rsidR="0038342D" w:rsidRDefault="0038342D">
      <w:pPr>
        <w:spacing w:after="259" w:line="1" w:lineRule="exact"/>
        <w:rPr>
          <w:rFonts w:ascii="宋体" w:hAnsi="宋体"/>
        </w:rPr>
      </w:pPr>
    </w:p>
    <w:p w:rsidR="0038342D" w:rsidRDefault="00F40E9E" w:rsidP="00562CB3">
      <w:pPr>
        <w:pStyle w:val="Bodytext1"/>
        <w:tabs>
          <w:tab w:val="left" w:pos="1242"/>
        </w:tabs>
        <w:spacing w:line="560" w:lineRule="exact"/>
        <w:ind w:firstLine="620"/>
        <w:jc w:val="left"/>
        <w:rPr>
          <w:rFonts w:eastAsia="黑体" w:cs="黑体"/>
          <w:sz w:val="32"/>
          <w:szCs w:val="32"/>
        </w:rPr>
      </w:pPr>
      <w:bookmarkStart w:id="1" w:name="bookmark38"/>
      <w:r>
        <w:rPr>
          <w:rFonts w:eastAsia="黑体" w:cs="黑体" w:hint="eastAsia"/>
          <w:color w:val="000000"/>
          <w:sz w:val="32"/>
          <w:szCs w:val="32"/>
        </w:rPr>
        <w:t>五</w:t>
      </w:r>
      <w:bookmarkEnd w:id="1"/>
      <w:r>
        <w:rPr>
          <w:rFonts w:eastAsia="黑体" w:cs="黑体" w:hint="eastAsia"/>
          <w:color w:val="000000"/>
          <w:sz w:val="32"/>
          <w:szCs w:val="32"/>
        </w:rPr>
        <w:t>、存在的主要问题及改进情况</w:t>
      </w:r>
    </w:p>
    <w:p w:rsidR="00562CB3" w:rsidRPr="00562CB3" w:rsidRDefault="00562CB3" w:rsidP="00562CB3">
      <w:pPr>
        <w:pStyle w:val="a5"/>
        <w:shd w:val="clear" w:color="auto" w:fill="FFFFFF"/>
        <w:spacing w:before="0" w:beforeAutospacing="0" w:after="0" w:afterAutospacing="0" w:line="560" w:lineRule="exact"/>
        <w:ind w:firstLine="450"/>
        <w:jc w:val="both"/>
        <w:rPr>
          <w:rFonts w:ascii="仿宋_GB2312" w:eastAsia="仿宋_GB2312" w:hAnsi="微软雅黑"/>
          <w:color w:val="000000"/>
          <w:sz w:val="22"/>
          <w:szCs w:val="22"/>
        </w:rPr>
      </w:pPr>
      <w:bookmarkStart w:id="2" w:name="bookmark39"/>
      <w:r w:rsidRPr="00562CB3">
        <w:rPr>
          <w:rFonts w:ascii="仿宋_GB2312" w:eastAsia="仿宋_GB2312" w:hAnsi="微软雅黑" w:hint="eastAsia"/>
          <w:b/>
          <w:bCs/>
          <w:color w:val="000000"/>
          <w:sz w:val="32"/>
          <w:szCs w:val="32"/>
        </w:rPr>
        <w:t>（一）主要问题</w:t>
      </w:r>
    </w:p>
    <w:p w:rsidR="00562CB3" w:rsidRPr="00562CB3" w:rsidRDefault="00562CB3" w:rsidP="00562CB3">
      <w:pPr>
        <w:pStyle w:val="a5"/>
        <w:shd w:val="clear" w:color="auto" w:fill="FFFFFF"/>
        <w:spacing w:before="0" w:beforeAutospacing="0" w:after="0" w:afterAutospacing="0" w:line="560" w:lineRule="exact"/>
        <w:ind w:firstLine="450"/>
        <w:rPr>
          <w:rFonts w:ascii="仿宋_GB2312" w:eastAsia="仿宋_GB2312" w:hAnsi="微软雅黑"/>
          <w:color w:val="000000"/>
          <w:sz w:val="32"/>
          <w:szCs w:val="32"/>
        </w:rPr>
      </w:pPr>
      <w:r w:rsidRPr="00562CB3">
        <w:rPr>
          <w:rFonts w:ascii="仿宋_GB2312" w:eastAsia="仿宋_GB2312" w:hAnsi="微软雅黑" w:hint="eastAsia"/>
          <w:color w:val="000000"/>
          <w:sz w:val="32"/>
          <w:szCs w:val="32"/>
        </w:rPr>
        <w:t>一是工作规范化、制度化有待加强；二是梳理和上报信息不够及时；三是信息质量还需进一步提高。</w:t>
      </w:r>
    </w:p>
    <w:p w:rsidR="00562CB3" w:rsidRPr="00562CB3" w:rsidRDefault="00562CB3" w:rsidP="00562CB3">
      <w:pPr>
        <w:pStyle w:val="a5"/>
        <w:shd w:val="clear" w:color="auto" w:fill="FFFFFF"/>
        <w:spacing w:before="0" w:beforeAutospacing="0" w:after="0" w:afterAutospacing="0" w:line="560" w:lineRule="exact"/>
        <w:ind w:firstLine="450"/>
        <w:jc w:val="both"/>
        <w:rPr>
          <w:rFonts w:ascii="仿宋_GB2312" w:eastAsia="仿宋_GB2312" w:hAnsi="微软雅黑"/>
          <w:color w:val="000000"/>
          <w:sz w:val="22"/>
          <w:szCs w:val="22"/>
        </w:rPr>
      </w:pPr>
      <w:r w:rsidRPr="00562CB3">
        <w:rPr>
          <w:rFonts w:ascii="仿宋_GB2312" w:eastAsia="仿宋_GB2312" w:hAnsi="微软雅黑" w:hint="eastAsia"/>
          <w:b/>
          <w:bCs/>
          <w:color w:val="000000"/>
          <w:sz w:val="32"/>
          <w:szCs w:val="32"/>
        </w:rPr>
        <w:t>（二）改进措施</w:t>
      </w:r>
    </w:p>
    <w:p w:rsidR="00322D01" w:rsidRPr="00562CB3" w:rsidRDefault="00562CB3" w:rsidP="00FC313B">
      <w:pPr>
        <w:pStyle w:val="a5"/>
        <w:shd w:val="clear" w:color="auto" w:fill="FFFFFF"/>
        <w:spacing w:before="0" w:beforeAutospacing="0" w:after="0" w:afterAutospacing="0" w:line="560" w:lineRule="exact"/>
        <w:ind w:firstLine="640"/>
        <w:jc w:val="both"/>
        <w:rPr>
          <w:rFonts w:ascii="仿宋_GB2312" w:eastAsia="仿宋_GB2312" w:hAnsi="微软雅黑"/>
          <w:color w:val="000000"/>
          <w:sz w:val="22"/>
          <w:szCs w:val="22"/>
        </w:rPr>
      </w:pPr>
      <w:r w:rsidRPr="00562CB3">
        <w:rPr>
          <w:rFonts w:ascii="仿宋_GB2312" w:eastAsia="仿宋_GB2312" w:hAnsi="微软雅黑" w:hint="eastAsia"/>
          <w:color w:val="000000"/>
          <w:sz w:val="32"/>
          <w:szCs w:val="32"/>
        </w:rPr>
        <w:t>一是加强组织领导，提高对政务公开工作重要性的认识，不断提高信息公开意识和服务意识；二是优化公开内容，严格审查公开内容，杜绝实施过程中的随意行为，完善政务公开制度，加强社会监督；三是提高工作效率，增强全体干职工的责任意识和宗旨意识，及时公布依申请公开信息，确保政务公开工作的顺利开展。</w:t>
      </w:r>
      <w:r w:rsidRPr="00562CB3">
        <w:rPr>
          <w:rFonts w:ascii="仿宋_GB2312" w:eastAsia="仿宋_GB2312" w:hAnsi="微软雅黑" w:hint="eastAsia"/>
          <w:color w:val="000000"/>
          <w:sz w:val="22"/>
          <w:szCs w:val="22"/>
        </w:rPr>
        <w:t xml:space="preserve"> </w:t>
      </w:r>
    </w:p>
    <w:p w:rsidR="0038342D" w:rsidRDefault="00F40E9E" w:rsidP="00562CB3">
      <w:pPr>
        <w:pStyle w:val="Bodytext1"/>
        <w:tabs>
          <w:tab w:val="left" w:pos="1242"/>
        </w:tabs>
        <w:spacing w:line="560" w:lineRule="exact"/>
        <w:ind w:firstLine="620"/>
        <w:jc w:val="left"/>
        <w:rPr>
          <w:rFonts w:eastAsia="黑体" w:cs="黑体"/>
          <w:sz w:val="32"/>
          <w:szCs w:val="32"/>
        </w:rPr>
      </w:pPr>
      <w:r>
        <w:rPr>
          <w:rFonts w:eastAsia="黑体" w:cs="黑体" w:hint="eastAsia"/>
          <w:color w:val="000000"/>
          <w:sz w:val="32"/>
          <w:szCs w:val="32"/>
        </w:rPr>
        <w:t>六</w:t>
      </w:r>
      <w:bookmarkEnd w:id="2"/>
      <w:r>
        <w:rPr>
          <w:rFonts w:eastAsia="黑体" w:cs="黑体" w:hint="eastAsia"/>
          <w:color w:val="000000"/>
          <w:sz w:val="32"/>
          <w:szCs w:val="32"/>
        </w:rPr>
        <w:t>、其他需要报告的事项</w:t>
      </w:r>
    </w:p>
    <w:p w:rsidR="0038342D" w:rsidRDefault="00F40E9E" w:rsidP="00562CB3">
      <w:pPr>
        <w:pStyle w:val="Bodytext1"/>
        <w:spacing w:line="560" w:lineRule="exact"/>
        <w:ind w:firstLine="620"/>
        <w:jc w:val="left"/>
        <w:rPr>
          <w:rFonts w:eastAsia="仿宋_GB2312" w:cs="仿宋_GB2312"/>
          <w:color w:val="000000"/>
          <w:sz w:val="32"/>
          <w:szCs w:val="32"/>
          <w:lang w:eastAsia="zh-CN"/>
        </w:rPr>
      </w:pPr>
      <w:r>
        <w:rPr>
          <w:rFonts w:eastAsia="仿宋_GB2312" w:cs="仿宋_GB2312" w:hint="eastAsia"/>
          <w:color w:val="000000"/>
          <w:sz w:val="32"/>
          <w:szCs w:val="32"/>
          <w:lang w:eastAsia="zh-CN"/>
        </w:rPr>
        <w:t>无</w:t>
      </w:r>
    </w:p>
    <w:p w:rsidR="00562CB3" w:rsidRDefault="00562CB3" w:rsidP="00562CB3">
      <w:pPr>
        <w:pStyle w:val="Bodytext1"/>
        <w:spacing w:line="560" w:lineRule="exact"/>
        <w:ind w:firstLine="620"/>
        <w:jc w:val="left"/>
        <w:rPr>
          <w:rFonts w:eastAsia="仿宋_GB2312" w:cs="仿宋_GB2312"/>
          <w:color w:val="000000"/>
          <w:sz w:val="32"/>
          <w:szCs w:val="32"/>
          <w:lang w:eastAsia="zh-CN"/>
        </w:rPr>
      </w:pPr>
    </w:p>
    <w:p w:rsidR="00562CB3" w:rsidRDefault="00562CB3" w:rsidP="00562CB3">
      <w:pPr>
        <w:pStyle w:val="Bodytext1"/>
        <w:spacing w:line="560" w:lineRule="exact"/>
        <w:ind w:firstLine="620"/>
        <w:jc w:val="left"/>
        <w:rPr>
          <w:rFonts w:eastAsia="仿宋_GB2312" w:cs="仿宋_GB2312"/>
          <w:color w:val="000000"/>
          <w:sz w:val="32"/>
          <w:szCs w:val="32"/>
          <w:lang w:eastAsia="zh-CN"/>
        </w:rPr>
      </w:pPr>
    </w:p>
    <w:p w:rsidR="00562CB3" w:rsidRDefault="00562CB3" w:rsidP="00562CB3">
      <w:pPr>
        <w:pStyle w:val="Bodytext1"/>
        <w:wordWrap w:val="0"/>
        <w:spacing w:line="560" w:lineRule="exact"/>
        <w:ind w:firstLine="620"/>
        <w:jc w:val="right"/>
        <w:rPr>
          <w:rFonts w:eastAsia="仿宋_GB2312" w:cs="仿宋_GB2312"/>
          <w:color w:val="000000"/>
          <w:sz w:val="32"/>
          <w:szCs w:val="32"/>
          <w:lang w:eastAsia="zh-CN"/>
        </w:rPr>
      </w:pPr>
      <w:r>
        <w:rPr>
          <w:rFonts w:eastAsia="仿宋_GB2312" w:cs="仿宋_GB2312" w:hint="eastAsia"/>
          <w:color w:val="000000"/>
          <w:sz w:val="32"/>
          <w:szCs w:val="32"/>
          <w:lang w:eastAsia="zh-CN"/>
        </w:rPr>
        <w:t>上犹县自然资源局</w:t>
      </w:r>
      <w:r>
        <w:rPr>
          <w:rFonts w:eastAsia="仿宋_GB2312" w:cs="仿宋_GB2312" w:hint="eastAsia"/>
          <w:color w:val="000000"/>
          <w:sz w:val="32"/>
          <w:szCs w:val="32"/>
          <w:lang w:eastAsia="zh-CN"/>
        </w:rPr>
        <w:t xml:space="preserve">    </w:t>
      </w:r>
    </w:p>
    <w:p w:rsidR="00562CB3" w:rsidRPr="00562CB3" w:rsidRDefault="00562CB3" w:rsidP="00562CB3">
      <w:pPr>
        <w:pStyle w:val="a5"/>
        <w:shd w:val="clear" w:color="auto" w:fill="FFFFFF"/>
        <w:wordWrap w:val="0"/>
        <w:spacing w:before="0" w:beforeAutospacing="0" w:after="0" w:afterAutospacing="0" w:line="560" w:lineRule="exact"/>
        <w:ind w:firstLine="730"/>
        <w:jc w:val="right"/>
        <w:rPr>
          <w:rFonts w:ascii="仿宋_GB2312" w:eastAsia="仿宋_GB2312" w:hAnsi="微软雅黑"/>
          <w:color w:val="000000"/>
          <w:sz w:val="32"/>
          <w:szCs w:val="32"/>
        </w:rPr>
      </w:pPr>
      <w:r w:rsidRPr="00562CB3">
        <w:rPr>
          <w:rFonts w:ascii="仿宋_GB2312" w:eastAsia="仿宋_GB2312" w:hAnsi="微软雅黑" w:hint="eastAsia"/>
          <w:color w:val="000000"/>
          <w:sz w:val="32"/>
          <w:szCs w:val="32"/>
        </w:rPr>
        <w:t>2020年1月19日</w:t>
      </w:r>
      <w:r>
        <w:rPr>
          <w:rFonts w:ascii="仿宋_GB2312" w:eastAsia="仿宋_GB2312" w:hAnsi="微软雅黑" w:hint="eastAsia"/>
          <w:color w:val="000000"/>
          <w:sz w:val="32"/>
          <w:szCs w:val="32"/>
        </w:rPr>
        <w:t xml:space="preserve">    </w:t>
      </w:r>
    </w:p>
    <w:p w:rsidR="0038342D" w:rsidRDefault="0038342D" w:rsidP="00562CB3">
      <w:pPr>
        <w:spacing w:line="560" w:lineRule="exact"/>
      </w:pPr>
      <w:bookmarkStart w:id="3" w:name="_GoBack"/>
      <w:bookmarkEnd w:id="3"/>
    </w:p>
    <w:sectPr w:rsidR="0038342D" w:rsidSect="0038342D">
      <w:footerReference w:type="default" r:id="rId9"/>
      <w:pgSz w:w="11906" w:h="16838"/>
      <w:pgMar w:top="1440" w:right="1689" w:bottom="1440" w:left="1689" w:header="851" w:footer="935"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42D" w:rsidRDefault="0038342D" w:rsidP="0038342D">
      <w:r>
        <w:separator/>
      </w:r>
    </w:p>
  </w:endnote>
  <w:endnote w:type="continuationSeparator" w:id="0">
    <w:p w:rsidR="0038342D" w:rsidRDefault="0038342D" w:rsidP="00383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42D" w:rsidRDefault="004D4B16">
    <w:pPr>
      <w:spacing w:line="1" w:lineRule="exact"/>
    </w:pPr>
    <w:r>
      <w:pict>
        <v:shapetype id="_x0000_t202" coordsize="21600,21600" o:spt="202" path="m,l,21600r21600,l21600,xe">
          <v:stroke joinstyle="miter"/>
          <v:path gradientshapeok="t" o:connecttype="rect"/>
        </v:shapetype>
        <v:shape id="Shape 7" o:spid="_x0000_s1026" type="#_x0000_t202" style="position:absolute;left:0;text-align:left;margin-left:-197.75pt;margin-top:771.9pt;width:11.75pt;height:9.35pt;z-index:62918656;mso-wrap-style:none;mso-position-horizontal:outside;mso-position-horizontal-relative:margin;mso-position-vertical-relative:page;mso-width-relative:page;mso-height-relative:page" o:gfxdata="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3Wj/81QAAAAkBAAAPAAAAAAAAAAEAIAAAACIAAABkcnMvZG93bnJl&#10;di54bWxQSwECFAAUAAAACACHTuJAeVi5QY4BAAAhAwAADgAAAAAAAAABACAAAAAkAQAAZHJzL2Uy&#10;b0RvYy54bWxQSwUGAAAAAAYABgBZAQAAJAUAAAAA&#10;" filled="f" stroked="f">
          <v:textbox style="mso-fit-shape-to-text:t" inset="0,0,0,0">
            <w:txbxContent>
              <w:p w:rsidR="0038342D" w:rsidRDefault="00F40E9E">
                <w:pPr>
                  <w:pStyle w:val="Headerorfooter1"/>
                  <w:jc w:val="left"/>
                  <w:rPr>
                    <w:rFonts w:asciiTheme="minorEastAsia" w:hAnsiTheme="minorEastAsia" w:cstheme="minorEastAsia"/>
                    <w:sz w:val="28"/>
                    <w:szCs w:val="28"/>
                    <w:lang w:val="en-US" w:eastAsia="zh-CN"/>
                  </w:rPr>
                </w:pPr>
                <w:r>
                  <w:rPr>
                    <w:rFonts w:asciiTheme="minorEastAsia" w:hAnsiTheme="minorEastAsia" w:cstheme="minorEastAsia" w:hint="eastAsia"/>
                    <w:sz w:val="28"/>
                    <w:szCs w:val="28"/>
                    <w:lang w:eastAsia="zh-CN"/>
                  </w:rPr>
                  <w:t>—</w:t>
                </w:r>
                <w:r>
                  <w:rPr>
                    <w:rFonts w:asciiTheme="minorEastAsia" w:hAnsiTheme="minorEastAsia" w:cstheme="minorEastAsia" w:hint="eastAsia"/>
                    <w:sz w:val="28"/>
                    <w:szCs w:val="28"/>
                    <w:lang w:val="en-US" w:eastAsia="zh-CN"/>
                  </w:rPr>
                  <w:t xml:space="preserve"> </w:t>
                </w:r>
                <w:r w:rsidR="004D4B16" w:rsidRPr="004D4B16">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4D4B16" w:rsidRPr="004D4B16">
                  <w:rPr>
                    <w:rFonts w:asciiTheme="minorEastAsia" w:hAnsiTheme="minorEastAsia" w:cstheme="minorEastAsia" w:hint="eastAsia"/>
                    <w:sz w:val="28"/>
                    <w:szCs w:val="28"/>
                  </w:rPr>
                  <w:fldChar w:fldCharType="separate"/>
                </w:r>
                <w:r w:rsidR="00E04FAC" w:rsidRPr="00E04FAC">
                  <w:rPr>
                    <w:rFonts w:asciiTheme="minorEastAsia" w:hAnsiTheme="minorEastAsia" w:cstheme="minorEastAsia"/>
                    <w:noProof/>
                    <w:color w:val="000000"/>
                    <w:sz w:val="28"/>
                    <w:szCs w:val="28"/>
                  </w:rPr>
                  <w:t>4</w:t>
                </w:r>
                <w:r w:rsidR="004D4B16">
                  <w:rPr>
                    <w:rFonts w:asciiTheme="minorEastAsia" w:hAnsiTheme="minorEastAsia" w:cstheme="minorEastAsia" w:hint="eastAsia"/>
                    <w:color w:val="000000"/>
                    <w:sz w:val="28"/>
                    <w:szCs w:val="28"/>
                  </w:rPr>
                  <w:fldChar w:fldCharType="end"/>
                </w:r>
                <w:r>
                  <w:rPr>
                    <w:rFonts w:asciiTheme="minorEastAsia" w:hAnsiTheme="minorEastAsia" w:cstheme="minorEastAsia" w:hint="eastAsia"/>
                    <w:color w:val="000000"/>
                    <w:sz w:val="28"/>
                    <w:szCs w:val="28"/>
                    <w:lang w:val="en-US" w:eastAsia="zh-CN"/>
                  </w:rPr>
                  <w:t xml:space="preserve"> </w:t>
                </w:r>
                <w:r>
                  <w:rPr>
                    <w:rFonts w:asciiTheme="minorEastAsia" w:hAnsiTheme="minorEastAsia" w:cstheme="minorEastAsia" w:hint="eastAsia"/>
                    <w:sz w:val="28"/>
                    <w:szCs w:val="28"/>
                    <w:lang w:eastAsia="zh-CN"/>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42D" w:rsidRDefault="0038342D" w:rsidP="0038342D">
      <w:r>
        <w:separator/>
      </w:r>
    </w:p>
  </w:footnote>
  <w:footnote w:type="continuationSeparator" w:id="0">
    <w:p w:rsidR="0038342D" w:rsidRDefault="0038342D" w:rsidP="003834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860055"/>
    <w:rsid w:val="000332B6"/>
    <w:rsid w:val="001D75F7"/>
    <w:rsid w:val="002B261C"/>
    <w:rsid w:val="00322D01"/>
    <w:rsid w:val="0038342D"/>
    <w:rsid w:val="00402FC0"/>
    <w:rsid w:val="004763A5"/>
    <w:rsid w:val="004D4B16"/>
    <w:rsid w:val="00562CB3"/>
    <w:rsid w:val="00587C43"/>
    <w:rsid w:val="005B5F44"/>
    <w:rsid w:val="005C68B7"/>
    <w:rsid w:val="008A5C2B"/>
    <w:rsid w:val="009F650E"/>
    <w:rsid w:val="00B50CA1"/>
    <w:rsid w:val="00BE0310"/>
    <w:rsid w:val="00C8588F"/>
    <w:rsid w:val="00E04FAC"/>
    <w:rsid w:val="00EF7C77"/>
    <w:rsid w:val="00F40E9E"/>
    <w:rsid w:val="00FC313B"/>
    <w:rsid w:val="688600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342D"/>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qFormat/>
    <w:rsid w:val="0038342D"/>
    <w:pPr>
      <w:spacing w:line="444" w:lineRule="auto"/>
      <w:ind w:firstLine="400"/>
    </w:pPr>
    <w:rPr>
      <w:rFonts w:ascii="宋体" w:eastAsia="宋体" w:hAnsi="宋体" w:cs="宋体"/>
      <w:sz w:val="28"/>
      <w:szCs w:val="28"/>
      <w:lang w:val="zh-TW" w:eastAsia="zh-TW" w:bidi="zh-TW"/>
    </w:rPr>
  </w:style>
  <w:style w:type="paragraph" w:customStyle="1" w:styleId="Other1">
    <w:name w:val="Other|1"/>
    <w:basedOn w:val="a"/>
    <w:qFormat/>
    <w:rsid w:val="0038342D"/>
    <w:pPr>
      <w:spacing w:line="444" w:lineRule="auto"/>
      <w:ind w:firstLine="400"/>
    </w:pPr>
    <w:rPr>
      <w:rFonts w:ascii="宋体" w:eastAsia="宋体" w:hAnsi="宋体" w:cs="宋体"/>
      <w:sz w:val="28"/>
      <w:szCs w:val="28"/>
      <w:lang w:val="zh-TW" w:eastAsia="zh-TW" w:bidi="zh-TW"/>
    </w:rPr>
  </w:style>
  <w:style w:type="paragraph" w:customStyle="1" w:styleId="Headerorfooter1">
    <w:name w:val="Header or footer|1"/>
    <w:basedOn w:val="a"/>
    <w:qFormat/>
    <w:rsid w:val="0038342D"/>
    <w:rPr>
      <w:sz w:val="26"/>
      <w:szCs w:val="26"/>
      <w:lang w:val="zh-TW" w:eastAsia="zh-TW" w:bidi="zh-TW"/>
    </w:rPr>
  </w:style>
  <w:style w:type="paragraph" w:styleId="a3">
    <w:name w:val="header"/>
    <w:basedOn w:val="a"/>
    <w:link w:val="Char"/>
    <w:rsid w:val="00F40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0E9E"/>
    <w:rPr>
      <w:rFonts w:asciiTheme="minorHAnsi" w:hAnsiTheme="minorHAnsi" w:cstheme="minorBidi"/>
      <w:kern w:val="2"/>
      <w:sz w:val="18"/>
      <w:szCs w:val="18"/>
    </w:rPr>
  </w:style>
  <w:style w:type="paragraph" w:styleId="a4">
    <w:name w:val="footer"/>
    <w:basedOn w:val="a"/>
    <w:link w:val="Char0"/>
    <w:rsid w:val="00F40E9E"/>
    <w:pPr>
      <w:tabs>
        <w:tab w:val="center" w:pos="4153"/>
        <w:tab w:val="right" w:pos="8306"/>
      </w:tabs>
      <w:snapToGrid w:val="0"/>
      <w:jc w:val="left"/>
    </w:pPr>
    <w:rPr>
      <w:sz w:val="18"/>
      <w:szCs w:val="18"/>
    </w:rPr>
  </w:style>
  <w:style w:type="character" w:customStyle="1" w:styleId="Char0">
    <w:name w:val="页脚 Char"/>
    <w:basedOn w:val="a0"/>
    <w:link w:val="a4"/>
    <w:rsid w:val="00F40E9E"/>
    <w:rPr>
      <w:rFonts w:asciiTheme="minorHAnsi" w:hAnsiTheme="minorHAnsi" w:cstheme="minorBidi"/>
      <w:kern w:val="2"/>
      <w:sz w:val="18"/>
      <w:szCs w:val="18"/>
    </w:rPr>
  </w:style>
  <w:style w:type="paragraph" w:styleId="a5">
    <w:name w:val="Normal (Web)"/>
    <w:basedOn w:val="a"/>
    <w:uiPriority w:val="99"/>
    <w:unhideWhenUsed/>
    <w:rsid w:val="00322D0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rsid w:val="00562CB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2731543">
      <w:bodyDiv w:val="1"/>
      <w:marLeft w:val="0"/>
      <w:marRight w:val="0"/>
      <w:marTop w:val="0"/>
      <w:marBottom w:val="0"/>
      <w:divBdr>
        <w:top w:val="none" w:sz="0" w:space="0" w:color="auto"/>
        <w:left w:val="none" w:sz="0" w:space="0" w:color="auto"/>
        <w:bottom w:val="none" w:sz="0" w:space="0" w:color="auto"/>
        <w:right w:val="none" w:sz="0" w:space="0" w:color="auto"/>
      </w:divBdr>
    </w:div>
    <w:div w:id="45560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yxzrzyj@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145E4-B087-444D-A0DE-4ECD2FAE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313</Words>
  <Characters>1786</Characters>
  <Application>Microsoft Office Word</Application>
  <DocSecurity>0</DocSecurity>
  <Lines>14</Lines>
  <Paragraphs>4</Paragraphs>
  <ScaleCrop>false</ScaleCrop>
  <Company>Microsoft</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旷且</dc:creator>
  <cp:lastModifiedBy>dell</cp:lastModifiedBy>
  <cp:revision>15</cp:revision>
  <cp:lastPrinted>2020-01-19T09:37:00Z</cp:lastPrinted>
  <dcterms:created xsi:type="dcterms:W3CDTF">2020-01-10T01:09:00Z</dcterms:created>
  <dcterms:modified xsi:type="dcterms:W3CDTF">2020-01-22T02:02:00Z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