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sz w:val="36"/>
          <w:szCs w:val="36"/>
        </w:rPr>
      </w:pPr>
    </w:p>
    <w:p>
      <w:pPr>
        <w:widowControl/>
        <w:jc w:val="center"/>
        <w:rPr>
          <w:rFonts w:ascii="宋体" w:cs="Times New Roman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上犹县财政局</w:t>
      </w:r>
      <w:r>
        <w:rPr>
          <w:rFonts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sz w:val="36"/>
          <w:szCs w:val="36"/>
        </w:rPr>
        <w:t>4年政府信息公开工作年度报告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line="54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依据《中华人民共和国政府信息公开条例》(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4"/>
        </w:rPr>
        <w:t>以下简称《政府信息公开条例》)和《关于印发中华人民共和国政府信息公开工作年度报告格式的通知》(国办公开办函〔2021〕30号)要求，编制本报告。本报告包括总体情况，主动公开政府信息情况，收到和处理政府信息公开申请情况，政府信息公开行政复议、行政诉讼情况，存在的主要问题及改进情况，其他报告的事项共六个部分。本报告所列统计数据的期限自2024年1月1日起，至2024年12月31日止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4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 w:val="0"/>
        </w:rPr>
      </w:pPr>
      <w:r>
        <w:rPr>
          <w:rFonts w:hint="eastAsia" w:asciiTheme="minorEastAsia" w:hAnsiTheme="minorEastAsia" w:eastAsiaTheme="minorEastAsia" w:cstheme="minorEastAsia"/>
          <w:b/>
          <w:bCs w:val="0"/>
        </w:rPr>
        <w:t>总体情况</w:t>
      </w:r>
    </w:p>
    <w:p>
      <w:pPr>
        <w:pStyle w:val="4"/>
        <w:widowControl/>
        <w:spacing w:beforeAutospacing="0" w:afterAutospacing="0" w:line="5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5073B"/>
          <w:shd w:val="clear" w:color="auto" w:fill="FDFDFE"/>
        </w:rPr>
        <w:t>2024年，我县财政局坚持以习近平新时代中国特色社会主义思想为引领，深入贯彻党的二十大及后续会议精神，精准把握新时代政府信息公开的新特点与新要求。我们紧密围绕财政核心任务及人民群众普遍关心的问题，不断强化政府信息公开力度，致力于提升政务公开工作的标准化与规范化水平。</w:t>
      </w:r>
    </w:p>
    <w:p>
      <w:pPr>
        <w:pStyle w:val="4"/>
        <w:widowControl/>
        <w:numPr>
          <w:ilvl w:val="0"/>
          <w:numId w:val="2"/>
        </w:numPr>
        <w:spacing w:beforeAutospacing="0" w:afterAutospacing="0" w:line="54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主动公开情况</w:t>
      </w:r>
    </w:p>
    <w:p>
      <w:pPr>
        <w:pStyle w:val="4"/>
        <w:widowControl/>
        <w:spacing w:beforeAutospacing="0" w:afterAutospacing="0" w:line="5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县财政局持续深化政务公开实践，确保权力运行透明化。遵循《中华人民共和国政府信息公开条例》的指导原则，2024年度主动公开政府信息167条。涉及财政预决算公开、行政事业性收费、“三公”经费、政府采购、减税降费、直达资金等方面，切实做到“公开是常态，不公开是例外”。</w:t>
      </w:r>
    </w:p>
    <w:p>
      <w:pPr>
        <w:widowControl/>
        <w:numPr>
          <w:ilvl w:val="0"/>
          <w:numId w:val="2"/>
        </w:numPr>
        <w:spacing w:line="5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</w:rPr>
        <w:t>依申请公开情况</w:t>
      </w:r>
    </w:p>
    <w:p>
      <w:pPr>
        <w:widowControl/>
        <w:spacing w:line="54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5073B"/>
          <w:sz w:val="24"/>
          <w:shd w:val="clear" w:color="auto" w:fill="FDFDFE"/>
        </w:rPr>
      </w:pPr>
      <w:r>
        <w:rPr>
          <w:rFonts w:hint="eastAsia" w:asciiTheme="minorEastAsia" w:hAnsiTheme="minorEastAsia" w:eastAsiaTheme="minorEastAsia" w:cstheme="minorEastAsia"/>
          <w:color w:val="05073B"/>
          <w:sz w:val="24"/>
          <w:shd w:val="clear" w:color="auto" w:fill="FDFDFE"/>
        </w:rPr>
        <w:t>规范依申请公开办理工作流程，确保每一步操作都严格遵循既定流程，高效、准确地完成依申请公开工作。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本年度依申请公开政府信息2件，均由公民提出，内容涉及政府债务、公共预算收入及支出总决算，均已依法依规处理完毕。本年度</w:t>
      </w:r>
      <w:r>
        <w:rPr>
          <w:rFonts w:hint="eastAsia" w:asciiTheme="minorEastAsia" w:hAnsiTheme="minorEastAsia" w:eastAsiaTheme="minorEastAsia" w:cstheme="minorEastAsia"/>
          <w:color w:val="05073B"/>
          <w:sz w:val="24"/>
          <w:shd w:val="clear" w:color="auto" w:fill="FDFDFE"/>
        </w:rPr>
        <w:t>县财政局未出现因政府信息公开被行政复议、行政诉讼情况。</w:t>
      </w:r>
    </w:p>
    <w:p>
      <w:pPr>
        <w:pStyle w:val="4"/>
        <w:widowControl/>
        <w:numPr>
          <w:ilvl w:val="0"/>
          <w:numId w:val="2"/>
        </w:numPr>
        <w:spacing w:beforeAutospacing="0" w:afterAutospacing="0" w:line="54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政府信息管理情况</w:t>
      </w:r>
    </w:p>
    <w:p>
      <w:pPr>
        <w:pStyle w:val="4"/>
        <w:widowControl/>
        <w:spacing w:beforeAutospacing="0" w:afterAutospacing="0" w:line="5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5073B"/>
          <w:shd w:val="clear" w:color="auto" w:fill="FDFDFE"/>
        </w:rPr>
        <w:t>我县财政局严格遵循国家法律法规及相关政策指令，迅速且全面地公开了包括财政预算、决算以及财政收支状况等一系列关键财务信息，增强了公众对财政资金运作透明度的认知与监督。确保信息的时效性与公众的知情权，清晰界定了主动公开工作的职责范畴，并切实强化了信息公开的主体责任担当。</w:t>
      </w:r>
    </w:p>
    <w:p>
      <w:pPr>
        <w:pStyle w:val="4"/>
        <w:widowControl/>
        <w:numPr>
          <w:ilvl w:val="0"/>
          <w:numId w:val="2"/>
        </w:numPr>
        <w:spacing w:beforeAutospacing="0" w:afterAutospacing="0" w:line="54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政府信息公开平台建设情况</w:t>
      </w:r>
    </w:p>
    <w:p>
      <w:pPr>
        <w:pStyle w:val="4"/>
        <w:widowControl/>
        <w:spacing w:beforeAutospacing="0" w:afterAutospacing="0" w:line="5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5073B"/>
          <w:shd w:val="clear" w:color="auto" w:fill="FDFDFE"/>
        </w:rPr>
        <w:t>我县财政局积极投身政府信息公开平台的建设与优化，</w:t>
      </w:r>
      <w:r>
        <w:rPr>
          <w:rFonts w:hint="eastAsia" w:asciiTheme="minorEastAsia" w:hAnsiTheme="minorEastAsia" w:eastAsiaTheme="minorEastAsia" w:cstheme="minorEastAsia"/>
          <w:color w:val="05073B"/>
        </w:rPr>
        <w:t>加强财政职工信息安全培训，设立</w:t>
      </w:r>
      <w:r>
        <w:rPr>
          <w:rFonts w:hint="eastAsia" w:asciiTheme="minorEastAsia" w:hAnsiTheme="minorEastAsia" w:eastAsiaTheme="minorEastAsia" w:cstheme="minorEastAsia"/>
          <w:color w:val="05073B"/>
          <w:shd w:val="clear" w:color="auto" w:fill="FDFDFE"/>
        </w:rPr>
        <w:t>专人岗位，负责统筹协调各股室的信息报送工作，确保各股室紧密配合，高效运作。依托各股室提供的实时数据，我们持续向本级及上级政府部门投稿，保持信息的时效性和准</w:t>
      </w:r>
      <w:r>
        <w:rPr>
          <w:rFonts w:hint="eastAsia" w:asciiTheme="minorEastAsia" w:hAnsiTheme="minorEastAsia" w:eastAsiaTheme="minorEastAsia" w:cstheme="minorEastAsia"/>
        </w:rPr>
        <w:t>确性并及时更新工作信息，做好财政信息服务工作。</w:t>
      </w:r>
    </w:p>
    <w:p>
      <w:pPr>
        <w:pStyle w:val="4"/>
        <w:widowControl/>
        <w:numPr>
          <w:ilvl w:val="0"/>
          <w:numId w:val="2"/>
        </w:numPr>
        <w:spacing w:beforeAutospacing="0" w:afterAutospacing="0" w:line="54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监督保障情况</w:t>
      </w:r>
    </w:p>
    <w:p>
      <w:pPr>
        <w:pStyle w:val="4"/>
        <w:widowControl/>
        <w:spacing w:beforeAutospacing="0" w:afterAutospacing="0" w:line="54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5073B"/>
          <w:shd w:val="clear" w:color="auto" w:fill="FDFDFE"/>
        </w:rPr>
        <w:t>我县财政局成立了政府信息公开工作专项领导小组，</w:t>
      </w:r>
      <w:r>
        <w:rPr>
          <w:rFonts w:hint="eastAsia" w:asciiTheme="minorEastAsia" w:hAnsiTheme="minorEastAsia" w:eastAsiaTheme="minorEastAsia" w:cstheme="minorEastAsia"/>
          <w:color w:val="05073B"/>
        </w:rPr>
        <w:t>对政府信息公开的范围、内容、形式等做了进一步的明</w:t>
      </w:r>
      <w:r>
        <w:rPr>
          <w:rFonts w:hint="eastAsia" w:asciiTheme="minorEastAsia" w:hAnsiTheme="minorEastAsia" w:eastAsiaTheme="minorEastAsia" w:cstheme="minorEastAsia"/>
          <w:color w:val="05073B"/>
          <w:shd w:val="clear" w:color="auto" w:fill="FDFDFE"/>
        </w:rPr>
        <w:t>确，确保信息的全面性和准确性。同时，我们将政府信息公开工作细化为多个具体任务，并逐一落实到各个业务股室，以此强化责任担当，确保每一项信息公开工作都能得到有效执行与监督。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54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 w:val="0"/>
        </w:rPr>
      </w:pPr>
      <w:r>
        <w:rPr>
          <w:rFonts w:hint="eastAsia" w:asciiTheme="minorEastAsia" w:hAnsiTheme="minorEastAsia" w:eastAsiaTheme="minorEastAsia" w:cstheme="minorEastAsia"/>
          <w:b/>
          <w:bCs w:val="0"/>
        </w:rPr>
        <w:t>二、主动公开政府信息情况</w:t>
      </w:r>
    </w:p>
    <w:tbl>
      <w:tblPr>
        <w:tblStyle w:val="5"/>
        <w:tblW w:w="89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2435"/>
        <w:gridCol w:w="2435"/>
        <w:gridCol w:w="2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0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0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0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0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0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95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0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0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2009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pacing w:beforeAutospacing="0" w:afterAutospacing="0"/>
        <w:ind w:firstLine="420"/>
        <w:jc w:val="both"/>
        <w:rPr>
          <w:rFonts w:ascii="宋体" w:hAnsi="宋体" w:eastAsia="宋体" w:cs="宋体"/>
          <w:b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82" w:firstLineChars="200"/>
        <w:jc w:val="both"/>
        <w:textAlignment w:val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三、收到和处理政府信息公开申请情况</w:t>
      </w:r>
    </w:p>
    <w:tbl>
      <w:tblPr>
        <w:tblStyle w:val="5"/>
        <w:tblW w:w="960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黑体" w:hAnsi="黑体" w:eastAsia="黑体" w:cs="黑体"/>
                <w:bCs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6" w:hRule="atLeast"/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7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jc w:val="center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482" w:firstLineChars="200"/>
        <w:jc w:val="both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ascii="黑体" w:hAnsi="宋体" w:eastAsia="黑体" w:cs="黑体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Autospacing="1"/>
              <w:jc w:val="center"/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pacing w:beforeAutospacing="0" w:afterAutospacing="0" w:line="560" w:lineRule="exact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="黑体" w:hAnsi="黑体" w:eastAsia="黑体" w:cs="黑体"/>
          <w:bCs/>
        </w:rPr>
        <w:t xml:space="preserve"> </w:t>
      </w:r>
      <w:r>
        <w:rPr>
          <w:rFonts w:hint="eastAsia" w:ascii="黑体" w:hAnsi="黑体" w:eastAsia="黑体" w:cs="黑体"/>
          <w:bCs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五、存在的主要问题及改进情况</w:t>
      </w:r>
    </w:p>
    <w:p>
      <w:pPr>
        <w:pStyle w:val="4"/>
        <w:widowControl/>
        <w:spacing w:beforeAutospacing="0" w:afterAutospacing="0" w:line="56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(一)存在的问题</w:t>
      </w:r>
    </w:p>
    <w:p>
      <w:pPr>
        <w:widowControl/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color w:val="05073B"/>
          <w:sz w:val="24"/>
          <w:szCs w:val="24"/>
          <w:shd w:val="clear" w:color="auto" w:fill="FDFDFE"/>
        </w:rPr>
        <w:t>1.开展不平衡，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2024年度政府信息公开工作存在开展不平衡的问题。因工作事务繁忙，业务人员重视程度不够，没有做到常态化开展信息公开工作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shd w:val="clear" w:color="auto" w:fill="FFFFFF"/>
          <w:lang w:val="en-US" w:eastAsia="zh-CN"/>
        </w:rPr>
        <w:t>;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shd w:val="clear" w:color="auto" w:fill="FFFFFF"/>
        </w:rPr>
        <w:t>2.</w:t>
      </w:r>
      <w:r>
        <w:rPr>
          <w:rStyle w:val="7"/>
          <w:rFonts w:hint="eastAsia" w:asciiTheme="minorEastAsia" w:hAnsiTheme="minorEastAsia" w:eastAsiaTheme="minorEastAsia" w:cstheme="minorEastAsia"/>
          <w:b w:val="0"/>
          <w:color w:val="05073B"/>
          <w:sz w:val="24"/>
          <w:szCs w:val="24"/>
          <w:shd w:val="clear" w:color="auto" w:fill="FDFDFE"/>
        </w:rPr>
        <w:t>政策解读质量不高，</w:t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部分政策解读工作存在简单复制文件内容或制作文件精简版的现象，缺乏深入、全面的解读和分析。</w:t>
      </w:r>
    </w:p>
    <w:p>
      <w:pPr>
        <w:pStyle w:val="4"/>
        <w:widowControl/>
        <w:spacing w:beforeAutospacing="0" w:afterAutospacing="0" w:line="56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(二)问题改进情况</w:t>
      </w:r>
    </w:p>
    <w:p>
      <w:pPr>
        <w:pStyle w:val="4"/>
        <w:widowControl/>
        <w:spacing w:beforeAutospacing="0" w:afterAutospacing="0" w:line="5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2024年，针对政府信息公开工作中的问题和不足，我们重点推进以下三方面工作：一是将加强培训和学习，提高业务人员对政务公开工作的认识和重视程度；二是加强信息联络与机制完善，</w:t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</w:rPr>
        <w:t>从信息撰写、信息审核、信息发布、日常考核、舆情管理等方面进一步推进政府信息公开制度化、规范化、透明化，</w:t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并建立长效机制，</w:t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</w:rPr>
        <w:t>确保信息的及时、准确、全面；</w:t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三是强化政策解读的指导与监督，提高解读深入性和全面性，避免简单复制，确保准确性和权威性。</w:t>
      </w:r>
    </w:p>
    <w:p>
      <w:pPr>
        <w:pStyle w:val="4"/>
        <w:widowControl/>
        <w:spacing w:beforeAutospacing="0" w:afterAutospacing="0" w:line="56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六、其他需要报告的事项</w:t>
      </w:r>
    </w:p>
    <w:p>
      <w:pPr>
        <w:pStyle w:val="4"/>
        <w:widowControl/>
        <w:spacing w:beforeAutospacing="0" w:afterAutospacing="0" w:line="56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(一)政府信息公开信息处理费收取情况</w:t>
      </w:r>
    </w:p>
    <w:p>
      <w:pPr>
        <w:pStyle w:val="4"/>
        <w:widowControl/>
        <w:spacing w:beforeAutospacing="0" w:afterAutospacing="0" w:line="5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2024年度本机关未收取信息处理费。发出收费通知的件数和总金额，以及实际收取的总金额均为0。</w:t>
      </w:r>
    </w:p>
    <w:p>
      <w:pPr>
        <w:pStyle w:val="4"/>
        <w:widowControl/>
        <w:spacing w:beforeAutospacing="0" w:afterAutospacing="0" w:line="56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(二)政务公开工作要点完成情况</w:t>
      </w:r>
    </w:p>
    <w:p>
      <w:pPr>
        <w:pStyle w:val="4"/>
        <w:widowControl/>
        <w:spacing w:beforeAutospacing="0" w:afterAutospacing="0" w:line="5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</w:pP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政务公开工作要点完成情况显著，财政预决算、财政政策及重点领域财政信息均已实现全面公开，财政资金使用情况也做到了及时透明。</w:t>
      </w:r>
    </w:p>
    <w:p>
      <w:pPr>
        <w:pStyle w:val="4"/>
        <w:widowControl/>
        <w:spacing w:beforeAutospacing="0" w:afterAutospacing="0" w:line="56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(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)重点领域信息公开情况</w:t>
      </w:r>
    </w:p>
    <w:p>
      <w:pPr>
        <w:pStyle w:val="4"/>
        <w:widowControl/>
        <w:spacing w:beforeAutospacing="0" w:afterAutospacing="0" w:line="5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</w:pP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我们围绕保障和改善民生，不断深化信息公开工作。通过定期公开重大民生实事项目的执行情况，确保公众对民生工程进展的知情权。</w:t>
      </w:r>
    </w:p>
    <w:p>
      <w:pPr>
        <w:pStyle w:val="4"/>
        <w:widowControl/>
        <w:spacing w:beforeAutospacing="0" w:afterAutospacing="0" w:line="5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color="auto" w:fill="FFFFFF"/>
        </w:rPr>
      </w:pPr>
    </w:p>
    <w:p>
      <w:pPr>
        <w:pStyle w:val="4"/>
        <w:widowControl/>
        <w:spacing w:beforeAutospacing="0" w:afterAutospacing="0" w:line="56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</w:pP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本年度报告的电子版可以从上犹县人民政府网站（http://www.shangyou.gov.cn）下载。如对本年报有任何疑问，请与上犹县财政局人秘股联系，联系电话：0797-8542356；邮箱：</w:t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instrText xml:space="preserve"> HYPERLINK "http://www.shangyou.gov.cn/syxxxgk/xxndbggesdr/202301/mailto:jxsyczj@163.com" </w:instrText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jxsyczj@163.com</w:t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5073B"/>
          <w:sz w:val="24"/>
          <w:szCs w:val="24"/>
          <w:shd w:val="clear" w:color="auto" w:fill="FDFDFE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513BB"/>
    <w:multiLevelType w:val="singleLevel"/>
    <w:tmpl w:val="164513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619CCA"/>
    <w:multiLevelType w:val="singleLevel"/>
    <w:tmpl w:val="46619C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wN2YyYjU4ZjE1NTUxOTM3MDI5NDQzODE0ZjhkY2YifQ=="/>
  </w:docVars>
  <w:rsids>
    <w:rsidRoot w:val="F35F620B"/>
    <w:rsid w:val="002435FA"/>
    <w:rsid w:val="003B67B1"/>
    <w:rsid w:val="00E25013"/>
    <w:rsid w:val="00F34D00"/>
    <w:rsid w:val="00F9796C"/>
    <w:rsid w:val="0D23109A"/>
    <w:rsid w:val="0DDE356C"/>
    <w:rsid w:val="18A32B4A"/>
    <w:rsid w:val="1C916E05"/>
    <w:rsid w:val="278018E1"/>
    <w:rsid w:val="306C6577"/>
    <w:rsid w:val="308D747D"/>
    <w:rsid w:val="322F603B"/>
    <w:rsid w:val="3A92164B"/>
    <w:rsid w:val="3BCA6162"/>
    <w:rsid w:val="3C7D92AF"/>
    <w:rsid w:val="3EE824B1"/>
    <w:rsid w:val="480E3C82"/>
    <w:rsid w:val="500A1318"/>
    <w:rsid w:val="50346D07"/>
    <w:rsid w:val="5093746C"/>
    <w:rsid w:val="52466DB1"/>
    <w:rsid w:val="5E3D2FD5"/>
    <w:rsid w:val="6B77F051"/>
    <w:rsid w:val="75DC28C5"/>
    <w:rsid w:val="76B94A5A"/>
    <w:rsid w:val="78582F38"/>
    <w:rsid w:val="794157A7"/>
    <w:rsid w:val="796005DB"/>
    <w:rsid w:val="7B6FFAD3"/>
    <w:rsid w:val="7E377A5F"/>
    <w:rsid w:val="7F212188"/>
    <w:rsid w:val="7FF77A1E"/>
    <w:rsid w:val="8ABFD2C5"/>
    <w:rsid w:val="C9EFECA7"/>
    <w:rsid w:val="DF5FAFA6"/>
    <w:rsid w:val="EFDD0747"/>
    <w:rsid w:val="F35F62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2587</Words>
  <Characters>641</Characters>
  <Lines>5</Lines>
  <Paragraphs>6</Paragraphs>
  <TotalTime>98</TotalTime>
  <ScaleCrop>false</ScaleCrop>
  <LinksUpToDate>false</LinksUpToDate>
  <CharactersWithSpaces>3222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2022-03-19T09:57:00Z</dcterms:created>
  <dc:creator>Yolanda</dc:creator>
  <cp:lastModifiedBy>特拉维夫</cp:lastModifiedBy>
  <cp:lastPrinted>2025-01-07T07:47:00Z</cp:lastPrinted>
  <dcterms:modified xsi:type="dcterms:W3CDTF">2025-01-09T02:52:59Z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DB2C415EA160491B9C6D792C6070BA2D_13</vt:lpwstr>
  </property>
  <property fmtid="{D5CDD505-2E9C-101B-9397-08002B2CF9AE}" pid="4" name="KSOTemplateDocerSaveRecord">
    <vt:lpwstr>eyJoZGlkIjoiOGE3MDVkZDgzOWQ2MmY2ZDNmY2ExMmQzMzc5MzExMDUiLCJ1c2VySWQiOiIyNTg2NjAyOTgifQ==</vt:lpwstr>
  </property>
</Properties>
</file>