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57F" w:rsidRDefault="0042157F" w:rsidP="0042157F">
      <w:pPr>
        <w:pStyle w:val="BodyText"/>
        <w:spacing w:line="560" w:lineRule="exact"/>
        <w:ind w:firstLineChars="200" w:firstLine="31680"/>
        <w:rPr>
          <w:sz w:val="32"/>
          <w:szCs w:val="32"/>
          <w:lang w:eastAsia="zh-CN"/>
        </w:rPr>
      </w:pPr>
    </w:p>
    <w:p w:rsidR="0042157F" w:rsidRDefault="0042157F" w:rsidP="005067E3">
      <w:pPr>
        <w:pStyle w:val="BodyText"/>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关于加大力度促进</w:t>
      </w:r>
      <w:r>
        <w:rPr>
          <w:rFonts w:ascii="方正小标宋简体" w:eastAsia="方正小标宋简体" w:hAnsi="方正小标宋简体" w:cs="方正小标宋简体" w:hint="eastAsia"/>
          <w:sz w:val="44"/>
          <w:szCs w:val="44"/>
          <w:lang w:eastAsia="zh-CN"/>
        </w:rPr>
        <w:t>上犹县</w:t>
      </w:r>
      <w:r>
        <w:rPr>
          <w:rFonts w:ascii="方正小标宋简体" w:eastAsia="方正小标宋简体" w:hAnsi="方正小标宋简体" w:cs="方正小标宋简体" w:hint="eastAsia"/>
          <w:sz w:val="44"/>
          <w:szCs w:val="44"/>
        </w:rPr>
        <w:t>房地产</w:t>
      </w:r>
      <w:r>
        <w:rPr>
          <w:rFonts w:ascii="方正小标宋简体" w:eastAsia="方正小标宋简体" w:hAnsi="方正小标宋简体" w:cs="方正小标宋简体" w:hint="eastAsia"/>
          <w:sz w:val="44"/>
          <w:szCs w:val="44"/>
          <w:lang w:eastAsia="zh-CN"/>
        </w:rPr>
        <w:t>市场</w:t>
      </w:r>
    </w:p>
    <w:p w:rsidR="0042157F" w:rsidRDefault="0042157F" w:rsidP="005067E3">
      <w:pPr>
        <w:pStyle w:val="BodyText"/>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平稳健康发展的若干措施</w:t>
      </w:r>
    </w:p>
    <w:p w:rsidR="0042157F" w:rsidRDefault="0042157F" w:rsidP="005067E3">
      <w:pPr>
        <w:pStyle w:val="BodyText"/>
        <w:spacing w:line="560" w:lineRule="exact"/>
        <w:jc w:val="center"/>
        <w:rPr>
          <w:sz w:val="32"/>
          <w:szCs w:val="32"/>
        </w:rPr>
      </w:pPr>
      <w:bookmarkStart w:id="0" w:name="_GoBack"/>
      <w:r>
        <w:rPr>
          <w:rFonts w:hint="eastAsia"/>
          <w:sz w:val="32"/>
          <w:szCs w:val="32"/>
        </w:rPr>
        <w:t>（征求意见稿）</w:t>
      </w:r>
    </w:p>
    <w:bookmarkEnd w:id="0"/>
    <w:p w:rsidR="0042157F" w:rsidRDefault="0042157F" w:rsidP="005067E3">
      <w:pPr>
        <w:pStyle w:val="BodyText"/>
        <w:spacing w:line="560" w:lineRule="exact"/>
        <w:ind w:firstLineChars="200" w:firstLine="31680"/>
        <w:rPr>
          <w:sz w:val="32"/>
          <w:szCs w:val="32"/>
        </w:rPr>
      </w:pPr>
    </w:p>
    <w:p w:rsidR="0042157F" w:rsidRDefault="0042157F" w:rsidP="005067E3">
      <w:pPr>
        <w:pStyle w:val="BodyText"/>
        <w:spacing w:line="560" w:lineRule="exact"/>
        <w:ind w:firstLineChars="200" w:firstLine="31680"/>
        <w:rPr>
          <w:sz w:val="32"/>
          <w:szCs w:val="32"/>
        </w:rPr>
      </w:pPr>
      <w:r>
        <w:rPr>
          <w:rFonts w:hint="eastAsia"/>
          <w:sz w:val="32"/>
          <w:szCs w:val="32"/>
        </w:rPr>
        <w:t>为深入贯彻落实党中央</w:t>
      </w:r>
      <w:r>
        <w:rPr>
          <w:rFonts w:hint="eastAsia"/>
          <w:sz w:val="32"/>
          <w:szCs w:val="32"/>
          <w:lang w:eastAsia="zh-CN"/>
        </w:rPr>
        <w:t>、</w:t>
      </w:r>
      <w:r>
        <w:rPr>
          <w:rFonts w:hint="eastAsia"/>
          <w:sz w:val="32"/>
          <w:szCs w:val="32"/>
        </w:rPr>
        <w:t>国务院关于房地产工作的决策部署和省委、省政府</w:t>
      </w:r>
      <w:r>
        <w:rPr>
          <w:rFonts w:hint="eastAsia"/>
          <w:sz w:val="32"/>
          <w:szCs w:val="32"/>
          <w:lang w:eastAsia="zh-CN"/>
        </w:rPr>
        <w:t>，市委、市政府</w:t>
      </w:r>
      <w:r>
        <w:rPr>
          <w:rFonts w:hint="eastAsia"/>
          <w:sz w:val="32"/>
          <w:szCs w:val="32"/>
        </w:rPr>
        <w:t>的工作要求，进一步落实好消化存量房产和优化增量住房的政策措施，更好满足居民刚性和改善性住房需求，促进房地产</w:t>
      </w:r>
      <w:r>
        <w:rPr>
          <w:rFonts w:hint="eastAsia"/>
          <w:sz w:val="32"/>
          <w:szCs w:val="32"/>
          <w:lang w:eastAsia="zh-CN"/>
        </w:rPr>
        <w:t>市场</w:t>
      </w:r>
      <w:r>
        <w:rPr>
          <w:rFonts w:hint="eastAsia"/>
          <w:sz w:val="32"/>
          <w:szCs w:val="32"/>
        </w:rPr>
        <w:t>平稳健康发展，结合我</w:t>
      </w:r>
      <w:r>
        <w:rPr>
          <w:rFonts w:hint="eastAsia"/>
          <w:sz w:val="32"/>
          <w:szCs w:val="32"/>
          <w:lang w:eastAsia="zh-CN"/>
        </w:rPr>
        <w:t>县</w:t>
      </w:r>
      <w:r>
        <w:rPr>
          <w:rFonts w:hint="eastAsia"/>
          <w:sz w:val="32"/>
          <w:szCs w:val="32"/>
        </w:rPr>
        <w:t>实际，现制定有关措施如下：</w:t>
      </w:r>
    </w:p>
    <w:p w:rsidR="0042157F" w:rsidRDefault="0042157F" w:rsidP="005067E3">
      <w:pPr>
        <w:pStyle w:val="BodyText"/>
        <w:spacing w:line="560" w:lineRule="exact"/>
        <w:ind w:firstLineChars="200" w:firstLine="31680"/>
        <w:rPr>
          <w:rFonts w:ascii="黑体" w:eastAsia="黑体" w:hAnsi="黑体" w:cs="黑体"/>
          <w:sz w:val="32"/>
          <w:szCs w:val="32"/>
        </w:rPr>
      </w:pPr>
      <w:r>
        <w:rPr>
          <w:rFonts w:ascii="黑体" w:eastAsia="黑体" w:hAnsi="黑体" w:cs="黑体" w:hint="eastAsia"/>
          <w:sz w:val="32"/>
          <w:szCs w:val="32"/>
        </w:rPr>
        <w:t>一、实行阶段性购房补贴。</w:t>
      </w:r>
    </w:p>
    <w:p w:rsidR="0042157F" w:rsidRDefault="0042157F" w:rsidP="005067E3">
      <w:pPr>
        <w:pStyle w:val="BodyText"/>
        <w:spacing w:line="560" w:lineRule="exact"/>
        <w:ind w:firstLineChars="200" w:firstLine="31680"/>
        <w:rPr>
          <w:sz w:val="32"/>
          <w:szCs w:val="32"/>
          <w:lang w:eastAsia="zh-CN"/>
        </w:rPr>
      </w:pPr>
      <w:r>
        <w:rPr>
          <w:rFonts w:ascii="黑体" w:eastAsia="黑体" w:hAnsi="黑体" w:cs="黑体"/>
          <w:sz w:val="32"/>
          <w:szCs w:val="32"/>
          <w:lang w:eastAsia="zh-CN"/>
        </w:rPr>
        <w:t>1.</w:t>
      </w:r>
      <w:r>
        <w:rPr>
          <w:rFonts w:hint="eastAsia"/>
          <w:sz w:val="32"/>
          <w:szCs w:val="32"/>
        </w:rPr>
        <w:t>发文之日起至</w:t>
      </w:r>
      <w:r>
        <w:rPr>
          <w:sz w:val="32"/>
          <w:szCs w:val="32"/>
        </w:rPr>
        <w:t>2025</w:t>
      </w:r>
      <w:r>
        <w:rPr>
          <w:rFonts w:hint="eastAsia"/>
          <w:sz w:val="32"/>
          <w:szCs w:val="32"/>
        </w:rPr>
        <w:t>年</w:t>
      </w:r>
      <w:r>
        <w:rPr>
          <w:sz w:val="32"/>
          <w:szCs w:val="32"/>
        </w:rPr>
        <w:t>12</w:t>
      </w:r>
      <w:r>
        <w:rPr>
          <w:rFonts w:hint="eastAsia"/>
          <w:sz w:val="32"/>
          <w:szCs w:val="32"/>
        </w:rPr>
        <w:t>月</w:t>
      </w:r>
      <w:r>
        <w:rPr>
          <w:sz w:val="32"/>
          <w:szCs w:val="32"/>
        </w:rPr>
        <w:t>31</w:t>
      </w:r>
      <w:r>
        <w:rPr>
          <w:rFonts w:hint="eastAsia"/>
          <w:sz w:val="32"/>
          <w:szCs w:val="32"/>
        </w:rPr>
        <w:t>日期间，在全</w:t>
      </w:r>
      <w:r>
        <w:rPr>
          <w:rFonts w:hint="eastAsia"/>
          <w:sz w:val="32"/>
          <w:szCs w:val="32"/>
          <w:lang w:eastAsia="zh-CN"/>
        </w:rPr>
        <w:t>县</w:t>
      </w:r>
      <w:r>
        <w:rPr>
          <w:rFonts w:hint="eastAsia"/>
          <w:sz w:val="32"/>
          <w:szCs w:val="32"/>
        </w:rPr>
        <w:t>范围内对购买商品住房（含二手住房）的（以合同网签为准）</w:t>
      </w:r>
      <w:r>
        <w:rPr>
          <w:rFonts w:hint="eastAsia"/>
          <w:sz w:val="32"/>
          <w:szCs w:val="32"/>
          <w:lang w:eastAsia="zh-CN"/>
        </w:rPr>
        <w:t>，</w:t>
      </w:r>
      <w:r>
        <w:rPr>
          <w:rFonts w:hint="eastAsia"/>
          <w:sz w:val="32"/>
          <w:szCs w:val="32"/>
        </w:rPr>
        <w:t>由</w:t>
      </w:r>
      <w:r>
        <w:rPr>
          <w:rFonts w:hint="eastAsia"/>
          <w:sz w:val="32"/>
          <w:szCs w:val="32"/>
          <w:lang w:eastAsia="zh-CN"/>
        </w:rPr>
        <w:t>县</w:t>
      </w:r>
      <w:r>
        <w:rPr>
          <w:rFonts w:hint="eastAsia"/>
          <w:sz w:val="32"/>
          <w:szCs w:val="32"/>
        </w:rPr>
        <w:t>财政给予</w:t>
      </w:r>
      <w:r>
        <w:rPr>
          <w:sz w:val="32"/>
          <w:szCs w:val="32"/>
          <w:lang w:eastAsia="zh-CN"/>
        </w:rPr>
        <w:t>80%</w:t>
      </w:r>
      <w:r>
        <w:rPr>
          <w:rFonts w:hint="eastAsia"/>
          <w:sz w:val="32"/>
          <w:szCs w:val="32"/>
        </w:rPr>
        <w:t>契税补贴</w:t>
      </w:r>
      <w:r>
        <w:rPr>
          <w:rFonts w:hint="eastAsia"/>
          <w:sz w:val="32"/>
          <w:szCs w:val="32"/>
          <w:lang w:eastAsia="zh-CN"/>
        </w:rPr>
        <w:t>。</w:t>
      </w:r>
    </w:p>
    <w:p w:rsidR="0042157F" w:rsidRDefault="0042157F" w:rsidP="005067E3">
      <w:pPr>
        <w:pStyle w:val="BodyText"/>
        <w:spacing w:line="560" w:lineRule="exact"/>
        <w:ind w:firstLineChars="200" w:firstLine="31680"/>
        <w:rPr>
          <w:sz w:val="32"/>
          <w:szCs w:val="32"/>
          <w:lang w:eastAsia="zh-CN"/>
        </w:rPr>
      </w:pPr>
      <w:r>
        <w:rPr>
          <w:sz w:val="32"/>
          <w:szCs w:val="32"/>
          <w:lang w:eastAsia="zh-CN"/>
        </w:rPr>
        <w:t>2.</w:t>
      </w:r>
      <w:r>
        <w:rPr>
          <w:rFonts w:hint="eastAsia"/>
          <w:sz w:val="32"/>
          <w:szCs w:val="32"/>
          <w:lang w:eastAsia="zh-CN"/>
        </w:rPr>
        <w:t>购买新建商品房（含住宅、非住宅等），县财政除给予契税补贴外，还给予消费奖励。①购买新建住宅的给予</w:t>
      </w:r>
      <w:r>
        <w:rPr>
          <w:sz w:val="32"/>
          <w:szCs w:val="32"/>
          <w:lang w:eastAsia="zh-CN"/>
        </w:rPr>
        <w:t>100</w:t>
      </w:r>
      <w:r>
        <w:rPr>
          <w:rFonts w:hint="eastAsia"/>
          <w:sz w:val="32"/>
          <w:szCs w:val="32"/>
          <w:lang w:eastAsia="zh-CN"/>
        </w:rPr>
        <w:t>元</w:t>
      </w:r>
      <w:r>
        <w:rPr>
          <w:sz w:val="32"/>
          <w:szCs w:val="32"/>
          <w:lang w:eastAsia="zh-CN"/>
        </w:rPr>
        <w:t>/</w:t>
      </w:r>
      <w:r>
        <w:rPr>
          <w:rFonts w:hint="eastAsia"/>
          <w:sz w:val="32"/>
          <w:szCs w:val="32"/>
          <w:lang w:eastAsia="zh-CN"/>
        </w:rPr>
        <w:t>平方米的消费奖励；②购买商业的（含公寓、店铺、店面、写字楼等）给予</w:t>
      </w:r>
      <w:r>
        <w:rPr>
          <w:sz w:val="32"/>
          <w:szCs w:val="32"/>
          <w:lang w:eastAsia="zh-CN"/>
        </w:rPr>
        <w:t>150</w:t>
      </w:r>
      <w:r>
        <w:rPr>
          <w:rFonts w:hint="eastAsia"/>
          <w:sz w:val="32"/>
          <w:szCs w:val="32"/>
          <w:lang w:eastAsia="zh-CN"/>
        </w:rPr>
        <w:t>元</w:t>
      </w:r>
      <w:r>
        <w:rPr>
          <w:sz w:val="32"/>
          <w:szCs w:val="32"/>
          <w:lang w:eastAsia="zh-CN"/>
        </w:rPr>
        <w:t>/</w:t>
      </w:r>
      <w:r>
        <w:rPr>
          <w:rFonts w:hint="eastAsia"/>
          <w:sz w:val="32"/>
          <w:szCs w:val="32"/>
          <w:lang w:eastAsia="zh-CN"/>
        </w:rPr>
        <w:t>平方米的消费奖励；③购买车库的给予</w:t>
      </w:r>
      <w:r>
        <w:rPr>
          <w:sz w:val="32"/>
          <w:szCs w:val="32"/>
          <w:lang w:eastAsia="zh-CN"/>
        </w:rPr>
        <w:t>1</w:t>
      </w:r>
      <w:r>
        <w:rPr>
          <w:rFonts w:hint="eastAsia"/>
          <w:sz w:val="32"/>
          <w:szCs w:val="32"/>
          <w:lang w:eastAsia="zh-CN"/>
        </w:rPr>
        <w:t>万元</w:t>
      </w:r>
      <w:r>
        <w:rPr>
          <w:sz w:val="32"/>
          <w:szCs w:val="32"/>
          <w:lang w:eastAsia="zh-CN"/>
        </w:rPr>
        <w:t>/</w:t>
      </w:r>
      <w:r>
        <w:rPr>
          <w:rFonts w:hint="eastAsia"/>
          <w:sz w:val="32"/>
          <w:szCs w:val="32"/>
          <w:lang w:eastAsia="zh-CN"/>
        </w:rPr>
        <w:t>个的消费奖励，购买车位的给予</w:t>
      </w:r>
      <w:r>
        <w:rPr>
          <w:sz w:val="32"/>
          <w:szCs w:val="32"/>
          <w:lang w:eastAsia="zh-CN"/>
        </w:rPr>
        <w:t>0.5</w:t>
      </w:r>
      <w:r>
        <w:rPr>
          <w:rFonts w:hint="eastAsia"/>
          <w:sz w:val="32"/>
          <w:szCs w:val="32"/>
          <w:lang w:eastAsia="zh-CN"/>
        </w:rPr>
        <w:t>万元</w:t>
      </w:r>
      <w:r>
        <w:rPr>
          <w:sz w:val="32"/>
          <w:szCs w:val="32"/>
          <w:lang w:eastAsia="zh-CN"/>
        </w:rPr>
        <w:t>/</w:t>
      </w:r>
      <w:r>
        <w:rPr>
          <w:rFonts w:hint="eastAsia"/>
          <w:sz w:val="32"/>
          <w:szCs w:val="32"/>
          <w:lang w:eastAsia="zh-CN"/>
        </w:rPr>
        <w:t>个的消费奖励。</w:t>
      </w:r>
    </w:p>
    <w:p w:rsidR="0042157F" w:rsidRDefault="0042157F" w:rsidP="005067E3">
      <w:pPr>
        <w:pStyle w:val="BodyText"/>
        <w:spacing w:line="560" w:lineRule="exact"/>
        <w:ind w:firstLineChars="200" w:firstLine="31680"/>
        <w:rPr>
          <w:sz w:val="32"/>
          <w:szCs w:val="32"/>
          <w:lang w:eastAsia="zh-CN"/>
        </w:rPr>
      </w:pPr>
      <w:r>
        <w:rPr>
          <w:sz w:val="32"/>
          <w:szCs w:val="32"/>
          <w:lang w:eastAsia="zh-CN"/>
        </w:rPr>
        <w:t>3.</w:t>
      </w:r>
      <w:r>
        <w:rPr>
          <w:rFonts w:hint="eastAsia"/>
          <w:sz w:val="32"/>
          <w:szCs w:val="32"/>
          <w:lang w:eastAsia="zh-CN"/>
        </w:rPr>
        <w:t>鼓励开发企业对购买新建住宅、商业、车库、车位的给予优惠。购买新建住宅的给予</w:t>
      </w:r>
      <w:r>
        <w:rPr>
          <w:sz w:val="32"/>
          <w:szCs w:val="32"/>
          <w:lang w:eastAsia="zh-CN"/>
        </w:rPr>
        <w:t>100</w:t>
      </w:r>
      <w:r>
        <w:rPr>
          <w:rFonts w:hint="eastAsia"/>
          <w:sz w:val="32"/>
          <w:szCs w:val="32"/>
          <w:lang w:eastAsia="zh-CN"/>
        </w:rPr>
        <w:t>元</w:t>
      </w:r>
      <w:r>
        <w:rPr>
          <w:sz w:val="32"/>
          <w:szCs w:val="32"/>
          <w:lang w:eastAsia="zh-CN"/>
        </w:rPr>
        <w:t>/</w:t>
      </w:r>
      <w:r>
        <w:rPr>
          <w:rFonts w:hint="eastAsia"/>
          <w:sz w:val="32"/>
          <w:szCs w:val="32"/>
          <w:lang w:eastAsia="zh-CN"/>
        </w:rPr>
        <w:t>平方米的优惠；购买商业的（含公寓、店铺、店面、写字楼等）给予</w:t>
      </w:r>
      <w:r>
        <w:rPr>
          <w:sz w:val="32"/>
          <w:szCs w:val="32"/>
          <w:lang w:eastAsia="zh-CN"/>
        </w:rPr>
        <w:t>150</w:t>
      </w:r>
      <w:r>
        <w:rPr>
          <w:rFonts w:hint="eastAsia"/>
          <w:sz w:val="32"/>
          <w:szCs w:val="32"/>
          <w:lang w:eastAsia="zh-CN"/>
        </w:rPr>
        <w:t>元</w:t>
      </w:r>
      <w:r>
        <w:rPr>
          <w:sz w:val="32"/>
          <w:szCs w:val="32"/>
          <w:lang w:eastAsia="zh-CN"/>
        </w:rPr>
        <w:t>/</w:t>
      </w:r>
      <w:r>
        <w:rPr>
          <w:rFonts w:hint="eastAsia"/>
          <w:sz w:val="32"/>
          <w:szCs w:val="32"/>
          <w:lang w:eastAsia="zh-CN"/>
        </w:rPr>
        <w:t>平方米的优惠；购买车库的给予</w:t>
      </w:r>
      <w:r>
        <w:rPr>
          <w:sz w:val="32"/>
          <w:szCs w:val="32"/>
          <w:lang w:eastAsia="zh-CN"/>
        </w:rPr>
        <w:t>2</w:t>
      </w:r>
      <w:r>
        <w:rPr>
          <w:rFonts w:hint="eastAsia"/>
          <w:sz w:val="32"/>
          <w:szCs w:val="32"/>
          <w:lang w:eastAsia="zh-CN"/>
        </w:rPr>
        <w:t>万元</w:t>
      </w:r>
      <w:r>
        <w:rPr>
          <w:sz w:val="32"/>
          <w:szCs w:val="32"/>
          <w:lang w:eastAsia="zh-CN"/>
        </w:rPr>
        <w:t>/</w:t>
      </w:r>
      <w:r>
        <w:rPr>
          <w:rFonts w:hint="eastAsia"/>
          <w:sz w:val="32"/>
          <w:szCs w:val="32"/>
          <w:lang w:eastAsia="zh-CN"/>
        </w:rPr>
        <w:t>个的优惠，购买车位的给予</w:t>
      </w:r>
      <w:r>
        <w:rPr>
          <w:sz w:val="32"/>
          <w:szCs w:val="32"/>
          <w:lang w:eastAsia="zh-CN"/>
        </w:rPr>
        <w:t>1</w:t>
      </w:r>
      <w:r>
        <w:rPr>
          <w:rFonts w:hint="eastAsia"/>
          <w:sz w:val="32"/>
          <w:szCs w:val="32"/>
          <w:lang w:eastAsia="zh-CN"/>
        </w:rPr>
        <w:t>万元</w:t>
      </w:r>
      <w:r>
        <w:rPr>
          <w:sz w:val="32"/>
          <w:szCs w:val="32"/>
          <w:lang w:eastAsia="zh-CN"/>
        </w:rPr>
        <w:t>/</w:t>
      </w:r>
      <w:r>
        <w:rPr>
          <w:rFonts w:hint="eastAsia"/>
          <w:sz w:val="32"/>
          <w:szCs w:val="32"/>
          <w:lang w:eastAsia="zh-CN"/>
        </w:rPr>
        <w:t>个的优惠。</w:t>
      </w:r>
    </w:p>
    <w:p w:rsidR="0042157F" w:rsidRDefault="0042157F" w:rsidP="00E92C9A">
      <w:pPr>
        <w:pStyle w:val="BodyText"/>
        <w:spacing w:line="560" w:lineRule="exact"/>
        <w:ind w:firstLineChars="200" w:firstLine="31680"/>
        <w:rPr>
          <w:rFonts w:ascii="楷体_GB2312" w:eastAsia="楷体_GB2312" w:hAnsi="楷体_GB2312" w:cs="楷体_GB2312"/>
          <w:b/>
          <w:bCs/>
          <w:sz w:val="32"/>
          <w:szCs w:val="32"/>
          <w:lang w:eastAsia="zh-CN"/>
        </w:rPr>
      </w:pPr>
      <w:r>
        <w:rPr>
          <w:sz w:val="32"/>
          <w:szCs w:val="32"/>
          <w:lang w:eastAsia="zh-CN"/>
        </w:rPr>
        <w:t>4.</w:t>
      </w:r>
      <w:r>
        <w:rPr>
          <w:rFonts w:hint="eastAsia"/>
          <w:sz w:val="32"/>
          <w:szCs w:val="32"/>
          <w:lang w:eastAsia="zh-CN"/>
        </w:rPr>
        <w:t>针对不同人群，采取不同的购房奖励措施。</w:t>
      </w:r>
    </w:p>
    <w:p w:rsidR="0042157F" w:rsidRDefault="0042157F" w:rsidP="005067E3">
      <w:pPr>
        <w:pStyle w:val="BodyText"/>
        <w:spacing w:line="560" w:lineRule="exact"/>
        <w:ind w:firstLineChars="200" w:firstLine="31680"/>
        <w:rPr>
          <w:sz w:val="32"/>
          <w:szCs w:val="32"/>
          <w:lang w:eastAsia="zh-CN"/>
        </w:rPr>
      </w:pPr>
      <w:r>
        <w:rPr>
          <w:rFonts w:hint="eastAsia"/>
          <w:sz w:val="32"/>
          <w:szCs w:val="32"/>
          <w:lang w:eastAsia="zh-CN"/>
        </w:rPr>
        <w:t>（</w:t>
      </w:r>
      <w:r>
        <w:rPr>
          <w:sz w:val="32"/>
          <w:szCs w:val="32"/>
          <w:lang w:eastAsia="zh-CN"/>
        </w:rPr>
        <w:t>1</w:t>
      </w:r>
      <w:r>
        <w:rPr>
          <w:rFonts w:hint="eastAsia"/>
          <w:sz w:val="32"/>
          <w:szCs w:val="32"/>
          <w:lang w:eastAsia="zh-CN"/>
        </w:rPr>
        <w:t>）工业园区务工人员、</w:t>
      </w:r>
      <w:r w:rsidRPr="00E92C9A">
        <w:rPr>
          <w:rFonts w:hint="eastAsia"/>
          <w:sz w:val="32"/>
          <w:szCs w:val="32"/>
          <w:lang w:eastAsia="zh-CN"/>
        </w:rPr>
        <w:t>在县域内从事文旅务工人员</w:t>
      </w:r>
      <w:r>
        <w:rPr>
          <w:rFonts w:hint="eastAsia"/>
          <w:sz w:val="32"/>
          <w:szCs w:val="32"/>
          <w:lang w:eastAsia="zh-CN"/>
        </w:rPr>
        <w:t>（凭连续六个月社保证明</w:t>
      </w:r>
      <w:r>
        <w:rPr>
          <w:sz w:val="32"/>
          <w:szCs w:val="32"/>
          <w:lang w:eastAsia="zh-CN"/>
        </w:rPr>
        <w:t>)</w:t>
      </w:r>
      <w:r>
        <w:rPr>
          <w:rFonts w:hint="eastAsia"/>
          <w:sz w:val="32"/>
          <w:szCs w:val="32"/>
          <w:lang w:eastAsia="zh-CN"/>
        </w:rPr>
        <w:t>。除享受第</w:t>
      </w:r>
      <w:r>
        <w:rPr>
          <w:sz w:val="32"/>
          <w:szCs w:val="32"/>
          <w:lang w:eastAsia="zh-CN"/>
        </w:rPr>
        <w:t>1</w:t>
      </w:r>
      <w:r>
        <w:rPr>
          <w:rFonts w:hint="eastAsia"/>
          <w:sz w:val="32"/>
          <w:szCs w:val="32"/>
          <w:lang w:eastAsia="zh-CN"/>
        </w:rPr>
        <w:t>、</w:t>
      </w:r>
      <w:r>
        <w:rPr>
          <w:sz w:val="32"/>
          <w:szCs w:val="32"/>
          <w:lang w:eastAsia="zh-CN"/>
        </w:rPr>
        <w:t>2</w:t>
      </w:r>
      <w:r>
        <w:rPr>
          <w:rFonts w:hint="eastAsia"/>
          <w:sz w:val="32"/>
          <w:szCs w:val="32"/>
          <w:lang w:eastAsia="zh-CN"/>
        </w:rPr>
        <w:t>、</w:t>
      </w:r>
      <w:r>
        <w:rPr>
          <w:sz w:val="32"/>
          <w:szCs w:val="32"/>
          <w:lang w:eastAsia="zh-CN"/>
        </w:rPr>
        <w:t>3</w:t>
      </w:r>
      <w:r>
        <w:rPr>
          <w:rFonts w:hint="eastAsia"/>
          <w:sz w:val="32"/>
          <w:szCs w:val="32"/>
          <w:lang w:eastAsia="zh-CN"/>
        </w:rPr>
        <w:t>款政策外，鼓励开发企业再给予</w:t>
      </w:r>
      <w:r>
        <w:rPr>
          <w:sz w:val="32"/>
          <w:szCs w:val="32"/>
          <w:lang w:eastAsia="zh-CN"/>
        </w:rPr>
        <w:t>100</w:t>
      </w:r>
      <w:r>
        <w:rPr>
          <w:rFonts w:hint="eastAsia"/>
          <w:sz w:val="32"/>
          <w:szCs w:val="32"/>
          <w:lang w:eastAsia="zh-CN"/>
        </w:rPr>
        <w:t>元</w:t>
      </w:r>
      <w:r>
        <w:rPr>
          <w:sz w:val="32"/>
          <w:szCs w:val="32"/>
          <w:lang w:eastAsia="zh-CN"/>
        </w:rPr>
        <w:t>/</w:t>
      </w:r>
      <w:r>
        <w:rPr>
          <w:rFonts w:hint="eastAsia"/>
          <w:sz w:val="32"/>
          <w:szCs w:val="32"/>
          <w:lang w:eastAsia="zh-CN"/>
        </w:rPr>
        <w:t>平方米的优惠。</w:t>
      </w:r>
    </w:p>
    <w:p w:rsidR="0042157F" w:rsidRDefault="0042157F" w:rsidP="005067E3">
      <w:pPr>
        <w:pStyle w:val="BodyText"/>
        <w:spacing w:line="560" w:lineRule="exact"/>
        <w:ind w:firstLineChars="200" w:firstLine="31680"/>
        <w:rPr>
          <w:sz w:val="32"/>
          <w:szCs w:val="32"/>
          <w:lang w:eastAsia="zh-CN"/>
        </w:rPr>
      </w:pPr>
      <w:r>
        <w:rPr>
          <w:rFonts w:hint="eastAsia"/>
          <w:sz w:val="32"/>
          <w:szCs w:val="32"/>
          <w:lang w:eastAsia="zh-CN"/>
        </w:rPr>
        <w:t>（</w:t>
      </w:r>
      <w:r>
        <w:rPr>
          <w:sz w:val="32"/>
          <w:szCs w:val="32"/>
          <w:lang w:eastAsia="zh-CN"/>
        </w:rPr>
        <w:t>2</w:t>
      </w:r>
      <w:r>
        <w:rPr>
          <w:rFonts w:hint="eastAsia"/>
          <w:sz w:val="32"/>
          <w:szCs w:val="32"/>
          <w:lang w:eastAsia="zh-CN"/>
        </w:rPr>
        <w:t>）县外人员</w:t>
      </w:r>
      <w:r>
        <w:rPr>
          <w:sz w:val="32"/>
          <w:szCs w:val="32"/>
          <w:lang w:eastAsia="zh-CN"/>
        </w:rPr>
        <w:t>(</w:t>
      </w:r>
      <w:r>
        <w:rPr>
          <w:rFonts w:hint="eastAsia"/>
          <w:sz w:val="32"/>
          <w:szCs w:val="32"/>
          <w:lang w:eastAsia="zh-CN"/>
        </w:rPr>
        <w:t>户口外县</w:t>
      </w:r>
      <w:r>
        <w:rPr>
          <w:sz w:val="32"/>
          <w:szCs w:val="32"/>
          <w:lang w:eastAsia="zh-CN"/>
        </w:rPr>
        <w:t>)</w:t>
      </w:r>
      <w:r>
        <w:rPr>
          <w:rFonts w:hint="eastAsia"/>
          <w:sz w:val="32"/>
          <w:szCs w:val="32"/>
          <w:lang w:eastAsia="zh-CN"/>
        </w:rPr>
        <w:t>在本县购房，同等享受第</w:t>
      </w:r>
      <w:r>
        <w:rPr>
          <w:sz w:val="32"/>
          <w:szCs w:val="32"/>
          <w:lang w:eastAsia="zh-CN"/>
        </w:rPr>
        <w:t>1</w:t>
      </w:r>
      <w:r>
        <w:rPr>
          <w:rFonts w:hint="eastAsia"/>
          <w:sz w:val="32"/>
          <w:szCs w:val="32"/>
          <w:lang w:eastAsia="zh-CN"/>
        </w:rPr>
        <w:t>、</w:t>
      </w:r>
      <w:r>
        <w:rPr>
          <w:sz w:val="32"/>
          <w:szCs w:val="32"/>
          <w:lang w:eastAsia="zh-CN"/>
        </w:rPr>
        <w:t>2</w:t>
      </w:r>
      <w:r>
        <w:rPr>
          <w:rFonts w:hint="eastAsia"/>
          <w:sz w:val="32"/>
          <w:szCs w:val="32"/>
          <w:lang w:eastAsia="zh-CN"/>
        </w:rPr>
        <w:t>、</w:t>
      </w:r>
      <w:r>
        <w:rPr>
          <w:sz w:val="32"/>
          <w:szCs w:val="32"/>
          <w:lang w:eastAsia="zh-CN"/>
        </w:rPr>
        <w:t>3</w:t>
      </w:r>
      <w:r>
        <w:rPr>
          <w:rFonts w:hint="eastAsia"/>
          <w:sz w:val="32"/>
          <w:szCs w:val="32"/>
          <w:lang w:eastAsia="zh-CN"/>
        </w:rPr>
        <w:t>款政策，同时在就医、就学、就业方面与我县居民享受同等待遇。</w:t>
      </w:r>
    </w:p>
    <w:p w:rsidR="0042157F" w:rsidRDefault="0042157F" w:rsidP="00D72448">
      <w:pPr>
        <w:pStyle w:val="BodyText"/>
        <w:spacing w:line="560" w:lineRule="exact"/>
        <w:ind w:firstLineChars="200" w:firstLine="31680"/>
        <w:rPr>
          <w:rFonts w:ascii="楷体_GB2312" w:eastAsia="楷体_GB2312" w:hAnsi="楷体_GB2312" w:cs="楷体_GB2312"/>
          <w:b/>
          <w:bCs/>
          <w:sz w:val="32"/>
          <w:szCs w:val="32"/>
          <w:lang w:eastAsia="zh-CN"/>
        </w:rPr>
      </w:pPr>
      <w:r>
        <w:rPr>
          <w:rFonts w:hint="eastAsia"/>
          <w:sz w:val="32"/>
          <w:szCs w:val="32"/>
          <w:lang w:eastAsia="zh-CN"/>
        </w:rPr>
        <w:t>（</w:t>
      </w:r>
      <w:r>
        <w:rPr>
          <w:sz w:val="32"/>
          <w:szCs w:val="32"/>
          <w:lang w:eastAsia="zh-CN"/>
        </w:rPr>
        <w:t>3</w:t>
      </w:r>
      <w:r>
        <w:rPr>
          <w:rFonts w:hint="eastAsia"/>
          <w:sz w:val="32"/>
          <w:szCs w:val="32"/>
          <w:lang w:eastAsia="zh-CN"/>
        </w:rPr>
        <w:t>）人才购房</w:t>
      </w:r>
      <w:r>
        <w:rPr>
          <w:sz w:val="32"/>
          <w:szCs w:val="32"/>
          <w:lang w:eastAsia="zh-CN"/>
        </w:rPr>
        <w:t>(</w:t>
      </w:r>
      <w:r>
        <w:rPr>
          <w:rFonts w:hint="eastAsia"/>
          <w:sz w:val="32"/>
          <w:szCs w:val="32"/>
          <w:lang w:eastAsia="zh-CN"/>
        </w:rPr>
        <w:t>人才的认定需符合中共赣州市委、赣州市人民政府印发的《关于创新人才政策、推动人才发展体制机制改革的若干意见》</w:t>
      </w:r>
      <w:r>
        <w:rPr>
          <w:sz w:val="32"/>
          <w:szCs w:val="32"/>
          <w:lang w:eastAsia="zh-CN"/>
        </w:rPr>
        <w:t>&lt;</w:t>
      </w:r>
      <w:r>
        <w:rPr>
          <w:rFonts w:hint="eastAsia"/>
          <w:sz w:val="32"/>
          <w:szCs w:val="32"/>
          <w:lang w:eastAsia="zh-CN"/>
        </w:rPr>
        <w:t>赣市发</w:t>
      </w:r>
      <w:r>
        <w:rPr>
          <w:sz w:val="32"/>
          <w:szCs w:val="32"/>
          <w:lang w:eastAsia="zh-CN"/>
        </w:rPr>
        <w:t>(2017)21</w:t>
      </w:r>
      <w:r>
        <w:rPr>
          <w:rFonts w:hint="eastAsia"/>
          <w:sz w:val="32"/>
          <w:szCs w:val="32"/>
          <w:lang w:eastAsia="zh-CN"/>
        </w:rPr>
        <w:t>号</w:t>
      </w:r>
      <w:r>
        <w:rPr>
          <w:sz w:val="32"/>
          <w:szCs w:val="32"/>
          <w:lang w:eastAsia="zh-CN"/>
        </w:rPr>
        <w:t>&gt;</w:t>
      </w:r>
      <w:r>
        <w:rPr>
          <w:rFonts w:hint="eastAsia"/>
          <w:sz w:val="32"/>
          <w:szCs w:val="32"/>
          <w:lang w:eastAsia="zh-CN"/>
        </w:rPr>
        <w:t>文件要求</w:t>
      </w:r>
      <w:r>
        <w:rPr>
          <w:sz w:val="32"/>
          <w:szCs w:val="32"/>
          <w:lang w:eastAsia="zh-CN"/>
        </w:rPr>
        <w:t>),</w:t>
      </w:r>
      <w:r>
        <w:rPr>
          <w:rFonts w:hint="eastAsia"/>
          <w:sz w:val="32"/>
          <w:szCs w:val="32"/>
          <w:lang w:eastAsia="zh-CN"/>
        </w:rPr>
        <w:t>除享受人才政策外，可同等享受第</w:t>
      </w:r>
      <w:r>
        <w:rPr>
          <w:sz w:val="32"/>
          <w:szCs w:val="32"/>
          <w:lang w:eastAsia="zh-CN"/>
        </w:rPr>
        <w:t>1</w:t>
      </w:r>
      <w:r>
        <w:rPr>
          <w:rFonts w:hint="eastAsia"/>
          <w:sz w:val="32"/>
          <w:szCs w:val="32"/>
          <w:lang w:eastAsia="zh-CN"/>
        </w:rPr>
        <w:t>、</w:t>
      </w:r>
      <w:r>
        <w:rPr>
          <w:sz w:val="32"/>
          <w:szCs w:val="32"/>
          <w:lang w:eastAsia="zh-CN"/>
        </w:rPr>
        <w:t>2</w:t>
      </w:r>
      <w:r>
        <w:rPr>
          <w:rFonts w:hint="eastAsia"/>
          <w:sz w:val="32"/>
          <w:szCs w:val="32"/>
          <w:lang w:eastAsia="zh-CN"/>
        </w:rPr>
        <w:t>、</w:t>
      </w:r>
      <w:r>
        <w:rPr>
          <w:sz w:val="32"/>
          <w:szCs w:val="32"/>
          <w:lang w:eastAsia="zh-CN"/>
        </w:rPr>
        <w:t>3</w:t>
      </w:r>
      <w:r>
        <w:rPr>
          <w:rFonts w:hint="eastAsia"/>
          <w:sz w:val="32"/>
          <w:szCs w:val="32"/>
          <w:lang w:eastAsia="zh-CN"/>
        </w:rPr>
        <w:t>款政策。</w:t>
      </w:r>
      <w:r>
        <w:rPr>
          <w:rFonts w:ascii="楷体_GB2312" w:eastAsia="楷体_GB2312" w:hAnsi="楷体_GB2312" w:cs="楷体_GB2312" w:hint="eastAsia"/>
          <w:b/>
          <w:bCs/>
          <w:sz w:val="32"/>
          <w:szCs w:val="32"/>
        </w:rPr>
        <w:t>〔责任单位：</w:t>
      </w:r>
      <w:r>
        <w:rPr>
          <w:rFonts w:ascii="楷体_GB2312" w:eastAsia="楷体_GB2312" w:hAnsi="楷体_GB2312" w:cs="楷体_GB2312" w:hint="eastAsia"/>
          <w:b/>
          <w:bCs/>
          <w:sz w:val="32"/>
          <w:szCs w:val="32"/>
          <w:lang w:eastAsia="zh-CN"/>
        </w:rPr>
        <w:t>县委组织部、</w:t>
      </w:r>
      <w:r>
        <w:rPr>
          <w:rFonts w:ascii="楷体_GB2312" w:eastAsia="楷体_GB2312" w:hAnsi="楷体_GB2312" w:cs="楷体_GB2312" w:hint="eastAsia"/>
          <w:b/>
          <w:bCs/>
          <w:sz w:val="32"/>
          <w:szCs w:val="32"/>
        </w:rPr>
        <w:t>县公安局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住建局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财政局、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税务局、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行政审批局、</w:t>
      </w:r>
      <w:r>
        <w:rPr>
          <w:rFonts w:ascii="楷体_GB2312" w:eastAsia="楷体_GB2312" w:hAnsi="楷体_GB2312" w:cs="楷体_GB2312" w:hint="eastAsia"/>
          <w:b/>
          <w:bCs/>
          <w:sz w:val="32"/>
          <w:szCs w:val="32"/>
          <w:lang w:eastAsia="zh-CN"/>
        </w:rPr>
        <w:t>县工业园管委会、县卫健委、县教体局、县文广旅局、县人社局、开发企业</w:t>
      </w:r>
      <w:r>
        <w:rPr>
          <w:rFonts w:ascii="楷体_GB2312" w:eastAsia="楷体_GB2312" w:hAnsi="楷体_GB2312" w:cs="楷体_GB2312" w:hint="eastAsia"/>
          <w:b/>
          <w:bCs/>
          <w:sz w:val="32"/>
          <w:szCs w:val="32"/>
        </w:rPr>
        <w:t>〕</w:t>
      </w:r>
    </w:p>
    <w:p w:rsidR="0042157F" w:rsidRDefault="0042157F" w:rsidP="005067E3">
      <w:pPr>
        <w:pStyle w:val="BodyText"/>
        <w:spacing w:line="560" w:lineRule="exact"/>
        <w:ind w:firstLineChars="200" w:firstLine="31680"/>
        <w:rPr>
          <w:sz w:val="32"/>
          <w:szCs w:val="32"/>
        </w:rPr>
      </w:pPr>
      <w:r>
        <w:rPr>
          <w:rFonts w:ascii="黑体" w:eastAsia="黑体" w:hAnsi="黑体" w:cs="黑体" w:hint="eastAsia"/>
          <w:sz w:val="32"/>
          <w:szCs w:val="32"/>
        </w:rPr>
        <w:t>二、对生育家庭实施差异化购房补助</w:t>
      </w:r>
      <w:r>
        <w:rPr>
          <w:rFonts w:ascii="黑体" w:eastAsia="黑体" w:hAnsi="黑体" w:cs="黑体" w:hint="eastAsia"/>
          <w:sz w:val="32"/>
          <w:szCs w:val="32"/>
          <w:lang w:eastAsia="zh-CN"/>
        </w:rPr>
        <w:t>。</w:t>
      </w:r>
      <w:r>
        <w:rPr>
          <w:rFonts w:hint="eastAsia"/>
          <w:sz w:val="32"/>
          <w:szCs w:val="32"/>
        </w:rPr>
        <w:t>发文之日起至</w:t>
      </w:r>
      <w:r>
        <w:rPr>
          <w:sz w:val="32"/>
          <w:szCs w:val="32"/>
          <w:lang w:eastAsia="zh-CN"/>
        </w:rPr>
        <w:t>2</w:t>
      </w:r>
      <w:r>
        <w:rPr>
          <w:sz w:val="32"/>
          <w:szCs w:val="32"/>
        </w:rPr>
        <w:t>025</w:t>
      </w:r>
      <w:r>
        <w:rPr>
          <w:rFonts w:hint="eastAsia"/>
          <w:sz w:val="32"/>
          <w:szCs w:val="32"/>
        </w:rPr>
        <w:t>年</w:t>
      </w:r>
      <w:r>
        <w:rPr>
          <w:sz w:val="32"/>
          <w:szCs w:val="32"/>
        </w:rPr>
        <w:t>12</w:t>
      </w:r>
      <w:r>
        <w:rPr>
          <w:rFonts w:hint="eastAsia"/>
          <w:sz w:val="32"/>
          <w:szCs w:val="32"/>
        </w:rPr>
        <w:t>月</w:t>
      </w:r>
      <w:r>
        <w:rPr>
          <w:sz w:val="32"/>
          <w:szCs w:val="32"/>
        </w:rPr>
        <w:t>31</w:t>
      </w:r>
      <w:r>
        <w:rPr>
          <w:rFonts w:hint="eastAsia"/>
          <w:sz w:val="32"/>
          <w:szCs w:val="32"/>
        </w:rPr>
        <w:t>日期间</w:t>
      </w:r>
      <w:r>
        <w:rPr>
          <w:rFonts w:hint="eastAsia"/>
          <w:sz w:val="32"/>
          <w:szCs w:val="32"/>
          <w:lang w:eastAsia="zh-CN"/>
        </w:rPr>
        <w:t>，</w:t>
      </w:r>
      <w:r>
        <w:rPr>
          <w:rFonts w:hint="eastAsia"/>
          <w:sz w:val="32"/>
          <w:szCs w:val="32"/>
        </w:rPr>
        <w:t>符合生育政策的二孩、三孩家庭，在</w:t>
      </w:r>
      <w:r>
        <w:rPr>
          <w:rFonts w:hint="eastAsia"/>
          <w:sz w:val="32"/>
          <w:szCs w:val="32"/>
          <w:lang w:eastAsia="zh-CN"/>
        </w:rPr>
        <w:t>我县</w:t>
      </w:r>
      <w:r>
        <w:rPr>
          <w:rFonts w:hint="eastAsia"/>
          <w:sz w:val="32"/>
          <w:szCs w:val="32"/>
        </w:rPr>
        <w:t>城区范围内购买新建商品住房（以合同网签为准）的，分别给予</w:t>
      </w:r>
      <w:r>
        <w:rPr>
          <w:sz w:val="32"/>
          <w:szCs w:val="32"/>
          <w:lang w:eastAsia="zh-CN"/>
        </w:rPr>
        <w:t>0.5</w:t>
      </w:r>
      <w:r>
        <w:rPr>
          <w:rFonts w:hint="eastAsia"/>
          <w:sz w:val="32"/>
          <w:szCs w:val="32"/>
          <w:lang w:eastAsia="zh-CN"/>
        </w:rPr>
        <w:t>万</w:t>
      </w:r>
      <w:r>
        <w:rPr>
          <w:rFonts w:hint="eastAsia"/>
          <w:sz w:val="32"/>
          <w:szCs w:val="32"/>
        </w:rPr>
        <w:t>元、</w:t>
      </w:r>
      <w:r>
        <w:rPr>
          <w:sz w:val="32"/>
          <w:szCs w:val="32"/>
          <w:lang w:eastAsia="zh-CN"/>
        </w:rPr>
        <w:t>1</w:t>
      </w:r>
      <w:r>
        <w:rPr>
          <w:rFonts w:hint="eastAsia"/>
          <w:sz w:val="32"/>
          <w:szCs w:val="32"/>
          <w:lang w:eastAsia="zh-CN"/>
        </w:rPr>
        <w:t>万</w:t>
      </w:r>
      <w:r>
        <w:rPr>
          <w:rFonts w:hint="eastAsia"/>
          <w:sz w:val="32"/>
          <w:szCs w:val="32"/>
        </w:rPr>
        <w:t>元的购房补贴</w:t>
      </w:r>
      <w:r>
        <w:rPr>
          <w:rFonts w:hint="eastAsia"/>
          <w:sz w:val="32"/>
          <w:szCs w:val="32"/>
          <w:lang w:eastAsia="zh-CN"/>
        </w:rPr>
        <w:t>，</w:t>
      </w:r>
      <w:r>
        <w:rPr>
          <w:rFonts w:hint="eastAsia"/>
          <w:sz w:val="32"/>
          <w:szCs w:val="32"/>
        </w:rPr>
        <w:t>由</w:t>
      </w:r>
      <w:r>
        <w:rPr>
          <w:rFonts w:hint="eastAsia"/>
          <w:sz w:val="32"/>
          <w:szCs w:val="32"/>
          <w:lang w:eastAsia="zh-CN"/>
        </w:rPr>
        <w:t>县</w:t>
      </w:r>
      <w:r>
        <w:rPr>
          <w:rFonts w:hint="eastAsia"/>
          <w:sz w:val="32"/>
          <w:szCs w:val="32"/>
        </w:rPr>
        <w:t>财政承担。</w:t>
      </w:r>
      <w:r>
        <w:rPr>
          <w:rFonts w:ascii="楷体_GB2312" w:eastAsia="楷体_GB2312" w:hAnsi="楷体_GB2312" w:cs="楷体_GB2312" w:hint="eastAsia"/>
          <w:b/>
          <w:bCs/>
          <w:sz w:val="32"/>
          <w:szCs w:val="32"/>
        </w:rPr>
        <w:t>〔责任单位：</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公安局、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财政局、</w:t>
      </w:r>
      <w:r>
        <w:rPr>
          <w:rFonts w:ascii="楷体_GB2312" w:eastAsia="楷体_GB2312" w:hAnsi="楷体_GB2312" w:cs="楷体_GB2312" w:hint="eastAsia"/>
          <w:b/>
          <w:bCs/>
          <w:sz w:val="32"/>
          <w:szCs w:val="32"/>
          <w:lang w:eastAsia="zh-CN"/>
        </w:rPr>
        <w:t>县卫健委、县</w:t>
      </w:r>
      <w:r>
        <w:rPr>
          <w:rFonts w:ascii="楷体_GB2312" w:eastAsia="楷体_GB2312" w:hAnsi="楷体_GB2312" w:cs="楷体_GB2312" w:hint="eastAsia"/>
          <w:b/>
          <w:bCs/>
          <w:sz w:val="32"/>
          <w:szCs w:val="32"/>
        </w:rPr>
        <w:t>民政局、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行政审批局、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住建局〕</w:t>
      </w:r>
    </w:p>
    <w:p w:rsidR="0042157F" w:rsidRDefault="0042157F" w:rsidP="005067E3">
      <w:pPr>
        <w:pStyle w:val="BodyText"/>
        <w:spacing w:line="560" w:lineRule="exact"/>
        <w:ind w:firstLineChars="200" w:firstLine="31680"/>
        <w:rPr>
          <w:rFonts w:ascii="楷体_GB2312" w:eastAsia="楷体_GB2312" w:hAnsi="楷体_GB2312" w:cs="楷体_GB2312"/>
          <w:b/>
          <w:bCs/>
          <w:sz w:val="32"/>
          <w:szCs w:val="32"/>
        </w:rPr>
      </w:pPr>
      <w:r>
        <w:rPr>
          <w:rFonts w:ascii="黑体" w:eastAsia="黑体" w:hAnsi="黑体" w:cs="黑体" w:hint="eastAsia"/>
          <w:sz w:val="32"/>
          <w:szCs w:val="32"/>
        </w:rPr>
        <w:t>三、全面推行房票安置。</w:t>
      </w:r>
      <w:r>
        <w:rPr>
          <w:rFonts w:hint="eastAsia"/>
          <w:sz w:val="32"/>
          <w:szCs w:val="32"/>
        </w:rPr>
        <w:t>在征地拆迁、</w:t>
      </w:r>
      <w:r>
        <w:rPr>
          <w:rFonts w:hint="eastAsia"/>
          <w:sz w:val="32"/>
          <w:szCs w:val="32"/>
          <w:lang w:eastAsia="zh-CN"/>
        </w:rPr>
        <w:t>城市</w:t>
      </w:r>
      <w:r>
        <w:rPr>
          <w:rFonts w:hint="eastAsia"/>
          <w:sz w:val="32"/>
          <w:szCs w:val="32"/>
        </w:rPr>
        <w:t>更新、城中村改造等涉及房屋征收中全面推行房票安置，除国家规定必须新建安置房外，原则上不新建安置房。持房票购买新建商品房的，</w:t>
      </w:r>
      <w:r>
        <w:rPr>
          <w:rFonts w:hint="eastAsia"/>
          <w:sz w:val="32"/>
          <w:szCs w:val="32"/>
          <w:lang w:eastAsia="zh-CN"/>
        </w:rPr>
        <w:t>规划区内的</w:t>
      </w:r>
      <w:r>
        <w:rPr>
          <w:rFonts w:hint="eastAsia"/>
          <w:sz w:val="32"/>
          <w:szCs w:val="32"/>
        </w:rPr>
        <w:t>由</w:t>
      </w:r>
      <w:r>
        <w:rPr>
          <w:rFonts w:hint="eastAsia"/>
          <w:sz w:val="32"/>
          <w:szCs w:val="32"/>
          <w:lang w:eastAsia="zh-CN"/>
        </w:rPr>
        <w:t>县</w:t>
      </w:r>
      <w:r>
        <w:rPr>
          <w:rFonts w:hint="eastAsia"/>
          <w:sz w:val="32"/>
          <w:szCs w:val="32"/>
        </w:rPr>
        <w:t>财政给予</w:t>
      </w:r>
      <w:r>
        <w:rPr>
          <w:sz w:val="32"/>
          <w:szCs w:val="32"/>
          <w:lang w:eastAsia="zh-CN"/>
        </w:rPr>
        <w:t>8</w:t>
      </w:r>
      <w:r>
        <w:rPr>
          <w:sz w:val="32"/>
          <w:szCs w:val="32"/>
        </w:rPr>
        <w:t>00</w:t>
      </w:r>
      <w:r>
        <w:rPr>
          <w:rFonts w:hint="eastAsia"/>
          <w:sz w:val="32"/>
          <w:szCs w:val="32"/>
        </w:rPr>
        <w:t>元</w:t>
      </w:r>
      <w:r>
        <w:rPr>
          <w:sz w:val="32"/>
          <w:szCs w:val="32"/>
        </w:rPr>
        <w:t>/</w:t>
      </w:r>
      <w:r>
        <w:rPr>
          <w:rFonts w:hint="eastAsia"/>
          <w:sz w:val="32"/>
          <w:szCs w:val="32"/>
        </w:rPr>
        <w:t>平方米购房补贴</w:t>
      </w:r>
      <w:r>
        <w:rPr>
          <w:rFonts w:hint="eastAsia"/>
          <w:sz w:val="32"/>
          <w:szCs w:val="32"/>
          <w:lang w:eastAsia="zh-CN"/>
        </w:rPr>
        <w:t>，规划区外的</w:t>
      </w:r>
      <w:r>
        <w:rPr>
          <w:rFonts w:hint="eastAsia"/>
          <w:sz w:val="32"/>
          <w:szCs w:val="32"/>
        </w:rPr>
        <w:t>由</w:t>
      </w:r>
      <w:r>
        <w:rPr>
          <w:rFonts w:hint="eastAsia"/>
          <w:sz w:val="32"/>
          <w:szCs w:val="32"/>
          <w:lang w:eastAsia="zh-CN"/>
        </w:rPr>
        <w:t>县</w:t>
      </w:r>
      <w:r>
        <w:rPr>
          <w:rFonts w:hint="eastAsia"/>
          <w:sz w:val="32"/>
          <w:szCs w:val="32"/>
        </w:rPr>
        <w:t>财政给予</w:t>
      </w:r>
      <w:r>
        <w:rPr>
          <w:sz w:val="32"/>
          <w:szCs w:val="32"/>
          <w:lang w:eastAsia="zh-CN"/>
        </w:rPr>
        <w:t>6</w:t>
      </w:r>
      <w:r>
        <w:rPr>
          <w:sz w:val="32"/>
          <w:szCs w:val="32"/>
        </w:rPr>
        <w:t>00</w:t>
      </w:r>
      <w:r>
        <w:rPr>
          <w:rFonts w:hint="eastAsia"/>
          <w:sz w:val="32"/>
          <w:szCs w:val="32"/>
        </w:rPr>
        <w:t>元</w:t>
      </w:r>
      <w:r>
        <w:rPr>
          <w:sz w:val="32"/>
          <w:szCs w:val="32"/>
        </w:rPr>
        <w:t>/</w:t>
      </w:r>
      <w:r>
        <w:rPr>
          <w:rFonts w:hint="eastAsia"/>
          <w:sz w:val="32"/>
          <w:szCs w:val="32"/>
        </w:rPr>
        <w:t>平方米购房补贴。</w:t>
      </w:r>
      <w:r>
        <w:rPr>
          <w:rFonts w:ascii="楷体_GB2312" w:eastAsia="楷体_GB2312" w:hAnsi="楷体_GB2312" w:cs="楷体_GB2312" w:hint="eastAsia"/>
          <w:b/>
          <w:bCs/>
          <w:sz w:val="32"/>
          <w:szCs w:val="32"/>
        </w:rPr>
        <w:t>〔责任单位：</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自然资源局、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财政局、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住建局〕</w:t>
      </w:r>
    </w:p>
    <w:p w:rsidR="0042157F" w:rsidRDefault="0042157F" w:rsidP="005067E3">
      <w:pPr>
        <w:pStyle w:val="BodyText"/>
        <w:spacing w:line="560" w:lineRule="exact"/>
        <w:ind w:firstLineChars="200" w:firstLine="31680"/>
        <w:rPr>
          <w:sz w:val="32"/>
          <w:szCs w:val="32"/>
        </w:rPr>
      </w:pPr>
      <w:r>
        <w:rPr>
          <w:rFonts w:ascii="黑体" w:eastAsia="黑体" w:hAnsi="黑体" w:cs="黑体" w:hint="eastAsia"/>
          <w:sz w:val="32"/>
          <w:szCs w:val="32"/>
        </w:rPr>
        <w:t>四、促进居民住房“以旧换新”。</w:t>
      </w:r>
      <w:r>
        <w:rPr>
          <w:rFonts w:hint="eastAsia"/>
          <w:sz w:val="32"/>
          <w:szCs w:val="32"/>
        </w:rPr>
        <w:t>支持房地产开发企业和居民按照</w:t>
      </w:r>
      <w:r>
        <w:rPr>
          <w:rFonts w:hint="eastAsia"/>
          <w:sz w:val="32"/>
          <w:szCs w:val="32"/>
          <w:lang w:eastAsia="zh-CN"/>
        </w:rPr>
        <w:t>市场</w:t>
      </w:r>
      <w:r>
        <w:rPr>
          <w:rFonts w:hint="eastAsia"/>
          <w:sz w:val="32"/>
          <w:szCs w:val="32"/>
        </w:rPr>
        <w:t>化原则进行“以居民旧房置换房企定向新房”，旧房可由房地产开发企业直接购买，也可委托房地产开发企业包销，或协调第三方购买；支持国有平台公司收购居民旧房，居民获得资金后用于购买其开发的定向新房。参与“以旧换新”购买新建商品住房的居民，由</w:t>
      </w:r>
      <w:r>
        <w:rPr>
          <w:rFonts w:hint="eastAsia"/>
          <w:sz w:val="32"/>
          <w:szCs w:val="32"/>
          <w:lang w:eastAsia="zh-CN"/>
        </w:rPr>
        <w:t>县</w:t>
      </w:r>
      <w:r>
        <w:rPr>
          <w:rFonts w:hint="eastAsia"/>
          <w:sz w:val="32"/>
          <w:szCs w:val="32"/>
        </w:rPr>
        <w:t>财政给予</w:t>
      </w:r>
      <w:r>
        <w:rPr>
          <w:sz w:val="32"/>
          <w:szCs w:val="32"/>
          <w:lang w:eastAsia="zh-CN"/>
        </w:rPr>
        <w:t>80</w:t>
      </w:r>
      <w:r>
        <w:rPr>
          <w:sz w:val="32"/>
          <w:szCs w:val="32"/>
        </w:rPr>
        <w:t>%</w:t>
      </w:r>
      <w:r>
        <w:rPr>
          <w:rFonts w:hint="eastAsia"/>
          <w:sz w:val="32"/>
          <w:szCs w:val="32"/>
        </w:rPr>
        <w:t>契税补贴（与本文第一条契税补贴不重复享受）</w:t>
      </w:r>
      <w:r>
        <w:rPr>
          <w:rFonts w:hint="eastAsia"/>
          <w:sz w:val="32"/>
          <w:szCs w:val="32"/>
          <w:lang w:eastAsia="zh-CN"/>
        </w:rPr>
        <w:t>。</w:t>
      </w:r>
      <w:r>
        <w:rPr>
          <w:rFonts w:ascii="楷体_GB2312" w:eastAsia="楷体_GB2312" w:hAnsi="楷体_GB2312" w:cs="楷体_GB2312" w:hint="eastAsia"/>
          <w:b/>
          <w:bCs/>
          <w:sz w:val="32"/>
          <w:szCs w:val="32"/>
        </w:rPr>
        <w:t>〔责任单位：</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住建局、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财政局、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税务局〕</w:t>
      </w:r>
    </w:p>
    <w:p w:rsidR="0042157F" w:rsidRDefault="0042157F" w:rsidP="005067E3">
      <w:pPr>
        <w:pStyle w:val="BodyText"/>
        <w:spacing w:line="560" w:lineRule="exact"/>
        <w:ind w:firstLineChars="200" w:firstLine="31680"/>
        <w:rPr>
          <w:rFonts w:ascii="楷体_GB2312" w:eastAsia="楷体_GB2312" w:hAnsi="楷体_GB2312" w:cs="楷体_GB2312"/>
          <w:b/>
          <w:bCs/>
          <w:sz w:val="32"/>
          <w:szCs w:val="32"/>
        </w:rPr>
      </w:pPr>
      <w:r>
        <w:rPr>
          <w:rFonts w:ascii="黑体" w:eastAsia="黑体" w:hAnsi="黑体" w:cs="黑体" w:hint="eastAsia"/>
          <w:sz w:val="32"/>
          <w:szCs w:val="32"/>
        </w:rPr>
        <w:t>五、适量收购库存商品房。</w:t>
      </w:r>
      <w:r>
        <w:rPr>
          <w:rFonts w:hint="eastAsia"/>
          <w:sz w:val="32"/>
          <w:szCs w:val="32"/>
        </w:rPr>
        <w:t>县</w:t>
      </w:r>
      <w:r>
        <w:rPr>
          <w:rFonts w:hint="eastAsia"/>
          <w:sz w:val="32"/>
          <w:szCs w:val="32"/>
          <w:lang w:eastAsia="zh-CN"/>
        </w:rPr>
        <w:t>国有平台</w:t>
      </w:r>
      <w:r>
        <w:rPr>
          <w:rFonts w:hint="eastAsia"/>
          <w:sz w:val="32"/>
          <w:szCs w:val="32"/>
        </w:rPr>
        <w:t>每年收购一定比例的库存商品房，用作返迁房、保障性住房、人才住房、周转房等。</w:t>
      </w:r>
      <w:r>
        <w:rPr>
          <w:rFonts w:ascii="楷体_GB2312" w:eastAsia="楷体_GB2312" w:hAnsi="楷体_GB2312" w:cs="楷体_GB2312" w:hint="eastAsia"/>
          <w:b/>
          <w:bCs/>
          <w:sz w:val="32"/>
          <w:szCs w:val="32"/>
        </w:rPr>
        <w:t>〔责任单位：</w:t>
      </w:r>
      <w:r>
        <w:rPr>
          <w:rFonts w:ascii="楷体_GB2312" w:eastAsia="楷体_GB2312" w:hAnsi="楷体_GB2312" w:cs="楷体_GB2312" w:hint="eastAsia"/>
          <w:b/>
          <w:bCs/>
          <w:sz w:val="32"/>
          <w:szCs w:val="32"/>
          <w:lang w:eastAsia="zh-CN"/>
        </w:rPr>
        <w:t>县财政局</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住建局〕</w:t>
      </w:r>
    </w:p>
    <w:p w:rsidR="0042157F" w:rsidRDefault="0042157F" w:rsidP="005067E3">
      <w:pPr>
        <w:pStyle w:val="BodyText"/>
        <w:spacing w:line="560" w:lineRule="exact"/>
        <w:ind w:firstLineChars="200" w:firstLine="31680"/>
        <w:rPr>
          <w:rFonts w:ascii="楷体_GB2312" w:eastAsia="楷体_GB2312" w:hAnsi="楷体_GB2312" w:cs="楷体_GB2312"/>
          <w:b/>
          <w:bCs/>
          <w:sz w:val="32"/>
          <w:szCs w:val="32"/>
        </w:rPr>
      </w:pPr>
      <w:r>
        <w:rPr>
          <w:rFonts w:ascii="黑体" w:eastAsia="黑体" w:hAnsi="黑体" w:cs="黑体" w:hint="eastAsia"/>
          <w:sz w:val="32"/>
          <w:szCs w:val="32"/>
        </w:rPr>
        <w:t>六、促进商业库存去化。</w:t>
      </w:r>
      <w:r>
        <w:rPr>
          <w:rFonts w:hint="eastAsia"/>
          <w:sz w:val="32"/>
          <w:szCs w:val="32"/>
        </w:rPr>
        <w:t>县</w:t>
      </w:r>
      <w:r>
        <w:rPr>
          <w:rFonts w:hint="eastAsia"/>
          <w:sz w:val="32"/>
          <w:szCs w:val="32"/>
          <w:lang w:eastAsia="zh-CN"/>
        </w:rPr>
        <w:t>有关单位</w:t>
      </w:r>
      <w:r>
        <w:rPr>
          <w:rFonts w:hint="eastAsia"/>
          <w:sz w:val="32"/>
          <w:szCs w:val="32"/>
        </w:rPr>
        <w:t>可购买、租赁存量商业办公类商品房用于幼儿园、儿童服务中心、便民服务中心、卫生服务中心、文体活动中心、社区日间照料中心、创业中心、培训中心等项目。确有新增办公用房需求的</w:t>
      </w:r>
      <w:r>
        <w:rPr>
          <w:rFonts w:hint="eastAsia"/>
          <w:sz w:val="32"/>
          <w:szCs w:val="32"/>
          <w:lang w:eastAsia="zh-CN"/>
        </w:rPr>
        <w:t>有关</w:t>
      </w:r>
      <w:r>
        <w:rPr>
          <w:rFonts w:hint="eastAsia"/>
          <w:sz w:val="32"/>
          <w:szCs w:val="32"/>
        </w:rPr>
        <w:t>单位、医院、学校、国有企业等各类机关企事业单位，可通过购买库存商业办公用房进行筹集。</w:t>
      </w:r>
      <w:r>
        <w:rPr>
          <w:rFonts w:ascii="楷体_GB2312" w:eastAsia="楷体_GB2312" w:hAnsi="楷体_GB2312" w:cs="楷体_GB2312" w:hint="eastAsia"/>
          <w:b/>
          <w:bCs/>
          <w:sz w:val="32"/>
          <w:szCs w:val="32"/>
        </w:rPr>
        <w:t>〔责任单位：</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财政局、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住建局、</w:t>
      </w:r>
      <w:r>
        <w:rPr>
          <w:rFonts w:ascii="楷体_GB2312" w:eastAsia="楷体_GB2312" w:hAnsi="楷体_GB2312" w:cs="楷体_GB2312" w:hint="eastAsia"/>
          <w:b/>
          <w:bCs/>
          <w:sz w:val="32"/>
          <w:szCs w:val="32"/>
          <w:lang w:eastAsia="zh-CN"/>
        </w:rPr>
        <w:t>县教体局</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卫健委、</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民政局、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人社局〕</w:t>
      </w:r>
    </w:p>
    <w:p w:rsidR="0042157F" w:rsidRDefault="0042157F" w:rsidP="005067E3">
      <w:pPr>
        <w:pStyle w:val="BodyText"/>
        <w:spacing w:line="560" w:lineRule="exact"/>
        <w:ind w:firstLineChars="200" w:firstLine="31680"/>
        <w:rPr>
          <w:rFonts w:ascii="楷体_GB2312" w:eastAsia="楷体_GB2312" w:hAnsi="楷体_GB2312" w:cs="楷体_GB2312"/>
          <w:b/>
          <w:bCs/>
          <w:sz w:val="32"/>
          <w:szCs w:val="32"/>
        </w:rPr>
      </w:pPr>
      <w:r>
        <w:rPr>
          <w:rFonts w:ascii="黑体" w:eastAsia="黑体" w:hAnsi="黑体" w:cs="黑体" w:hint="eastAsia"/>
          <w:sz w:val="32"/>
          <w:szCs w:val="32"/>
        </w:rPr>
        <w:t>七、优化调整学位准入政策。</w:t>
      </w:r>
      <w:r>
        <w:rPr>
          <w:rFonts w:hint="eastAsia"/>
          <w:sz w:val="32"/>
          <w:szCs w:val="32"/>
        </w:rPr>
        <w:t>对购买新建商品住房的，允许购房人凭经网签备案的新建商品房买卖合同、契税缴纳凭证及适龄儿童、少年户口（或其法定监护人有效居住证）向新购商品住房所在地的九年义务教育学区（或接收片区）学校申请转（入）学。</w:t>
      </w:r>
      <w:r>
        <w:rPr>
          <w:rFonts w:ascii="楷体_GB2312" w:eastAsia="楷体_GB2312" w:hAnsi="楷体_GB2312" w:cs="楷体_GB2312" w:hint="eastAsia"/>
          <w:b/>
          <w:bCs/>
          <w:sz w:val="32"/>
          <w:szCs w:val="32"/>
        </w:rPr>
        <w:t>〔责任单位：</w:t>
      </w:r>
      <w:r>
        <w:rPr>
          <w:rFonts w:ascii="楷体_GB2312" w:eastAsia="楷体_GB2312" w:hAnsi="楷体_GB2312" w:cs="楷体_GB2312" w:hint="eastAsia"/>
          <w:b/>
          <w:bCs/>
          <w:sz w:val="32"/>
          <w:szCs w:val="32"/>
          <w:lang w:eastAsia="zh-CN"/>
        </w:rPr>
        <w:t>县教体局</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住建局、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公安局、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税务局〕</w:t>
      </w:r>
    </w:p>
    <w:p w:rsidR="0042157F" w:rsidRDefault="0042157F" w:rsidP="005067E3">
      <w:pPr>
        <w:pStyle w:val="BodyText"/>
        <w:spacing w:line="560" w:lineRule="exact"/>
        <w:ind w:firstLineChars="200" w:firstLine="31680"/>
        <w:rPr>
          <w:rFonts w:ascii="楷体_GB2312" w:eastAsia="楷体_GB2312" w:hAnsi="楷体_GB2312" w:cs="楷体_GB2312"/>
          <w:b/>
          <w:bCs/>
          <w:sz w:val="32"/>
          <w:szCs w:val="32"/>
        </w:rPr>
      </w:pPr>
      <w:r>
        <w:rPr>
          <w:rFonts w:ascii="黑体" w:eastAsia="黑体" w:hAnsi="黑体" w:cs="黑体" w:hint="eastAsia"/>
          <w:sz w:val="32"/>
          <w:szCs w:val="32"/>
        </w:rPr>
        <w:t>八、动态调整存量房交易计税价格。</w:t>
      </w:r>
      <w:r>
        <w:rPr>
          <w:rFonts w:hint="eastAsia"/>
          <w:sz w:val="32"/>
          <w:szCs w:val="32"/>
          <w:lang w:eastAsia="zh-CN"/>
        </w:rPr>
        <w:t>市场</w:t>
      </w:r>
      <w:r>
        <w:rPr>
          <w:rFonts w:hint="eastAsia"/>
          <w:sz w:val="32"/>
          <w:szCs w:val="32"/>
        </w:rPr>
        <w:t>价格连续</w:t>
      </w:r>
      <w:r>
        <w:rPr>
          <w:sz w:val="32"/>
          <w:szCs w:val="32"/>
        </w:rPr>
        <w:t>3</w:t>
      </w:r>
      <w:r>
        <w:rPr>
          <w:rFonts w:hint="eastAsia"/>
          <w:sz w:val="32"/>
          <w:szCs w:val="32"/>
        </w:rPr>
        <w:t>个月环比下降且累计幅度超过</w:t>
      </w:r>
      <w:r>
        <w:rPr>
          <w:sz w:val="32"/>
          <w:szCs w:val="32"/>
        </w:rPr>
        <w:t>10%</w:t>
      </w:r>
      <w:r>
        <w:rPr>
          <w:rFonts w:hint="eastAsia"/>
          <w:sz w:val="32"/>
          <w:szCs w:val="32"/>
          <w:lang w:eastAsia="zh-CN"/>
        </w:rPr>
        <w:t>时</w:t>
      </w:r>
      <w:r>
        <w:rPr>
          <w:rFonts w:hint="eastAsia"/>
          <w:sz w:val="32"/>
          <w:szCs w:val="32"/>
        </w:rPr>
        <w:t>，及时下调存量房交易计税价格，打通房产置换链条。</w:t>
      </w:r>
      <w:r>
        <w:rPr>
          <w:rFonts w:ascii="楷体_GB2312" w:eastAsia="楷体_GB2312" w:hAnsi="楷体_GB2312" w:cs="楷体_GB2312" w:hint="eastAsia"/>
          <w:b/>
          <w:bCs/>
          <w:sz w:val="32"/>
          <w:szCs w:val="32"/>
        </w:rPr>
        <w:t>〔责任单位</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税务局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住建局〕</w:t>
      </w:r>
    </w:p>
    <w:p w:rsidR="0042157F" w:rsidRDefault="0042157F" w:rsidP="005067E3">
      <w:pPr>
        <w:pStyle w:val="BodyText"/>
        <w:spacing w:line="560" w:lineRule="exact"/>
        <w:ind w:firstLineChars="200" w:firstLine="31680"/>
        <w:rPr>
          <w:rFonts w:ascii="楷体_GB2312" w:eastAsia="楷体_GB2312" w:hAnsi="楷体_GB2312" w:cs="楷体_GB2312"/>
          <w:b/>
          <w:bCs/>
          <w:sz w:val="32"/>
          <w:szCs w:val="32"/>
        </w:rPr>
      </w:pPr>
      <w:r>
        <w:rPr>
          <w:rFonts w:ascii="黑体" w:eastAsia="黑体" w:hAnsi="黑体" w:cs="黑体" w:hint="eastAsia"/>
          <w:sz w:val="32"/>
          <w:szCs w:val="32"/>
        </w:rPr>
        <w:t>九、优化住房公积金政策。</w:t>
      </w:r>
      <w:r>
        <w:rPr>
          <w:rFonts w:hint="eastAsia"/>
          <w:sz w:val="32"/>
          <w:szCs w:val="32"/>
        </w:rPr>
        <w:t>允许提取住房公积金支付购房首付款</w:t>
      </w:r>
      <w:r>
        <w:rPr>
          <w:rFonts w:hint="eastAsia"/>
          <w:sz w:val="32"/>
          <w:szCs w:val="32"/>
          <w:lang w:eastAsia="zh-CN"/>
        </w:rPr>
        <w:t>；</w:t>
      </w:r>
      <w:r>
        <w:rPr>
          <w:rFonts w:hint="eastAsia"/>
          <w:sz w:val="32"/>
          <w:szCs w:val="32"/>
        </w:rPr>
        <w:t>在提取住房公积金支付购房款后，仍可申请住房公积金贷款，实现“既提又贷”</w:t>
      </w:r>
      <w:r>
        <w:rPr>
          <w:rFonts w:hint="eastAsia"/>
          <w:sz w:val="32"/>
          <w:szCs w:val="32"/>
          <w:lang w:eastAsia="zh-CN"/>
        </w:rPr>
        <w:t>。</w:t>
      </w:r>
      <w:r>
        <w:rPr>
          <w:rFonts w:hint="eastAsia"/>
          <w:sz w:val="32"/>
          <w:szCs w:val="32"/>
        </w:rPr>
        <w:t>取消住房公积金贷款间隔时间限制。居民在</w:t>
      </w:r>
      <w:r>
        <w:rPr>
          <w:rFonts w:hint="eastAsia"/>
          <w:sz w:val="32"/>
          <w:szCs w:val="32"/>
          <w:lang w:eastAsia="zh-CN"/>
        </w:rPr>
        <w:t>我县</w:t>
      </w:r>
      <w:r>
        <w:rPr>
          <w:rFonts w:hint="eastAsia"/>
          <w:sz w:val="32"/>
          <w:szCs w:val="32"/>
        </w:rPr>
        <w:t>无成套住房，在全国范围内第一次使用住房公积金贷款或者公积金首次贷款已结清并再次申请贷款的，执行首套房贷款政策。</w:t>
      </w:r>
      <w:r>
        <w:rPr>
          <w:rFonts w:ascii="楷体_GB2312" w:eastAsia="楷体_GB2312" w:hAnsi="楷体_GB2312" w:cs="楷体_GB2312" w:hint="eastAsia"/>
          <w:b/>
          <w:bCs/>
          <w:sz w:val="32"/>
          <w:szCs w:val="32"/>
        </w:rPr>
        <w:t>〔责任单位：住房公积金管理中心</w:t>
      </w:r>
      <w:r>
        <w:rPr>
          <w:rFonts w:ascii="楷体_GB2312" w:eastAsia="楷体_GB2312" w:hAnsi="楷体_GB2312" w:cs="楷体_GB2312" w:hint="eastAsia"/>
          <w:b/>
          <w:bCs/>
          <w:sz w:val="32"/>
          <w:szCs w:val="32"/>
          <w:lang w:eastAsia="zh-CN"/>
        </w:rPr>
        <w:t>上犹县办事处</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住建局、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自然资源局〕</w:t>
      </w:r>
    </w:p>
    <w:p w:rsidR="0042157F" w:rsidRDefault="0042157F" w:rsidP="005067E3">
      <w:pPr>
        <w:pStyle w:val="BodyText"/>
        <w:spacing w:line="560" w:lineRule="exact"/>
        <w:ind w:firstLineChars="200" w:firstLine="31680"/>
        <w:rPr>
          <w:sz w:val="32"/>
          <w:szCs w:val="32"/>
        </w:rPr>
      </w:pPr>
      <w:r>
        <w:rPr>
          <w:rFonts w:ascii="黑体" w:eastAsia="黑体" w:hAnsi="黑体" w:cs="黑体" w:hint="eastAsia"/>
          <w:sz w:val="32"/>
          <w:szCs w:val="32"/>
        </w:rPr>
        <w:t>十、降低按揭贷款保证金比例。</w:t>
      </w:r>
      <w:r>
        <w:rPr>
          <w:rFonts w:hint="eastAsia"/>
          <w:sz w:val="32"/>
          <w:szCs w:val="32"/>
        </w:rPr>
        <w:t>住房公积金贷款和商业按揭贷款保证金比例下调至不高于</w:t>
      </w:r>
      <w:r>
        <w:rPr>
          <w:sz w:val="32"/>
          <w:szCs w:val="32"/>
        </w:rPr>
        <w:t>1%</w:t>
      </w:r>
      <w:r>
        <w:rPr>
          <w:rFonts w:hint="eastAsia"/>
          <w:sz w:val="32"/>
          <w:szCs w:val="32"/>
        </w:rPr>
        <w:t>。对符合退付条件的，住房公积金中心、有关商业银行应及时将保证金退付至规定账户内</w:t>
      </w:r>
      <w:r>
        <w:rPr>
          <w:rFonts w:hint="eastAsia"/>
          <w:sz w:val="32"/>
          <w:szCs w:val="32"/>
          <w:lang w:eastAsia="zh-CN"/>
        </w:rPr>
        <w:t>。</w:t>
      </w:r>
      <w:r>
        <w:rPr>
          <w:rFonts w:hint="eastAsia"/>
          <w:sz w:val="32"/>
          <w:szCs w:val="32"/>
        </w:rPr>
        <w:t>对保交房高风险项目</w:t>
      </w:r>
      <w:r>
        <w:rPr>
          <w:rFonts w:hint="eastAsia"/>
          <w:sz w:val="32"/>
          <w:szCs w:val="32"/>
          <w:lang w:eastAsia="zh-CN"/>
        </w:rPr>
        <w:t>，</w:t>
      </w:r>
      <w:r>
        <w:rPr>
          <w:rFonts w:hint="eastAsia"/>
          <w:sz w:val="32"/>
          <w:szCs w:val="32"/>
        </w:rPr>
        <w:t>可提前释放贷款保证金支持其项目建设。</w:t>
      </w:r>
      <w:r>
        <w:rPr>
          <w:rFonts w:ascii="楷体_GB2312" w:eastAsia="楷体_GB2312" w:hAnsi="楷体_GB2312" w:cs="楷体_GB2312" w:hint="eastAsia"/>
          <w:b/>
          <w:bCs/>
          <w:sz w:val="32"/>
          <w:szCs w:val="32"/>
        </w:rPr>
        <w:t>〔责任单位：住房公积金管理中心</w:t>
      </w:r>
      <w:r>
        <w:rPr>
          <w:rFonts w:ascii="楷体_GB2312" w:eastAsia="楷体_GB2312" w:hAnsi="楷体_GB2312" w:cs="楷体_GB2312" w:hint="eastAsia"/>
          <w:b/>
          <w:bCs/>
          <w:sz w:val="32"/>
          <w:szCs w:val="32"/>
          <w:lang w:eastAsia="zh-CN"/>
        </w:rPr>
        <w:t>上犹县办事处</w:t>
      </w:r>
      <w:r>
        <w:rPr>
          <w:rFonts w:ascii="楷体_GB2312" w:eastAsia="楷体_GB2312" w:hAnsi="楷体_GB2312" w:cs="楷体_GB2312" w:hint="eastAsia"/>
          <w:b/>
          <w:bCs/>
          <w:sz w:val="32"/>
          <w:szCs w:val="32"/>
        </w:rPr>
        <w:t>、国家金融监督管理总局</w:t>
      </w:r>
      <w:r>
        <w:rPr>
          <w:rFonts w:ascii="楷体_GB2312" w:eastAsia="楷体_GB2312" w:hAnsi="楷体_GB2312" w:cs="楷体_GB2312" w:hint="eastAsia"/>
          <w:b/>
          <w:bCs/>
          <w:sz w:val="32"/>
          <w:szCs w:val="32"/>
          <w:lang w:eastAsia="zh-CN"/>
        </w:rPr>
        <w:t>上犹监管支局</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住建局〕</w:t>
      </w:r>
    </w:p>
    <w:p w:rsidR="0042157F" w:rsidRDefault="0042157F" w:rsidP="005067E3">
      <w:pPr>
        <w:pStyle w:val="BodyText"/>
        <w:spacing w:line="560" w:lineRule="exact"/>
        <w:ind w:firstLineChars="200" w:firstLine="31680"/>
        <w:rPr>
          <w:rFonts w:ascii="楷体_GB2312" w:eastAsia="楷体_GB2312" w:hAnsi="楷体_GB2312" w:cs="楷体_GB2312"/>
          <w:b/>
          <w:bCs/>
          <w:sz w:val="32"/>
          <w:szCs w:val="32"/>
        </w:rPr>
      </w:pPr>
      <w:r>
        <w:rPr>
          <w:rFonts w:ascii="黑体" w:eastAsia="黑体" w:hAnsi="黑体" w:cs="黑体" w:hint="eastAsia"/>
          <w:sz w:val="32"/>
          <w:szCs w:val="32"/>
        </w:rPr>
        <w:t>十一、加强房地产融资支持。</w:t>
      </w:r>
      <w:r>
        <w:rPr>
          <w:rFonts w:hint="eastAsia"/>
          <w:sz w:val="32"/>
          <w:szCs w:val="32"/>
        </w:rPr>
        <w:t>推动符合</w:t>
      </w:r>
      <w:r>
        <w:rPr>
          <w:rFonts w:hint="eastAsia"/>
          <w:sz w:val="32"/>
          <w:szCs w:val="32"/>
          <w:lang w:eastAsia="zh-CN"/>
        </w:rPr>
        <w:t>“</w:t>
      </w:r>
      <w:r>
        <w:rPr>
          <w:rFonts w:hint="eastAsia"/>
          <w:sz w:val="32"/>
          <w:szCs w:val="32"/>
        </w:rPr>
        <w:t>白名单</w:t>
      </w:r>
      <w:r>
        <w:rPr>
          <w:rFonts w:hint="eastAsia"/>
          <w:sz w:val="32"/>
          <w:szCs w:val="32"/>
          <w:lang w:eastAsia="zh-CN"/>
        </w:rPr>
        <w:t>”</w:t>
      </w:r>
      <w:r>
        <w:rPr>
          <w:rFonts w:hint="eastAsia"/>
          <w:sz w:val="32"/>
          <w:szCs w:val="32"/>
        </w:rPr>
        <w:t>条件的房地产项目“能进尽进”</w:t>
      </w:r>
      <w:r>
        <w:rPr>
          <w:rFonts w:hint="eastAsia"/>
          <w:sz w:val="32"/>
          <w:szCs w:val="32"/>
          <w:lang w:eastAsia="zh-CN"/>
        </w:rPr>
        <w:t>，</w:t>
      </w:r>
      <w:r>
        <w:rPr>
          <w:rFonts w:hint="eastAsia"/>
          <w:sz w:val="32"/>
          <w:szCs w:val="32"/>
        </w:rPr>
        <w:t>金融机构对列入“白名单”的房地产项目“应贷尽贷”</w:t>
      </w:r>
      <w:r>
        <w:rPr>
          <w:rFonts w:hint="eastAsia"/>
          <w:sz w:val="32"/>
          <w:szCs w:val="32"/>
          <w:lang w:eastAsia="zh-CN"/>
        </w:rPr>
        <w:t>。</w:t>
      </w:r>
      <w:r>
        <w:rPr>
          <w:rFonts w:hint="eastAsia"/>
          <w:sz w:val="32"/>
          <w:szCs w:val="32"/>
        </w:rPr>
        <w:t>原则上预售资金监管账户应在融资主办银行开立，可优先将预售资金监管账户开立行确定为主办银行</w:t>
      </w:r>
      <w:r>
        <w:rPr>
          <w:rFonts w:hint="eastAsia"/>
          <w:sz w:val="32"/>
          <w:szCs w:val="32"/>
          <w:lang w:eastAsia="zh-CN"/>
        </w:rPr>
        <w:t>，</w:t>
      </w:r>
      <w:r>
        <w:rPr>
          <w:rFonts w:hint="eastAsia"/>
          <w:sz w:val="32"/>
          <w:szCs w:val="32"/>
        </w:rPr>
        <w:t>严防房地产开发企业违规抽调挪用融资贷款资金和预售资金</w:t>
      </w:r>
      <w:r>
        <w:rPr>
          <w:rFonts w:hint="eastAsia"/>
          <w:sz w:val="32"/>
          <w:szCs w:val="32"/>
          <w:lang w:eastAsia="zh-CN"/>
        </w:rPr>
        <w:t>。</w:t>
      </w:r>
      <w:r>
        <w:rPr>
          <w:rFonts w:hint="eastAsia"/>
          <w:sz w:val="32"/>
          <w:szCs w:val="32"/>
        </w:rPr>
        <w:t>根据银行支持“白名单”项目融资力度，在商品房预售资金</w:t>
      </w:r>
      <w:r>
        <w:rPr>
          <w:rFonts w:hint="eastAsia"/>
          <w:sz w:val="32"/>
          <w:szCs w:val="32"/>
          <w:lang w:eastAsia="zh-CN"/>
        </w:rPr>
        <w:t>、</w:t>
      </w:r>
      <w:r>
        <w:rPr>
          <w:rFonts w:hint="eastAsia"/>
          <w:sz w:val="32"/>
          <w:szCs w:val="32"/>
        </w:rPr>
        <w:t>住房公积金、住宅专项维修资金等资金存放、</w:t>
      </w:r>
      <w:r>
        <w:rPr>
          <w:rFonts w:hint="eastAsia"/>
          <w:sz w:val="32"/>
          <w:szCs w:val="32"/>
          <w:lang w:eastAsia="zh-CN"/>
        </w:rPr>
        <w:t>账户</w:t>
      </w:r>
      <w:r>
        <w:rPr>
          <w:rFonts w:hint="eastAsia"/>
          <w:sz w:val="32"/>
          <w:szCs w:val="32"/>
        </w:rPr>
        <w:t>开设方面给予正向激励。</w:t>
      </w:r>
      <w:r>
        <w:rPr>
          <w:rFonts w:ascii="楷体_GB2312" w:eastAsia="楷体_GB2312" w:hAnsi="楷体_GB2312" w:cs="楷体_GB2312" w:hint="eastAsia"/>
          <w:b/>
          <w:bCs/>
          <w:sz w:val="32"/>
          <w:szCs w:val="32"/>
        </w:rPr>
        <w:t>〔责任单位：国家金融监督管理总局</w:t>
      </w:r>
      <w:r>
        <w:rPr>
          <w:rFonts w:ascii="楷体_GB2312" w:eastAsia="楷体_GB2312" w:hAnsi="楷体_GB2312" w:cs="楷体_GB2312" w:hint="eastAsia"/>
          <w:b/>
          <w:bCs/>
          <w:sz w:val="32"/>
          <w:szCs w:val="32"/>
          <w:lang w:eastAsia="zh-CN"/>
        </w:rPr>
        <w:t>上犹监管支局</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住建局、住房公积金管理中心</w:t>
      </w:r>
      <w:r>
        <w:rPr>
          <w:rFonts w:ascii="楷体_GB2312" w:eastAsia="楷体_GB2312" w:hAnsi="楷体_GB2312" w:cs="楷体_GB2312" w:hint="eastAsia"/>
          <w:b/>
          <w:bCs/>
          <w:sz w:val="32"/>
          <w:szCs w:val="32"/>
          <w:lang w:eastAsia="zh-CN"/>
        </w:rPr>
        <w:t>上犹县办事处</w:t>
      </w:r>
      <w:r>
        <w:rPr>
          <w:rFonts w:ascii="楷体_GB2312" w:eastAsia="楷体_GB2312" w:hAnsi="楷体_GB2312" w:cs="楷体_GB2312" w:hint="eastAsia"/>
          <w:b/>
          <w:bCs/>
          <w:sz w:val="32"/>
          <w:szCs w:val="32"/>
        </w:rPr>
        <w:t>〕</w:t>
      </w:r>
    </w:p>
    <w:p w:rsidR="0042157F" w:rsidRDefault="0042157F" w:rsidP="005067E3">
      <w:pPr>
        <w:pStyle w:val="BodyText"/>
        <w:spacing w:line="560" w:lineRule="exact"/>
        <w:ind w:firstLineChars="200" w:firstLine="31680"/>
        <w:rPr>
          <w:rFonts w:ascii="楷体_GB2312" w:eastAsia="楷体_GB2312" w:hAnsi="楷体_GB2312" w:cs="楷体_GB2312"/>
          <w:b/>
          <w:bCs/>
          <w:sz w:val="32"/>
          <w:szCs w:val="32"/>
        </w:rPr>
      </w:pPr>
      <w:r>
        <w:rPr>
          <w:rFonts w:ascii="黑体" w:eastAsia="黑体" w:hAnsi="黑体" w:cs="黑体" w:hint="eastAsia"/>
          <w:sz w:val="32"/>
          <w:szCs w:val="32"/>
        </w:rPr>
        <w:t>十二、允许使用银行保函缴纳土地竞买保证金。</w:t>
      </w:r>
      <w:r>
        <w:rPr>
          <w:rFonts w:hint="eastAsia"/>
          <w:sz w:val="32"/>
          <w:szCs w:val="32"/>
        </w:rPr>
        <w:t>土地竞买人可以使用银行业金融机构开具的不可撤销</w:t>
      </w:r>
      <w:r>
        <w:rPr>
          <w:rFonts w:hint="eastAsia"/>
          <w:sz w:val="32"/>
          <w:szCs w:val="32"/>
          <w:lang w:eastAsia="zh-CN"/>
        </w:rPr>
        <w:t>、</w:t>
      </w:r>
      <w:r>
        <w:rPr>
          <w:rFonts w:hint="eastAsia"/>
          <w:sz w:val="32"/>
          <w:szCs w:val="32"/>
        </w:rPr>
        <w:t>见索即付式的保函缴纳土地交易</w:t>
      </w:r>
      <w:r>
        <w:rPr>
          <w:rFonts w:hint="eastAsia"/>
          <w:sz w:val="32"/>
          <w:szCs w:val="32"/>
          <w:lang w:eastAsia="zh-CN"/>
        </w:rPr>
        <w:t>市场</w:t>
      </w:r>
      <w:r>
        <w:rPr>
          <w:rFonts w:hint="eastAsia"/>
          <w:sz w:val="32"/>
          <w:szCs w:val="32"/>
        </w:rPr>
        <w:t>竞买保证金。</w:t>
      </w:r>
      <w:r>
        <w:rPr>
          <w:rFonts w:ascii="楷体_GB2312" w:eastAsia="楷体_GB2312" w:hAnsi="楷体_GB2312" w:cs="楷体_GB2312" w:hint="eastAsia"/>
          <w:b/>
          <w:bCs/>
          <w:sz w:val="32"/>
          <w:szCs w:val="32"/>
        </w:rPr>
        <w:t>〔责任单位：</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自然资源局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税务局、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财政局、国家金融监督管理总局</w:t>
      </w:r>
      <w:r>
        <w:rPr>
          <w:rFonts w:ascii="楷体_GB2312" w:eastAsia="楷体_GB2312" w:hAnsi="楷体_GB2312" w:cs="楷体_GB2312" w:hint="eastAsia"/>
          <w:b/>
          <w:bCs/>
          <w:sz w:val="32"/>
          <w:szCs w:val="32"/>
          <w:lang w:eastAsia="zh-CN"/>
        </w:rPr>
        <w:t>上犹监管支局</w:t>
      </w:r>
      <w:r>
        <w:rPr>
          <w:rFonts w:ascii="楷体_GB2312" w:eastAsia="楷体_GB2312" w:hAnsi="楷体_GB2312" w:cs="楷体_GB2312" w:hint="eastAsia"/>
          <w:b/>
          <w:bCs/>
          <w:sz w:val="32"/>
          <w:szCs w:val="32"/>
        </w:rPr>
        <w:t>〕</w:t>
      </w:r>
    </w:p>
    <w:p w:rsidR="0042157F" w:rsidRDefault="0042157F" w:rsidP="005067E3">
      <w:pPr>
        <w:pStyle w:val="BodyText"/>
        <w:spacing w:line="560" w:lineRule="exact"/>
        <w:ind w:firstLineChars="200" w:firstLine="31680"/>
        <w:rPr>
          <w:sz w:val="32"/>
          <w:szCs w:val="32"/>
        </w:rPr>
      </w:pPr>
      <w:r>
        <w:rPr>
          <w:rFonts w:ascii="黑体" w:eastAsia="黑体" w:hAnsi="黑体" w:cs="黑体" w:hint="eastAsia"/>
          <w:sz w:val="32"/>
          <w:szCs w:val="32"/>
        </w:rPr>
        <w:t>十三、继续延长土地出让价款缴交时限。</w:t>
      </w:r>
      <w:r>
        <w:rPr>
          <w:rFonts w:hint="eastAsia"/>
          <w:sz w:val="32"/>
          <w:szCs w:val="32"/>
        </w:rPr>
        <w:t>发文之日起至</w:t>
      </w:r>
      <w:r>
        <w:rPr>
          <w:sz w:val="32"/>
          <w:szCs w:val="32"/>
        </w:rPr>
        <w:t>2025</w:t>
      </w:r>
      <w:r>
        <w:rPr>
          <w:rFonts w:hint="eastAsia"/>
          <w:sz w:val="32"/>
          <w:szCs w:val="32"/>
        </w:rPr>
        <w:t>年</w:t>
      </w:r>
      <w:r>
        <w:rPr>
          <w:sz w:val="32"/>
          <w:szCs w:val="32"/>
        </w:rPr>
        <w:t>12</w:t>
      </w:r>
      <w:r>
        <w:rPr>
          <w:rFonts w:hint="eastAsia"/>
          <w:sz w:val="32"/>
          <w:szCs w:val="32"/>
        </w:rPr>
        <w:t>月</w:t>
      </w:r>
      <w:r>
        <w:rPr>
          <w:sz w:val="32"/>
          <w:szCs w:val="32"/>
        </w:rPr>
        <w:t>31</w:t>
      </w:r>
      <w:r>
        <w:rPr>
          <w:rFonts w:hint="eastAsia"/>
          <w:sz w:val="32"/>
          <w:szCs w:val="32"/>
        </w:rPr>
        <w:t>日期间</w:t>
      </w:r>
      <w:r>
        <w:rPr>
          <w:rFonts w:hint="eastAsia"/>
          <w:sz w:val="32"/>
          <w:szCs w:val="32"/>
          <w:lang w:eastAsia="zh-CN"/>
        </w:rPr>
        <w:t>，</w:t>
      </w:r>
      <w:r>
        <w:rPr>
          <w:rFonts w:hint="eastAsia"/>
          <w:sz w:val="32"/>
          <w:szCs w:val="32"/>
        </w:rPr>
        <w:t>全</w:t>
      </w:r>
      <w:r>
        <w:rPr>
          <w:rFonts w:hint="eastAsia"/>
          <w:sz w:val="32"/>
          <w:szCs w:val="32"/>
          <w:lang w:eastAsia="zh-CN"/>
        </w:rPr>
        <w:t>县</w:t>
      </w:r>
      <w:r>
        <w:rPr>
          <w:rFonts w:hint="eastAsia"/>
          <w:sz w:val="32"/>
          <w:szCs w:val="32"/>
        </w:rPr>
        <w:t>范围内成交的土地，自合同签订之日起</w:t>
      </w:r>
      <w:r>
        <w:rPr>
          <w:sz w:val="32"/>
          <w:szCs w:val="32"/>
        </w:rPr>
        <w:t>1</w:t>
      </w:r>
      <w:r>
        <w:rPr>
          <w:rFonts w:hint="eastAsia"/>
          <w:sz w:val="32"/>
          <w:szCs w:val="32"/>
        </w:rPr>
        <w:t>个月内缴纳出让价款的</w:t>
      </w:r>
      <w:r>
        <w:rPr>
          <w:sz w:val="32"/>
          <w:szCs w:val="32"/>
        </w:rPr>
        <w:t>50%</w:t>
      </w:r>
      <w:r>
        <w:rPr>
          <w:rFonts w:hint="eastAsia"/>
          <w:sz w:val="32"/>
          <w:szCs w:val="32"/>
        </w:rPr>
        <w:t>，剩余土地出让金缴纳期限可延长至</w:t>
      </w:r>
      <w:r>
        <w:rPr>
          <w:sz w:val="32"/>
          <w:szCs w:val="32"/>
        </w:rPr>
        <w:t>6</w:t>
      </w:r>
      <w:r>
        <w:rPr>
          <w:rFonts w:hint="eastAsia"/>
          <w:sz w:val="32"/>
          <w:szCs w:val="32"/>
        </w:rPr>
        <w:t>个月</w:t>
      </w:r>
      <w:r>
        <w:rPr>
          <w:rFonts w:hint="eastAsia"/>
          <w:sz w:val="32"/>
          <w:szCs w:val="32"/>
          <w:lang w:eastAsia="zh-CN"/>
        </w:rPr>
        <w:t>；</w:t>
      </w:r>
      <w:r>
        <w:rPr>
          <w:rFonts w:hint="eastAsia"/>
          <w:sz w:val="32"/>
          <w:szCs w:val="32"/>
        </w:rPr>
        <w:t>对实行商品房现房销售的项目</w:t>
      </w:r>
      <w:r>
        <w:rPr>
          <w:rFonts w:hint="eastAsia"/>
          <w:sz w:val="32"/>
          <w:szCs w:val="32"/>
          <w:lang w:eastAsia="zh-CN"/>
        </w:rPr>
        <w:t>，</w:t>
      </w:r>
      <w:r>
        <w:rPr>
          <w:rFonts w:hint="eastAsia"/>
          <w:sz w:val="32"/>
          <w:szCs w:val="32"/>
        </w:rPr>
        <w:t>剩余土地出让金缴纳期限可延长至一年</w:t>
      </w:r>
      <w:r>
        <w:rPr>
          <w:rFonts w:hint="eastAsia"/>
          <w:sz w:val="32"/>
          <w:szCs w:val="32"/>
          <w:lang w:eastAsia="zh-CN"/>
        </w:rPr>
        <w:t>。</w:t>
      </w:r>
      <w:r>
        <w:rPr>
          <w:rFonts w:ascii="楷体_GB2312" w:eastAsia="楷体_GB2312" w:hAnsi="楷体_GB2312" w:cs="楷体_GB2312" w:hint="eastAsia"/>
          <w:b/>
          <w:bCs/>
          <w:sz w:val="32"/>
          <w:szCs w:val="32"/>
        </w:rPr>
        <w:t>〔责任单位：</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自然资源局、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税务局、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财政局、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住建局〕</w:t>
      </w:r>
    </w:p>
    <w:p w:rsidR="0042157F" w:rsidRDefault="0042157F" w:rsidP="005067E3">
      <w:pPr>
        <w:pStyle w:val="BodyText"/>
        <w:spacing w:line="560" w:lineRule="exact"/>
        <w:ind w:firstLineChars="200" w:firstLine="31680"/>
        <w:rPr>
          <w:rFonts w:ascii="楷体_GB2312" w:eastAsia="楷体_GB2312" w:hAnsi="楷体_GB2312" w:cs="楷体_GB2312"/>
          <w:b/>
          <w:bCs/>
          <w:sz w:val="32"/>
          <w:szCs w:val="32"/>
        </w:rPr>
      </w:pPr>
      <w:r>
        <w:rPr>
          <w:rFonts w:ascii="黑体" w:eastAsia="黑体" w:hAnsi="黑体" w:cs="黑体" w:hint="eastAsia"/>
          <w:sz w:val="32"/>
          <w:szCs w:val="32"/>
        </w:rPr>
        <w:t>十四、允许土地分割处置和项目分期开发建设。</w:t>
      </w:r>
      <w:r>
        <w:rPr>
          <w:rFonts w:hint="eastAsia"/>
          <w:sz w:val="32"/>
          <w:szCs w:val="32"/>
        </w:rPr>
        <w:t>对具备分期开发建设条件的项目</w:t>
      </w:r>
      <w:r>
        <w:rPr>
          <w:rFonts w:hint="eastAsia"/>
          <w:sz w:val="32"/>
          <w:szCs w:val="32"/>
          <w:lang w:eastAsia="zh-CN"/>
        </w:rPr>
        <w:t>，</w:t>
      </w:r>
      <w:r>
        <w:rPr>
          <w:rFonts w:hint="eastAsia"/>
          <w:sz w:val="32"/>
          <w:szCs w:val="32"/>
        </w:rPr>
        <w:t>允许在缴纳</w:t>
      </w:r>
      <w:r>
        <w:rPr>
          <w:sz w:val="32"/>
          <w:szCs w:val="32"/>
        </w:rPr>
        <w:t>50%</w:t>
      </w:r>
      <w:r>
        <w:rPr>
          <w:rFonts w:hint="eastAsia"/>
          <w:sz w:val="32"/>
          <w:szCs w:val="32"/>
        </w:rPr>
        <w:t>以上土地出让金后，分期办理不超过已缴纳出让金比例的土地不动产权证，首期土地不动产权证仅限用于办理预售许可。对存在涉稳风险的房地产项目</w:t>
      </w:r>
      <w:r>
        <w:rPr>
          <w:rFonts w:hint="eastAsia"/>
          <w:sz w:val="32"/>
          <w:szCs w:val="32"/>
          <w:lang w:eastAsia="zh-CN"/>
        </w:rPr>
        <w:t>，</w:t>
      </w:r>
      <w:r>
        <w:rPr>
          <w:rFonts w:hint="eastAsia"/>
          <w:sz w:val="32"/>
          <w:szCs w:val="32"/>
        </w:rPr>
        <w:t>可对分期建设的剩余土地进行分割处置和办证。</w:t>
      </w:r>
      <w:r>
        <w:rPr>
          <w:rFonts w:ascii="楷体_GB2312" w:eastAsia="楷体_GB2312" w:hAnsi="楷体_GB2312" w:cs="楷体_GB2312" w:hint="eastAsia"/>
          <w:b/>
          <w:bCs/>
          <w:sz w:val="32"/>
          <w:szCs w:val="32"/>
        </w:rPr>
        <w:t>〔责任单位：</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自然资源局、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税务局、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财政局、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行政审批局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住建局〕</w:t>
      </w:r>
    </w:p>
    <w:p w:rsidR="0042157F" w:rsidRDefault="0042157F" w:rsidP="005067E3">
      <w:pPr>
        <w:pStyle w:val="BodyText"/>
        <w:spacing w:line="560" w:lineRule="exact"/>
        <w:ind w:firstLineChars="200" w:firstLine="31680"/>
        <w:rPr>
          <w:sz w:val="32"/>
          <w:szCs w:val="32"/>
        </w:rPr>
      </w:pPr>
      <w:r>
        <w:rPr>
          <w:rFonts w:ascii="黑体" w:eastAsia="黑体" w:hAnsi="黑体" w:cs="黑体" w:hint="eastAsia"/>
          <w:sz w:val="32"/>
          <w:szCs w:val="32"/>
        </w:rPr>
        <w:t>十五、优化规划约束条件和容积率计算规则。</w:t>
      </w:r>
      <w:r>
        <w:rPr>
          <w:rFonts w:hint="eastAsia"/>
          <w:sz w:val="32"/>
          <w:szCs w:val="32"/>
          <w:lang w:eastAsia="zh-CN"/>
        </w:rPr>
        <w:t>结合</w:t>
      </w:r>
      <w:r>
        <w:rPr>
          <w:rFonts w:hint="eastAsia"/>
          <w:sz w:val="32"/>
          <w:szCs w:val="32"/>
        </w:rPr>
        <w:t>我县实际，合理调整住宅项目车位配比。住宅建筑标准层层高由不宜大于</w:t>
      </w:r>
      <w:r>
        <w:rPr>
          <w:sz w:val="32"/>
          <w:szCs w:val="32"/>
        </w:rPr>
        <w:t>3.2</w:t>
      </w:r>
      <w:r>
        <w:rPr>
          <w:rFonts w:hint="eastAsia"/>
          <w:sz w:val="32"/>
          <w:szCs w:val="32"/>
        </w:rPr>
        <w:t>米调整为不宜大于</w:t>
      </w:r>
      <w:r>
        <w:rPr>
          <w:sz w:val="32"/>
          <w:szCs w:val="32"/>
        </w:rPr>
        <w:t>3.6</w:t>
      </w:r>
      <w:r>
        <w:rPr>
          <w:rFonts w:hint="eastAsia"/>
          <w:sz w:val="32"/>
          <w:szCs w:val="32"/>
        </w:rPr>
        <w:t>米。已批未开工建设的项目，允许按此规定对原设计方案进行调整。通过招拍挂方式新取得</w:t>
      </w:r>
      <w:r>
        <w:rPr>
          <w:rFonts w:hint="eastAsia"/>
          <w:sz w:val="32"/>
          <w:szCs w:val="32"/>
          <w:lang w:eastAsia="zh-CN"/>
        </w:rPr>
        <w:t>（</w:t>
      </w:r>
      <w:r>
        <w:rPr>
          <w:rFonts w:hint="eastAsia"/>
          <w:sz w:val="32"/>
          <w:szCs w:val="32"/>
        </w:rPr>
        <w:t>以</w:t>
      </w:r>
      <w:r>
        <w:rPr>
          <w:rFonts w:hint="eastAsia"/>
          <w:sz w:val="32"/>
          <w:szCs w:val="32"/>
          <w:lang w:eastAsia="zh-CN"/>
        </w:rPr>
        <w:t>县</w:t>
      </w:r>
      <w:r>
        <w:rPr>
          <w:rFonts w:hint="eastAsia"/>
          <w:sz w:val="32"/>
          <w:szCs w:val="32"/>
        </w:rPr>
        <w:t>国土空间规委会审议通过时间界定）建设用地使用权的住宅项目，为小区提供公共服务的位于建筑首层的单层有顶盖、两侧通透</w:t>
      </w:r>
      <w:r>
        <w:rPr>
          <w:rFonts w:hint="eastAsia"/>
          <w:sz w:val="32"/>
          <w:szCs w:val="32"/>
          <w:lang w:eastAsia="zh-CN"/>
        </w:rPr>
        <w:t>敞开</w:t>
      </w:r>
      <w:r>
        <w:rPr>
          <w:rFonts w:hint="eastAsia"/>
          <w:sz w:val="32"/>
          <w:szCs w:val="32"/>
        </w:rPr>
        <w:t>、顶盖宽度不超过</w:t>
      </w:r>
      <w:r>
        <w:rPr>
          <w:sz w:val="32"/>
          <w:szCs w:val="32"/>
        </w:rPr>
        <w:t>3.9</w:t>
      </w:r>
      <w:r>
        <w:rPr>
          <w:rFonts w:hint="eastAsia"/>
          <w:sz w:val="32"/>
          <w:szCs w:val="32"/>
        </w:rPr>
        <w:t>米的风雨连廊，独立配建的非机动车棚，建筑物屋顶的楼梯间</w:t>
      </w:r>
      <w:r>
        <w:rPr>
          <w:rFonts w:hint="eastAsia"/>
          <w:sz w:val="32"/>
          <w:szCs w:val="32"/>
          <w:lang w:eastAsia="zh-CN"/>
        </w:rPr>
        <w:t>、</w:t>
      </w:r>
      <w:r>
        <w:rPr>
          <w:rFonts w:hint="eastAsia"/>
          <w:sz w:val="32"/>
          <w:szCs w:val="32"/>
        </w:rPr>
        <w:t>电梯机房、水箱间、人防报警间、通信基站机房、出屋面风井</w:t>
      </w:r>
      <w:r>
        <w:rPr>
          <w:rFonts w:hint="eastAsia"/>
          <w:sz w:val="32"/>
          <w:szCs w:val="32"/>
          <w:lang w:eastAsia="zh-CN"/>
        </w:rPr>
        <w:t>、</w:t>
      </w:r>
      <w:r>
        <w:rPr>
          <w:rFonts w:hint="eastAsia"/>
          <w:sz w:val="32"/>
          <w:szCs w:val="32"/>
        </w:rPr>
        <w:t>烟道</w:t>
      </w:r>
      <w:r>
        <w:rPr>
          <w:rFonts w:hint="eastAsia"/>
          <w:sz w:val="32"/>
          <w:szCs w:val="32"/>
          <w:lang w:eastAsia="zh-CN"/>
        </w:rPr>
        <w:t>、</w:t>
      </w:r>
      <w:r>
        <w:rPr>
          <w:rFonts w:hint="eastAsia"/>
          <w:sz w:val="32"/>
          <w:szCs w:val="32"/>
        </w:rPr>
        <w:t>水电井，配电站房、开关站、开闭所，地下车库坡道出入口顶盖，供小区业主休闲健身活动的架空层，配建的垃圾收集房、公共厕所，其建筑面积不纳入项目容积率计算；划拨用地住宅项目参照执行。</w:t>
      </w:r>
      <w:r>
        <w:rPr>
          <w:rFonts w:hint="eastAsia"/>
          <w:sz w:val="32"/>
          <w:szCs w:val="32"/>
          <w:lang w:eastAsia="zh-CN"/>
        </w:rPr>
        <w:t>城市</w:t>
      </w:r>
      <w:r>
        <w:rPr>
          <w:rFonts w:hint="eastAsia"/>
          <w:sz w:val="32"/>
          <w:szCs w:val="32"/>
        </w:rPr>
        <w:t>森林花园住宅项目规划约束条件和容积率计算规则另按相关规定执行。</w:t>
      </w:r>
      <w:r>
        <w:rPr>
          <w:rFonts w:ascii="楷体_GB2312" w:eastAsia="楷体_GB2312" w:hAnsi="楷体_GB2312" w:cs="楷体_GB2312" w:hint="eastAsia"/>
          <w:b/>
          <w:bCs/>
          <w:sz w:val="32"/>
          <w:szCs w:val="32"/>
        </w:rPr>
        <w:t>〔责任单位：</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自然资源局、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住建局、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行政审批局、国家电网</w:t>
      </w:r>
      <w:r>
        <w:rPr>
          <w:rFonts w:ascii="楷体_GB2312" w:eastAsia="楷体_GB2312" w:hAnsi="楷体_GB2312" w:cs="楷体_GB2312" w:hint="eastAsia"/>
          <w:b/>
          <w:bCs/>
          <w:sz w:val="32"/>
          <w:szCs w:val="32"/>
          <w:lang w:eastAsia="zh-CN"/>
        </w:rPr>
        <w:t>上犹县供电分公司</w:t>
      </w:r>
      <w:r>
        <w:rPr>
          <w:rFonts w:ascii="楷体_GB2312" w:eastAsia="楷体_GB2312" w:hAnsi="楷体_GB2312" w:cs="楷体_GB2312" w:hint="eastAsia"/>
          <w:b/>
          <w:bCs/>
          <w:sz w:val="32"/>
          <w:szCs w:val="32"/>
        </w:rPr>
        <w:t>〕</w:t>
      </w:r>
    </w:p>
    <w:p w:rsidR="0042157F" w:rsidRDefault="0042157F" w:rsidP="005067E3">
      <w:pPr>
        <w:pStyle w:val="BodyText"/>
        <w:spacing w:line="560" w:lineRule="exact"/>
        <w:ind w:firstLineChars="200" w:firstLine="31680"/>
        <w:rPr>
          <w:rFonts w:ascii="楷体_GB2312" w:eastAsia="楷体_GB2312" w:hAnsi="楷体_GB2312" w:cs="楷体_GB2312"/>
          <w:b/>
          <w:bCs/>
          <w:sz w:val="32"/>
          <w:szCs w:val="32"/>
        </w:rPr>
      </w:pPr>
      <w:r>
        <w:rPr>
          <w:rFonts w:ascii="黑体" w:eastAsia="黑体" w:hAnsi="黑体" w:cs="黑体" w:hint="eastAsia"/>
          <w:sz w:val="32"/>
          <w:szCs w:val="32"/>
        </w:rPr>
        <w:t>十六、加快已售新建商品房不动产登记发证</w:t>
      </w:r>
      <w:r>
        <w:rPr>
          <w:rFonts w:ascii="黑体" w:eastAsia="黑体" w:hAnsi="黑体" w:cs="黑体" w:hint="eastAsia"/>
          <w:sz w:val="32"/>
          <w:szCs w:val="32"/>
          <w:lang w:eastAsia="zh-CN"/>
        </w:rPr>
        <w:t>。</w:t>
      </w:r>
      <w:r>
        <w:rPr>
          <w:rFonts w:hint="eastAsia"/>
          <w:sz w:val="32"/>
          <w:szCs w:val="32"/>
        </w:rPr>
        <w:t>对因房企欠缴税费、土地被抵押或涉及查封等问题无法办证的房地产项目</w:t>
      </w:r>
      <w:r>
        <w:rPr>
          <w:rFonts w:hint="eastAsia"/>
          <w:sz w:val="32"/>
          <w:szCs w:val="32"/>
          <w:lang w:eastAsia="zh-CN"/>
        </w:rPr>
        <w:t>，</w:t>
      </w:r>
      <w:r>
        <w:rPr>
          <w:rFonts w:hint="eastAsia"/>
          <w:sz w:val="32"/>
          <w:szCs w:val="32"/>
        </w:rPr>
        <w:t>分类施策、集中攻坚，按照“群众无过错即办证”的原则</w:t>
      </w:r>
      <w:r>
        <w:rPr>
          <w:rFonts w:hint="eastAsia"/>
          <w:sz w:val="32"/>
          <w:szCs w:val="32"/>
          <w:lang w:eastAsia="zh-CN"/>
        </w:rPr>
        <w:t>，</w:t>
      </w:r>
      <w:r>
        <w:rPr>
          <w:rFonts w:hint="eastAsia"/>
          <w:sz w:val="32"/>
          <w:szCs w:val="32"/>
        </w:rPr>
        <w:t>及时为购房群众办理登记办证手续。</w:t>
      </w:r>
      <w:r>
        <w:rPr>
          <w:rFonts w:ascii="楷体_GB2312" w:eastAsia="楷体_GB2312" w:hAnsi="楷体_GB2312" w:cs="楷体_GB2312" w:hint="eastAsia"/>
          <w:b/>
          <w:bCs/>
          <w:sz w:val="32"/>
          <w:szCs w:val="32"/>
        </w:rPr>
        <w:t>〔责任单位：</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自然资源局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税务局、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住建局、国家金融监督管理总局</w:t>
      </w:r>
      <w:r>
        <w:rPr>
          <w:rFonts w:ascii="楷体_GB2312" w:eastAsia="楷体_GB2312" w:hAnsi="楷体_GB2312" w:cs="楷体_GB2312" w:hint="eastAsia"/>
          <w:b/>
          <w:bCs/>
          <w:sz w:val="32"/>
          <w:szCs w:val="32"/>
          <w:lang w:eastAsia="zh-CN"/>
        </w:rPr>
        <w:t>上犹监管支</w:t>
      </w:r>
      <w:r>
        <w:rPr>
          <w:rFonts w:ascii="楷体_GB2312" w:eastAsia="楷体_GB2312" w:hAnsi="楷体_GB2312" w:cs="楷体_GB2312" w:hint="eastAsia"/>
          <w:b/>
          <w:bCs/>
          <w:sz w:val="32"/>
          <w:szCs w:val="32"/>
        </w:rPr>
        <w:t>局、</w:t>
      </w:r>
      <w:r>
        <w:rPr>
          <w:rFonts w:ascii="楷体_GB2312" w:eastAsia="楷体_GB2312" w:hAnsi="楷体_GB2312" w:cs="楷体_GB2312" w:hint="eastAsia"/>
          <w:b/>
          <w:bCs/>
          <w:sz w:val="32"/>
          <w:szCs w:val="32"/>
          <w:lang w:eastAsia="zh-CN"/>
        </w:rPr>
        <w:t>县</w:t>
      </w:r>
      <w:r>
        <w:rPr>
          <w:rFonts w:ascii="楷体_GB2312" w:eastAsia="楷体_GB2312" w:hAnsi="楷体_GB2312" w:cs="楷体_GB2312" w:hint="eastAsia"/>
          <w:b/>
          <w:bCs/>
          <w:sz w:val="32"/>
          <w:szCs w:val="32"/>
        </w:rPr>
        <w:t>人民法院〕</w:t>
      </w:r>
    </w:p>
    <w:p w:rsidR="0042157F" w:rsidRDefault="0042157F" w:rsidP="005067E3">
      <w:pPr>
        <w:pStyle w:val="BodyText"/>
        <w:spacing w:line="560" w:lineRule="exact"/>
        <w:ind w:firstLineChars="200" w:firstLine="31680"/>
        <w:rPr>
          <w:rFonts w:ascii="楷体_GB2312" w:eastAsia="楷体_GB2312" w:hAnsi="楷体_GB2312" w:cs="楷体_GB2312"/>
          <w:b/>
          <w:bCs/>
          <w:sz w:val="32"/>
          <w:szCs w:val="32"/>
        </w:rPr>
      </w:pPr>
      <w:r>
        <w:rPr>
          <w:rFonts w:ascii="黑体" w:eastAsia="黑体" w:hAnsi="黑体" w:cs="黑体" w:hint="eastAsia"/>
          <w:sz w:val="32"/>
          <w:szCs w:val="32"/>
          <w:lang w:eastAsia="zh-CN"/>
        </w:rPr>
        <w:t>十七、</w:t>
      </w:r>
      <w:r>
        <w:rPr>
          <w:rFonts w:ascii="黑体" w:eastAsia="黑体" w:hAnsi="黑体" w:cs="黑体" w:hint="eastAsia"/>
          <w:sz w:val="32"/>
          <w:szCs w:val="32"/>
        </w:rPr>
        <w:t>加大对外宣传力度</w:t>
      </w:r>
      <w:r>
        <w:rPr>
          <w:rFonts w:ascii="黑体" w:eastAsia="黑体" w:hAnsi="黑体" w:cs="黑体" w:hint="eastAsia"/>
          <w:sz w:val="32"/>
          <w:szCs w:val="32"/>
          <w:lang w:eastAsia="zh-CN"/>
        </w:rPr>
        <w:t>。</w:t>
      </w:r>
      <w:r>
        <w:rPr>
          <w:rFonts w:hint="eastAsia"/>
          <w:sz w:val="32"/>
          <w:szCs w:val="32"/>
        </w:rPr>
        <w:t>鼓励开发企业销售人员到县外进行营销宣传，拓展销售渠道，县财政对开发企业营销经费给予</w:t>
      </w:r>
      <w:r>
        <w:rPr>
          <w:rFonts w:hint="eastAsia"/>
          <w:sz w:val="32"/>
          <w:szCs w:val="32"/>
          <w:lang w:eastAsia="zh-CN"/>
        </w:rPr>
        <w:t>销售总额（根据上报县住建局备案的营销方案、网签备案合同确定）</w:t>
      </w:r>
      <w:r>
        <w:rPr>
          <w:sz w:val="32"/>
          <w:szCs w:val="32"/>
          <w:lang w:eastAsia="zh-CN"/>
        </w:rPr>
        <w:t>0.2</w:t>
      </w:r>
      <w:r>
        <w:rPr>
          <w:rFonts w:hint="eastAsia"/>
          <w:sz w:val="32"/>
          <w:szCs w:val="32"/>
          <w:lang w:eastAsia="zh-CN"/>
        </w:rPr>
        <w:t>个百分点的奖补</w:t>
      </w:r>
      <w:r>
        <w:rPr>
          <w:rFonts w:hint="eastAsia"/>
          <w:sz w:val="32"/>
          <w:szCs w:val="32"/>
        </w:rPr>
        <w:t>。</w:t>
      </w:r>
      <w:r>
        <w:rPr>
          <w:rFonts w:ascii="楷体_GB2312" w:eastAsia="楷体_GB2312" w:hAnsi="楷体_GB2312" w:cs="楷体_GB2312" w:hint="eastAsia"/>
          <w:b/>
          <w:bCs/>
          <w:sz w:val="32"/>
          <w:szCs w:val="32"/>
        </w:rPr>
        <w:t>〔责任单位：县住建局、县财政局〕</w:t>
      </w:r>
    </w:p>
    <w:p w:rsidR="0042157F" w:rsidRDefault="0042157F" w:rsidP="005067E3">
      <w:pPr>
        <w:pStyle w:val="BodyText"/>
        <w:spacing w:line="560" w:lineRule="exact"/>
        <w:ind w:firstLineChars="200" w:firstLine="31680"/>
        <w:rPr>
          <w:sz w:val="32"/>
          <w:szCs w:val="32"/>
          <w:lang w:eastAsia="zh-CN"/>
        </w:rPr>
      </w:pPr>
      <w:r>
        <w:rPr>
          <w:rFonts w:ascii="黑体" w:eastAsia="黑体" w:hAnsi="黑体" w:cs="黑体" w:hint="eastAsia"/>
          <w:sz w:val="32"/>
          <w:szCs w:val="32"/>
          <w:lang w:eastAsia="zh-CN"/>
        </w:rPr>
        <w:t>十八、</w:t>
      </w:r>
      <w:r>
        <w:rPr>
          <w:rFonts w:ascii="黑体" w:eastAsia="黑体" w:hAnsi="黑体" w:cs="黑体" w:hint="eastAsia"/>
          <w:sz w:val="32"/>
          <w:szCs w:val="32"/>
        </w:rPr>
        <w:t>强化部门主体责任</w:t>
      </w:r>
      <w:r>
        <w:rPr>
          <w:rFonts w:ascii="黑体" w:eastAsia="黑体" w:hAnsi="黑体" w:cs="黑体" w:hint="eastAsia"/>
          <w:sz w:val="32"/>
          <w:szCs w:val="32"/>
          <w:lang w:eastAsia="zh-CN"/>
        </w:rPr>
        <w:t>。</w:t>
      </w:r>
      <w:r>
        <w:rPr>
          <w:rFonts w:hint="eastAsia"/>
          <w:sz w:val="32"/>
          <w:szCs w:val="32"/>
        </w:rPr>
        <w:t>各相关部门要增进联动协调和信息共享，优化办事流程</w:t>
      </w:r>
      <w:r>
        <w:rPr>
          <w:rFonts w:hint="eastAsia"/>
          <w:sz w:val="32"/>
          <w:szCs w:val="32"/>
          <w:lang w:eastAsia="zh-CN"/>
        </w:rPr>
        <w:t>，</w:t>
      </w:r>
      <w:r>
        <w:rPr>
          <w:rFonts w:hint="eastAsia"/>
          <w:sz w:val="32"/>
          <w:szCs w:val="32"/>
        </w:rPr>
        <w:t>拓宽办事渠道，提高办事效率，加强市场监管监测和舆论宣传引导，确保决策部署落实到位。开发企业要严格执行购房消费奖励政策，按要求给予购房户相应优惠，协助购房户办理购房消费奖励相关手续，禁止因优惠而变相抬高房价，开发企业要进一步加大宣传力度，确保相关政策措施落实到位。对违规企业将给予严厉查处。</w:t>
      </w:r>
    </w:p>
    <w:p w:rsidR="0042157F" w:rsidRDefault="0042157F" w:rsidP="005067E3">
      <w:pPr>
        <w:pStyle w:val="BodyText"/>
        <w:spacing w:line="560" w:lineRule="exact"/>
        <w:ind w:firstLineChars="200" w:firstLine="31680"/>
        <w:rPr>
          <w:sz w:val="32"/>
          <w:szCs w:val="32"/>
        </w:rPr>
      </w:pPr>
      <w:r>
        <w:rPr>
          <w:rFonts w:hint="eastAsia"/>
          <w:sz w:val="32"/>
          <w:szCs w:val="32"/>
        </w:rPr>
        <w:t>本文自印发之日起执行。如遇国家和上级政策调整</w:t>
      </w:r>
      <w:r>
        <w:rPr>
          <w:rFonts w:hint="eastAsia"/>
          <w:sz w:val="32"/>
          <w:szCs w:val="32"/>
          <w:lang w:eastAsia="zh-CN"/>
        </w:rPr>
        <w:t>，</w:t>
      </w:r>
      <w:r>
        <w:rPr>
          <w:rFonts w:hint="eastAsia"/>
          <w:sz w:val="32"/>
          <w:szCs w:val="32"/>
        </w:rPr>
        <w:t>以上级政策为准。</w:t>
      </w:r>
    </w:p>
    <w:p w:rsidR="0042157F" w:rsidRDefault="0042157F" w:rsidP="005067E3">
      <w:pPr>
        <w:pStyle w:val="BodyText"/>
        <w:spacing w:line="560" w:lineRule="exact"/>
        <w:ind w:firstLineChars="200" w:firstLine="31680"/>
        <w:rPr>
          <w:sz w:val="32"/>
          <w:szCs w:val="32"/>
        </w:rPr>
      </w:pPr>
    </w:p>
    <w:p w:rsidR="0042157F" w:rsidRDefault="0042157F" w:rsidP="005067E3">
      <w:pPr>
        <w:pStyle w:val="BodyText"/>
        <w:spacing w:line="560" w:lineRule="exact"/>
        <w:ind w:firstLineChars="200" w:firstLine="31680"/>
        <w:rPr>
          <w:sz w:val="32"/>
          <w:szCs w:val="32"/>
        </w:rPr>
      </w:pPr>
    </w:p>
    <w:sectPr w:rsidR="0042157F" w:rsidSect="005067E3">
      <w:headerReference w:type="even" r:id="rId6"/>
      <w:headerReference w:type="default" r:id="rId7"/>
      <w:footerReference w:type="even" r:id="rId8"/>
      <w:footerReference w:type="default" r:id="rId9"/>
      <w:headerReference w:type="first" r:id="rId10"/>
      <w:footerReference w:type="first" r:id="rId11"/>
      <w:pgSz w:w="11906" w:h="16839"/>
      <w:pgMar w:top="2098" w:right="1588" w:bottom="2098" w:left="1588" w:header="851"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57F" w:rsidRDefault="0042157F">
      <w:r>
        <w:separator/>
      </w:r>
    </w:p>
  </w:endnote>
  <w:endnote w:type="continuationSeparator" w:id="0">
    <w:p w:rsidR="0042157F" w:rsidRDefault="0042157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57F" w:rsidRDefault="004215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57F" w:rsidRDefault="0042157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57F" w:rsidRDefault="004215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57F" w:rsidRDefault="0042157F">
      <w:r>
        <w:separator/>
      </w:r>
    </w:p>
  </w:footnote>
  <w:footnote w:type="continuationSeparator" w:id="0">
    <w:p w:rsidR="0042157F" w:rsidRDefault="004215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57F" w:rsidRDefault="0042157F">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57F" w:rsidRDefault="0042157F" w:rsidP="005067E3">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57F" w:rsidRDefault="0042157F">
    <w:pPr>
      <w:pStyle w:val="Heade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bordersDoNotSurroundHeader/>
  <w:bordersDoNotSurroundFooter/>
  <w:defaultTabStop w:val="420"/>
  <w:characterSpacingControl w:val="doNotCompress"/>
  <w:noLineBreaksAfter w:lang="zh-CN" w:val="$([{£¥·‘“〈《「『【〔〖〝﹙﹛﹝＄（．［｛￡￥"/>
  <w:noLineBreaksBefore w:lang="zh-CN" w:val="!%),.:;&gt;?]}¢¨°·ˇˉ―‖’”…‰′″›℃∶、。〃〉》」』】〕〗〞︶︺︾﹀﹄﹚﹜﹞！＂％＇），．：；？］｀｜｝～￠"/>
  <w:footnotePr>
    <w:footnote w:id="-1"/>
    <w:footnote w:id="0"/>
  </w:footnotePr>
  <w:endnotePr>
    <w:endnote w:id="-1"/>
    <w:endnote w:id="0"/>
  </w:endnotePr>
  <w:compat>
    <w:spaceForUL/>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DhhOGNjZTZkNWQ4ZjliZGNhOTc2Njk4MDZmN2YxODIifQ=="/>
  </w:docVars>
  <w:rsids>
    <w:rsidRoot w:val="00BD6080"/>
    <w:rsid w:val="003A43A2"/>
    <w:rsid w:val="0042157F"/>
    <w:rsid w:val="005067E3"/>
    <w:rsid w:val="00544D22"/>
    <w:rsid w:val="009F2774"/>
    <w:rsid w:val="00BD6080"/>
    <w:rsid w:val="00D72448"/>
    <w:rsid w:val="00E92C9A"/>
    <w:rsid w:val="061604D6"/>
    <w:rsid w:val="06F11FF6"/>
    <w:rsid w:val="09D12E4F"/>
    <w:rsid w:val="0D416598"/>
    <w:rsid w:val="0E6F7981"/>
    <w:rsid w:val="102962AF"/>
    <w:rsid w:val="157649B0"/>
    <w:rsid w:val="19CB14DE"/>
    <w:rsid w:val="1B476B6E"/>
    <w:rsid w:val="1E4D6F06"/>
    <w:rsid w:val="21FD7606"/>
    <w:rsid w:val="24FD3B3B"/>
    <w:rsid w:val="25977B9A"/>
    <w:rsid w:val="2DBA2F11"/>
    <w:rsid w:val="305D7552"/>
    <w:rsid w:val="38137281"/>
    <w:rsid w:val="3C9257DA"/>
    <w:rsid w:val="3F1104B7"/>
    <w:rsid w:val="42FA4177"/>
    <w:rsid w:val="4949499F"/>
    <w:rsid w:val="4C4241F9"/>
    <w:rsid w:val="52C938E1"/>
    <w:rsid w:val="57B04F36"/>
    <w:rsid w:val="591D182C"/>
    <w:rsid w:val="5CAD29F8"/>
    <w:rsid w:val="5FA647F3"/>
    <w:rsid w:val="62037CDB"/>
    <w:rsid w:val="63290074"/>
    <w:rsid w:val="674F751F"/>
    <w:rsid w:val="688D79BF"/>
    <w:rsid w:val="693F4D63"/>
    <w:rsid w:val="6B5E2426"/>
    <w:rsid w:val="6F424D1E"/>
    <w:rsid w:val="700A5E8E"/>
    <w:rsid w:val="717A770B"/>
    <w:rsid w:val="73B13BF8"/>
    <w:rsid w:val="74147B26"/>
    <w:rsid w:val="747151CA"/>
    <w:rsid w:val="74FE38A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080"/>
    <w:pPr>
      <w:kinsoku w:val="0"/>
      <w:autoSpaceDE w:val="0"/>
      <w:autoSpaceDN w:val="0"/>
      <w:adjustRightInd w:val="0"/>
      <w:snapToGrid w:val="0"/>
      <w:textAlignment w:val="baseline"/>
    </w:pPr>
    <w:rPr>
      <w:color w:val="000000"/>
      <w:kern w:val="0"/>
      <w:szCs w:val="21"/>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D6080"/>
    <w:rPr>
      <w:rFonts w:ascii="仿宋_GB2312" w:eastAsia="仿宋_GB2312" w:hAnsi="仿宋_GB2312" w:cs="仿宋_GB2312"/>
      <w:sz w:val="31"/>
      <w:szCs w:val="31"/>
    </w:rPr>
  </w:style>
  <w:style w:type="character" w:customStyle="1" w:styleId="BodyTextChar">
    <w:name w:val="Body Text Char"/>
    <w:basedOn w:val="DefaultParagraphFont"/>
    <w:link w:val="BodyText"/>
    <w:uiPriority w:val="99"/>
    <w:semiHidden/>
    <w:rsid w:val="000A5AE3"/>
    <w:rPr>
      <w:color w:val="000000"/>
      <w:kern w:val="0"/>
      <w:szCs w:val="21"/>
      <w:lang w:eastAsia="en-US"/>
    </w:rPr>
  </w:style>
  <w:style w:type="paragraph" w:styleId="Header">
    <w:name w:val="header"/>
    <w:basedOn w:val="Normal"/>
    <w:link w:val="HeaderChar"/>
    <w:uiPriority w:val="99"/>
    <w:rsid w:val="00BD6080"/>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HeaderChar">
    <w:name w:val="Header Char"/>
    <w:basedOn w:val="DefaultParagraphFont"/>
    <w:link w:val="Header"/>
    <w:uiPriority w:val="99"/>
    <w:semiHidden/>
    <w:rsid w:val="000A5AE3"/>
    <w:rPr>
      <w:color w:val="000000"/>
      <w:kern w:val="0"/>
      <w:sz w:val="18"/>
      <w:szCs w:val="18"/>
      <w:lang w:eastAsia="en-US"/>
    </w:rPr>
  </w:style>
  <w:style w:type="table" w:customStyle="1" w:styleId="TableNormal1">
    <w:name w:val="Table Normal1"/>
    <w:uiPriority w:val="99"/>
    <w:semiHidden/>
    <w:rsid w:val="00BD6080"/>
    <w:rPr>
      <w:kern w:val="0"/>
      <w:sz w:val="20"/>
      <w:szCs w:val="20"/>
    </w:rPr>
    <w:tblPr>
      <w:tblCellMar>
        <w:top w:w="0" w:type="dxa"/>
        <w:left w:w="0" w:type="dxa"/>
        <w:bottom w:w="0" w:type="dxa"/>
        <w:right w:w="0" w:type="dxa"/>
      </w:tblCellMar>
    </w:tblPr>
  </w:style>
  <w:style w:type="paragraph" w:customStyle="1" w:styleId="TableText">
    <w:name w:val="Table Text"/>
    <w:basedOn w:val="Normal"/>
    <w:uiPriority w:val="99"/>
    <w:semiHidden/>
    <w:rsid w:val="00BD6080"/>
    <w:rPr>
      <w:rFonts w:ascii="宋体" w:hAnsi="宋体" w:cs="宋体"/>
      <w:sz w:val="24"/>
      <w:szCs w:val="24"/>
    </w:rPr>
  </w:style>
  <w:style w:type="paragraph" w:styleId="Footer">
    <w:name w:val="footer"/>
    <w:basedOn w:val="Normal"/>
    <w:link w:val="FooterChar"/>
    <w:uiPriority w:val="99"/>
    <w:rsid w:val="005067E3"/>
    <w:pPr>
      <w:tabs>
        <w:tab w:val="center" w:pos="4153"/>
        <w:tab w:val="right" w:pos="8306"/>
      </w:tabs>
    </w:pPr>
    <w:rPr>
      <w:sz w:val="18"/>
      <w:szCs w:val="18"/>
    </w:rPr>
  </w:style>
  <w:style w:type="character" w:customStyle="1" w:styleId="FooterChar">
    <w:name w:val="Footer Char"/>
    <w:basedOn w:val="DefaultParagraphFont"/>
    <w:link w:val="Footer"/>
    <w:uiPriority w:val="99"/>
    <w:semiHidden/>
    <w:rsid w:val="000A5AE3"/>
    <w:rPr>
      <w:color w:val="000000"/>
      <w:kern w:val="0"/>
      <w:sz w:val="18"/>
      <w:szCs w:val="18"/>
      <w:lang w:eastAsia="en-US"/>
    </w:rPr>
  </w:style>
  <w:style w:type="paragraph" w:styleId="BalloonText">
    <w:name w:val="Balloon Text"/>
    <w:basedOn w:val="Normal"/>
    <w:link w:val="BalloonTextChar"/>
    <w:uiPriority w:val="99"/>
    <w:semiHidden/>
    <w:rsid w:val="00D72448"/>
    <w:rPr>
      <w:sz w:val="18"/>
      <w:szCs w:val="18"/>
    </w:rPr>
  </w:style>
  <w:style w:type="character" w:customStyle="1" w:styleId="BalloonTextChar">
    <w:name w:val="Balloon Text Char"/>
    <w:basedOn w:val="DefaultParagraphFont"/>
    <w:link w:val="BalloonText"/>
    <w:uiPriority w:val="99"/>
    <w:semiHidden/>
    <w:rsid w:val="000A5AE3"/>
    <w:rPr>
      <w:color w:val="000000"/>
      <w:kern w:val="0"/>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66</TotalTime>
  <Pages>8</Pages>
  <Words>547</Words>
  <Characters>3118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465416958</cp:lastModifiedBy>
  <cp:revision>2</cp:revision>
  <cp:lastPrinted>2024-07-25T05:13:00Z</cp:lastPrinted>
  <dcterms:created xsi:type="dcterms:W3CDTF">2024-07-15T15:59:00Z</dcterms:created>
  <dcterms:modified xsi:type="dcterms:W3CDTF">2024-07-25T05:13:00Z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KSOProductBuildVer">
    <vt:lpwstr>2052-12.1.0.17147</vt:lpwstr>
  </property>
  <property fmtid="{D5CDD505-2E9C-101B-9397-08002B2CF9AE}" pid="4" name="ICV">
    <vt:lpwstr>6255649DE3D745F0945EA94E43F0D432_13</vt:lpwstr>
  </property>
</Properties>
</file>