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4893D8">
      <w:pPr>
        <w:spacing w:line="560" w:lineRule="exact"/>
        <w:jc w:val="both"/>
        <w:rPr>
          <w:rFonts w:hint="eastAsia" w:ascii="宋体" w:hAnsi="宋体" w:eastAsia="方正小标宋简体" w:cs="方正小标宋简体"/>
          <w:sz w:val="44"/>
          <w:szCs w:val="44"/>
          <w:lang w:val="en-US" w:eastAsia="zh-CN"/>
        </w:rPr>
      </w:pPr>
      <w:bookmarkStart w:id="0" w:name="_GoBack"/>
      <w:r>
        <w:rPr>
          <w:rFonts w:hint="eastAsia" w:ascii="宋体" w:hAnsi="宋体" w:eastAsia="方正小标宋简体" w:cs="方正小标宋简体"/>
          <w:sz w:val="44"/>
          <w:szCs w:val="44"/>
        </w:rPr>
        <w:t>上犹县林业经营收益权登记管理办法</w:t>
      </w:r>
      <w:r>
        <w:rPr>
          <w:rFonts w:hint="eastAsia" w:ascii="宋体" w:hAnsi="宋体" w:eastAsia="方正小标宋简体" w:cs="方正小标宋简体"/>
          <w:sz w:val="44"/>
          <w:szCs w:val="44"/>
          <w:lang w:eastAsia="zh-CN"/>
        </w:rPr>
        <w:t>（试行）</w:t>
      </w:r>
    </w:p>
    <w:p w14:paraId="35EB9B06">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方正小标宋简体" w:cs="方正小标宋简体"/>
          <w:sz w:val="44"/>
          <w:szCs w:val="44"/>
        </w:rPr>
      </w:pPr>
      <w:r>
        <w:rPr>
          <w:rFonts w:hint="eastAsia" w:ascii="楷体" w:hAnsi="楷体" w:eastAsia="楷体" w:cs="楷体"/>
          <w:b/>
          <w:bCs/>
          <w:color w:val="auto"/>
          <w:kern w:val="0"/>
          <w:sz w:val="32"/>
          <w:szCs w:val="32"/>
          <w:highlight w:val="none"/>
          <w:lang w:val="en-US" w:eastAsia="zh-CN"/>
        </w:rPr>
        <w:t>（征求意见稿）</w:t>
      </w:r>
    </w:p>
    <w:bookmarkEnd w:id="0"/>
    <w:p w14:paraId="136EEED4">
      <w:pPr>
        <w:spacing w:line="560" w:lineRule="exact"/>
        <w:rPr>
          <w:rFonts w:hint="eastAsia" w:ascii="宋体" w:hAnsi="宋体" w:eastAsia="黑体" w:cs="黑体"/>
          <w:sz w:val="32"/>
          <w:szCs w:val="32"/>
        </w:rPr>
      </w:pPr>
    </w:p>
    <w:p w14:paraId="2DFF9C59">
      <w:pPr>
        <w:spacing w:line="560" w:lineRule="exact"/>
        <w:jc w:val="center"/>
        <w:rPr>
          <w:rFonts w:hint="eastAsia" w:ascii="宋体" w:hAnsi="宋体" w:eastAsia="黑体" w:cs="黑体"/>
          <w:sz w:val="32"/>
          <w:szCs w:val="32"/>
        </w:rPr>
      </w:pPr>
      <w:r>
        <w:rPr>
          <w:rFonts w:hint="eastAsia" w:ascii="宋体" w:hAnsi="宋体" w:eastAsia="黑体" w:cs="黑体"/>
          <w:sz w:val="32"/>
          <w:szCs w:val="32"/>
        </w:rPr>
        <w:t>第一章 总则</w:t>
      </w:r>
    </w:p>
    <w:p w14:paraId="7C3A2FAC">
      <w:pPr>
        <w:spacing w:line="560" w:lineRule="exact"/>
        <w:ind w:firstLine="643" w:firstLineChars="200"/>
        <w:rPr>
          <w:rFonts w:hint="eastAsia" w:ascii="宋体" w:hAnsi="宋体" w:eastAsia="仿宋_GB2312" w:cs="仿宋_GB2312"/>
          <w:color w:val="000000"/>
          <w:sz w:val="32"/>
          <w:szCs w:val="32"/>
        </w:rPr>
      </w:pPr>
      <w:r>
        <w:rPr>
          <w:rFonts w:hint="eastAsia" w:ascii="宋体" w:hAnsi="宋体" w:eastAsia="仿宋_GB2312" w:cs="仿宋_GB2312"/>
          <w:b/>
          <w:bCs/>
          <w:color w:val="000000"/>
          <w:sz w:val="32"/>
          <w:szCs w:val="32"/>
        </w:rPr>
        <w:t>第一条</w:t>
      </w:r>
      <w:r>
        <w:rPr>
          <w:rFonts w:hint="eastAsia" w:ascii="宋体" w:hAnsi="宋体" w:eastAsia="仿宋_GB2312" w:cs="仿宋_GB2312"/>
          <w:color w:val="000000"/>
          <w:sz w:val="32"/>
          <w:szCs w:val="32"/>
        </w:rPr>
        <w:t xml:space="preserve"> 为深化集体林权制度改革，践行“绿水青山就是金山银山”发展理念，建立健全生态产品价值实现机制，拓展林地经营权权能，保障林业经营者的合法权益，促进林业可持续发展，根据《中华人民共和国民法典》《中华人民共和国农村土地承包法》《中华人民共和国森林法》及中办、国办印发的《深化集体林权制度改革方案》和江西省委、省政府印发的《江西省深化集体林权制度改革先行区建设方案》等法律法规和政策文件，结合本县实际，制定本办法。</w:t>
      </w:r>
    </w:p>
    <w:p w14:paraId="33480BAC">
      <w:pPr>
        <w:spacing w:line="560" w:lineRule="exact"/>
        <w:ind w:firstLine="643" w:firstLineChars="200"/>
        <w:rPr>
          <w:rFonts w:hint="eastAsia" w:ascii="宋体" w:hAnsi="宋体" w:eastAsia="仿宋_GB2312" w:cs="仿宋_GB2312"/>
          <w:color w:val="000000"/>
          <w:sz w:val="32"/>
          <w:szCs w:val="32"/>
        </w:rPr>
      </w:pPr>
      <w:r>
        <w:rPr>
          <w:rFonts w:hint="eastAsia" w:ascii="宋体" w:hAnsi="宋体" w:eastAsia="仿宋_GB2312" w:cs="仿宋_GB2312"/>
          <w:b/>
          <w:bCs/>
          <w:color w:val="000000"/>
          <w:sz w:val="32"/>
          <w:szCs w:val="32"/>
        </w:rPr>
        <w:t>第二条</w:t>
      </w:r>
      <w:r>
        <w:rPr>
          <w:rFonts w:hint="eastAsia" w:ascii="宋体" w:hAnsi="宋体" w:eastAsia="仿宋_GB2312" w:cs="仿宋_GB2312"/>
          <w:color w:val="000000"/>
          <w:sz w:val="32"/>
          <w:szCs w:val="32"/>
        </w:rPr>
        <w:t xml:space="preserve"> 本办法所称林业经营收益权是指除林地所有权之外的，承包经营权或经营权拓展权能分置出来的经营收益权、使用权，包含林下经济、林业碳汇、</w:t>
      </w:r>
      <w:r>
        <w:rPr>
          <w:rFonts w:hint="eastAsia" w:ascii="宋体" w:hAnsi="宋体" w:eastAsia="仿宋_GB2312" w:cs="仿宋_GB2312"/>
          <w:sz w:val="32"/>
          <w:szCs w:val="32"/>
        </w:rPr>
        <w:t>湿地环境、</w:t>
      </w:r>
      <w:r>
        <w:rPr>
          <w:rFonts w:hint="eastAsia" w:ascii="宋体" w:hAnsi="宋体" w:eastAsia="仿宋_GB2312" w:cs="仿宋_GB2312"/>
          <w:color w:val="000000"/>
          <w:sz w:val="32"/>
          <w:szCs w:val="32"/>
        </w:rPr>
        <w:t>森林康养、森林旅游等非木质经营和获得补偿及入股、托管、合作收益的权利。</w:t>
      </w:r>
    </w:p>
    <w:p w14:paraId="43D14CF4">
      <w:pPr>
        <w:spacing w:line="560" w:lineRule="exact"/>
        <w:ind w:firstLine="643" w:firstLineChars="200"/>
        <w:rPr>
          <w:rFonts w:hint="eastAsia" w:ascii="宋体" w:hAnsi="宋体" w:eastAsia="仿宋_GB2312" w:cs="仿宋_GB2312"/>
          <w:color w:val="000000"/>
          <w:sz w:val="32"/>
          <w:szCs w:val="32"/>
        </w:rPr>
      </w:pPr>
      <w:r>
        <w:rPr>
          <w:rFonts w:hint="eastAsia" w:ascii="宋体" w:hAnsi="宋体" w:eastAsia="仿宋_GB2312" w:cs="仿宋_GB2312"/>
          <w:b/>
          <w:bCs/>
          <w:color w:val="000000"/>
          <w:sz w:val="32"/>
          <w:szCs w:val="32"/>
        </w:rPr>
        <w:t>第三条</w:t>
      </w:r>
      <w:r>
        <w:rPr>
          <w:rFonts w:hint="eastAsia" w:ascii="宋体" w:hAnsi="宋体" w:eastAsia="仿宋_GB2312" w:cs="仿宋_GB2312"/>
          <w:color w:val="000000"/>
          <w:sz w:val="32"/>
          <w:szCs w:val="32"/>
        </w:rPr>
        <w:t xml:space="preserve"> 本办法所称林业经营收益权登记，是指经林业经营收益权人申请，县林业局审核，县人民政府批准，将林业经营收益权利和其他核实事项记载于登记簿并颁发证书的行为。</w:t>
      </w:r>
    </w:p>
    <w:p w14:paraId="6D99E8B9">
      <w:pPr>
        <w:spacing w:line="560" w:lineRule="exact"/>
        <w:ind w:firstLine="643" w:firstLineChars="200"/>
        <w:rPr>
          <w:rFonts w:hint="eastAsia" w:ascii="宋体" w:hAnsi="宋体" w:eastAsia="仿宋_GB2312" w:cs="仿宋_GB2312"/>
          <w:color w:val="000000"/>
          <w:sz w:val="32"/>
          <w:szCs w:val="32"/>
        </w:rPr>
      </w:pPr>
      <w:r>
        <w:rPr>
          <w:rFonts w:hint="eastAsia" w:ascii="宋体" w:hAnsi="宋体" w:eastAsia="仿宋_GB2312" w:cs="仿宋_GB2312"/>
          <w:b/>
          <w:bCs/>
          <w:color w:val="000000"/>
          <w:sz w:val="32"/>
          <w:szCs w:val="32"/>
        </w:rPr>
        <w:t>第四条</w:t>
      </w:r>
      <w:r>
        <w:rPr>
          <w:rFonts w:hint="eastAsia" w:ascii="宋体" w:hAnsi="宋体" w:eastAsia="仿宋_GB2312" w:cs="仿宋_GB2312"/>
          <w:color w:val="000000"/>
          <w:sz w:val="32"/>
          <w:szCs w:val="32"/>
        </w:rPr>
        <w:t xml:space="preserve"> 林业经营收益权登记应遵循自愿申请、公平公正、依规登记的原则。</w:t>
      </w:r>
    </w:p>
    <w:p w14:paraId="582BF4F8">
      <w:pPr>
        <w:spacing w:line="560" w:lineRule="exact"/>
        <w:ind w:firstLine="643" w:firstLineChars="200"/>
        <w:rPr>
          <w:rFonts w:hint="eastAsia" w:ascii="宋体" w:hAnsi="宋体" w:eastAsia="仿宋_GB2312" w:cs="仿宋_GB2312"/>
          <w:color w:val="000000"/>
          <w:sz w:val="32"/>
          <w:szCs w:val="32"/>
        </w:rPr>
      </w:pPr>
      <w:r>
        <w:rPr>
          <w:rFonts w:hint="eastAsia" w:ascii="宋体" w:hAnsi="宋体" w:eastAsia="仿宋_GB2312" w:cs="仿宋_GB2312"/>
          <w:b/>
          <w:bCs/>
          <w:color w:val="000000"/>
          <w:sz w:val="32"/>
          <w:szCs w:val="32"/>
        </w:rPr>
        <w:t>第五条</w:t>
      </w:r>
      <w:r>
        <w:rPr>
          <w:rFonts w:hint="eastAsia" w:ascii="宋体" w:hAnsi="宋体" w:eastAsia="仿宋_GB2312" w:cs="仿宋_GB2312"/>
          <w:color w:val="000000"/>
          <w:sz w:val="32"/>
          <w:szCs w:val="32"/>
        </w:rPr>
        <w:t xml:space="preserve"> 林业经营收益权登记申请人应当是在本县域内依法开展林业经营的自然人、法人或其他组织。</w:t>
      </w:r>
    </w:p>
    <w:p w14:paraId="05075869">
      <w:pPr>
        <w:spacing w:line="560" w:lineRule="exact"/>
        <w:ind w:firstLine="643" w:firstLineChars="200"/>
        <w:rPr>
          <w:rFonts w:hint="eastAsia" w:ascii="宋体" w:hAnsi="宋体" w:eastAsia="仿宋_GB2312" w:cs="仿宋_GB2312"/>
          <w:color w:val="000000"/>
          <w:sz w:val="32"/>
          <w:szCs w:val="32"/>
        </w:rPr>
      </w:pPr>
      <w:r>
        <w:rPr>
          <w:rFonts w:hint="eastAsia" w:ascii="宋体" w:hAnsi="宋体" w:eastAsia="仿宋_GB2312" w:cs="仿宋_GB2312"/>
          <w:b/>
          <w:bCs/>
          <w:color w:val="000000"/>
          <w:sz w:val="32"/>
          <w:szCs w:val="32"/>
        </w:rPr>
        <w:t>第六条</w:t>
      </w:r>
      <w:r>
        <w:rPr>
          <w:rFonts w:hint="eastAsia" w:ascii="宋体" w:hAnsi="宋体" w:eastAsia="仿宋_GB2312" w:cs="仿宋_GB2312"/>
          <w:color w:val="000000"/>
          <w:sz w:val="32"/>
          <w:szCs w:val="32"/>
        </w:rPr>
        <w:t xml:space="preserve"> 林业经营收益权登记包括首次登记、变更登记、转移登记、注销登记和质押登记。</w:t>
      </w:r>
    </w:p>
    <w:p w14:paraId="57BB7199">
      <w:pPr>
        <w:spacing w:line="560" w:lineRule="exact"/>
        <w:ind w:firstLine="643" w:firstLineChars="200"/>
        <w:rPr>
          <w:rFonts w:hint="eastAsia" w:ascii="宋体" w:hAnsi="宋体" w:eastAsia="仿宋_GB2312" w:cs="仿宋_GB2312"/>
          <w:color w:val="000000"/>
          <w:sz w:val="32"/>
          <w:szCs w:val="32"/>
        </w:rPr>
      </w:pPr>
      <w:r>
        <w:rPr>
          <w:rFonts w:hint="eastAsia" w:ascii="宋体" w:hAnsi="宋体" w:eastAsia="仿宋_GB2312" w:cs="仿宋_GB2312"/>
          <w:b/>
          <w:bCs/>
          <w:color w:val="000000"/>
          <w:sz w:val="32"/>
          <w:szCs w:val="32"/>
        </w:rPr>
        <w:t xml:space="preserve">第七条 </w:t>
      </w:r>
      <w:r>
        <w:rPr>
          <w:rFonts w:hint="eastAsia" w:ascii="宋体" w:hAnsi="宋体" w:eastAsia="仿宋_GB2312" w:cs="仿宋_GB2312"/>
          <w:color w:val="000000"/>
          <w:sz w:val="32"/>
          <w:szCs w:val="32"/>
        </w:rPr>
        <w:t>上犹县人民政府负责核发全县统一的林业经营收益权证书，具体登记缮证工作由县林业局负责办理。</w:t>
      </w:r>
    </w:p>
    <w:p w14:paraId="39868C51">
      <w:pPr>
        <w:spacing w:line="560" w:lineRule="exact"/>
        <w:ind w:firstLine="643" w:firstLineChars="200"/>
        <w:rPr>
          <w:rFonts w:hint="eastAsia" w:ascii="宋体" w:hAnsi="宋体" w:eastAsia="仿宋_GB2312" w:cs="仿宋_GB2312"/>
          <w:color w:val="000000"/>
          <w:sz w:val="32"/>
          <w:szCs w:val="32"/>
        </w:rPr>
      </w:pPr>
      <w:r>
        <w:rPr>
          <w:rFonts w:hint="eastAsia" w:ascii="宋体" w:hAnsi="宋体" w:eastAsia="仿宋_GB2312" w:cs="仿宋_GB2312"/>
          <w:b/>
          <w:bCs/>
          <w:color w:val="000000"/>
          <w:sz w:val="32"/>
          <w:szCs w:val="32"/>
        </w:rPr>
        <w:t>第八条</w:t>
      </w:r>
      <w:r>
        <w:rPr>
          <w:rFonts w:hint="eastAsia" w:ascii="宋体" w:hAnsi="宋体" w:eastAsia="仿宋_GB2312" w:cs="仿宋_GB2312"/>
          <w:color w:val="000000"/>
          <w:sz w:val="32"/>
          <w:szCs w:val="32"/>
        </w:rPr>
        <w:t xml:space="preserve"> 经营主体在本县范围内可凭林业经营收益权证办理</w:t>
      </w:r>
      <w:r>
        <w:rPr>
          <w:rFonts w:hint="eastAsia" w:ascii="宋体" w:hAnsi="宋体" w:eastAsia="仿宋_GB2312" w:cs="仿宋_GB2312"/>
          <w:color w:val="000000"/>
          <w:spacing w:val="-4"/>
          <w:sz w:val="32"/>
          <w:szCs w:val="32"/>
        </w:rPr>
        <w:t>流转交易、质押贷款、项目申报、示范评审和林业资产证明等事项。</w:t>
      </w:r>
    </w:p>
    <w:p w14:paraId="24445645">
      <w:pPr>
        <w:spacing w:line="560" w:lineRule="exact"/>
        <w:jc w:val="center"/>
        <w:rPr>
          <w:rFonts w:hint="eastAsia" w:ascii="宋体" w:hAnsi="宋体" w:eastAsia="黑体" w:cs="黑体"/>
          <w:color w:val="000000"/>
          <w:sz w:val="32"/>
          <w:szCs w:val="32"/>
        </w:rPr>
      </w:pPr>
      <w:r>
        <w:rPr>
          <w:rFonts w:hint="eastAsia" w:ascii="宋体" w:hAnsi="宋体" w:eastAsia="黑体" w:cs="黑体"/>
          <w:color w:val="000000"/>
          <w:sz w:val="32"/>
          <w:szCs w:val="32"/>
        </w:rPr>
        <w:t>第二章 登记类型</w:t>
      </w:r>
    </w:p>
    <w:p w14:paraId="54E34840">
      <w:pPr>
        <w:spacing w:line="560" w:lineRule="exact"/>
        <w:ind w:firstLine="643" w:firstLineChars="200"/>
        <w:rPr>
          <w:rFonts w:hint="eastAsia" w:ascii="宋体" w:hAnsi="宋体" w:eastAsia="仿宋_GB2312" w:cs="仿宋_GB2312"/>
          <w:color w:val="000000"/>
          <w:sz w:val="32"/>
          <w:szCs w:val="32"/>
        </w:rPr>
      </w:pPr>
      <w:r>
        <w:rPr>
          <w:rFonts w:hint="eastAsia" w:ascii="宋体" w:hAnsi="宋体" w:eastAsia="仿宋_GB2312" w:cs="仿宋_GB2312"/>
          <w:b/>
          <w:bCs/>
          <w:color w:val="000000"/>
          <w:sz w:val="32"/>
          <w:szCs w:val="32"/>
        </w:rPr>
        <w:t>第九条</w:t>
      </w:r>
      <w:r>
        <w:rPr>
          <w:rFonts w:hint="eastAsia" w:ascii="宋体" w:hAnsi="宋体" w:eastAsia="仿宋_GB2312" w:cs="仿宋_GB2312"/>
          <w:color w:val="000000"/>
          <w:sz w:val="32"/>
          <w:szCs w:val="32"/>
        </w:rPr>
        <w:t xml:space="preserve"> 未办理登记过林业经营收益权证的林业产品，经营权利人可向县林业局提出首次登记申请。</w:t>
      </w:r>
    </w:p>
    <w:p w14:paraId="4BC7B29B">
      <w:pPr>
        <w:spacing w:line="560" w:lineRule="exact"/>
        <w:ind w:firstLine="643" w:firstLineChars="200"/>
        <w:rPr>
          <w:rFonts w:hint="eastAsia" w:ascii="宋体" w:hAnsi="宋体" w:eastAsia="仿宋_GB2312" w:cs="仿宋_GB2312"/>
          <w:color w:val="000000"/>
          <w:sz w:val="32"/>
          <w:szCs w:val="32"/>
        </w:rPr>
      </w:pPr>
      <w:r>
        <w:rPr>
          <w:rFonts w:hint="eastAsia" w:ascii="宋体" w:hAnsi="宋体" w:eastAsia="仿宋_GB2312" w:cs="仿宋_GB2312"/>
          <w:b/>
          <w:bCs/>
          <w:color w:val="000000"/>
          <w:sz w:val="32"/>
          <w:szCs w:val="32"/>
        </w:rPr>
        <w:t>第十条</w:t>
      </w:r>
      <w:r>
        <w:rPr>
          <w:rFonts w:hint="eastAsia" w:ascii="宋体" w:hAnsi="宋体" w:eastAsia="仿宋_GB2312" w:cs="仿宋_GB2312"/>
          <w:color w:val="000000"/>
          <w:sz w:val="32"/>
          <w:szCs w:val="32"/>
        </w:rPr>
        <w:t xml:space="preserve"> 因下列情形导致首次登记内容发生变化，可以申请办理变更登记：</w:t>
      </w:r>
    </w:p>
    <w:p w14:paraId="3E79ADC4">
      <w:pPr>
        <w:spacing w:line="560" w:lineRule="exact"/>
        <w:ind w:firstLine="640" w:firstLineChars="200"/>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（一）权利人姓名或者名称、身份材料类型或者身份证件号码发生变化；</w:t>
      </w:r>
    </w:p>
    <w:p w14:paraId="49AFA1B2">
      <w:pPr>
        <w:spacing w:line="560" w:lineRule="exact"/>
        <w:ind w:firstLine="640" w:firstLineChars="200"/>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（二）林业经营产品名称发生变化；</w:t>
      </w:r>
    </w:p>
    <w:p w14:paraId="1B73384F">
      <w:pPr>
        <w:spacing w:line="560" w:lineRule="exact"/>
        <w:ind w:firstLine="640" w:firstLineChars="200"/>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（三）林业经营产品面积、界址状况发生变化。</w:t>
      </w:r>
    </w:p>
    <w:p w14:paraId="29523FB0">
      <w:pPr>
        <w:spacing w:line="560" w:lineRule="exact"/>
        <w:ind w:firstLine="643" w:firstLineChars="200"/>
        <w:rPr>
          <w:rFonts w:hint="eastAsia" w:ascii="宋体" w:hAnsi="宋体" w:eastAsia="仿宋_GB2312" w:cs="仿宋_GB2312"/>
          <w:color w:val="000000"/>
          <w:sz w:val="32"/>
          <w:szCs w:val="32"/>
        </w:rPr>
      </w:pPr>
      <w:r>
        <w:rPr>
          <w:rFonts w:hint="eastAsia" w:ascii="宋体" w:hAnsi="宋体" w:eastAsia="仿宋_GB2312" w:cs="仿宋_GB2312"/>
          <w:b/>
          <w:bCs/>
          <w:color w:val="000000"/>
          <w:sz w:val="32"/>
          <w:szCs w:val="32"/>
        </w:rPr>
        <w:t xml:space="preserve">第十一条 </w:t>
      </w:r>
      <w:r>
        <w:rPr>
          <w:rFonts w:hint="eastAsia" w:ascii="宋体" w:hAnsi="宋体" w:eastAsia="仿宋_GB2312" w:cs="仿宋_GB2312"/>
          <w:color w:val="000000"/>
          <w:sz w:val="32"/>
          <w:szCs w:val="32"/>
        </w:rPr>
        <w:t>已经登记林业经营收益权的，如发生下列情形的，可以申请转移登记：</w:t>
      </w:r>
    </w:p>
    <w:p w14:paraId="0A5B194B">
      <w:pPr>
        <w:spacing w:line="560" w:lineRule="exact"/>
        <w:ind w:firstLine="640" w:firstLineChars="200"/>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（一）出租；</w:t>
      </w:r>
    </w:p>
    <w:p w14:paraId="4E022204">
      <w:pPr>
        <w:spacing w:line="560" w:lineRule="exact"/>
        <w:ind w:firstLine="640" w:firstLineChars="200"/>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（二）入股；</w:t>
      </w:r>
    </w:p>
    <w:p w14:paraId="71F8E300">
      <w:pPr>
        <w:spacing w:line="560" w:lineRule="exact"/>
        <w:ind w:firstLine="640" w:firstLineChars="200"/>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（三）继承；</w:t>
      </w:r>
    </w:p>
    <w:p w14:paraId="7F72DE2B">
      <w:pPr>
        <w:spacing w:line="560" w:lineRule="exact"/>
        <w:ind w:firstLine="640" w:firstLineChars="200"/>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（四）因人民法院、仲裁委员会的生效法律文书导致权属发生转移；</w:t>
      </w:r>
    </w:p>
    <w:p w14:paraId="6034611B">
      <w:pPr>
        <w:spacing w:line="560" w:lineRule="exact"/>
        <w:ind w:firstLine="640" w:firstLineChars="200"/>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（五）法律及行政法规规定的其他情形。</w:t>
      </w:r>
    </w:p>
    <w:p w14:paraId="3780BC5C">
      <w:pPr>
        <w:spacing w:line="560" w:lineRule="exact"/>
        <w:ind w:firstLine="643" w:firstLineChars="200"/>
        <w:rPr>
          <w:rFonts w:hint="eastAsia" w:ascii="宋体" w:hAnsi="宋体" w:eastAsia="仿宋_GB2312" w:cs="仿宋_GB2312"/>
          <w:color w:val="000000"/>
          <w:sz w:val="32"/>
          <w:szCs w:val="32"/>
        </w:rPr>
      </w:pPr>
      <w:r>
        <w:rPr>
          <w:rFonts w:hint="eastAsia" w:ascii="宋体" w:hAnsi="宋体" w:eastAsia="仿宋_GB2312" w:cs="仿宋_GB2312"/>
          <w:b/>
          <w:bCs/>
          <w:color w:val="000000"/>
          <w:sz w:val="32"/>
          <w:szCs w:val="32"/>
        </w:rPr>
        <w:t>第十二条</w:t>
      </w:r>
      <w:r>
        <w:rPr>
          <w:rFonts w:hint="eastAsia" w:ascii="宋体" w:hAnsi="宋体" w:eastAsia="仿宋_GB2312" w:cs="仿宋_GB2312"/>
          <w:color w:val="000000"/>
          <w:sz w:val="32"/>
          <w:szCs w:val="32"/>
        </w:rPr>
        <w:t xml:space="preserve"> 有下列情形的，持证人或所有权人应当向县林业局申请办理注销登记：</w:t>
      </w:r>
    </w:p>
    <w:p w14:paraId="58516EB5">
      <w:pPr>
        <w:spacing w:line="560" w:lineRule="exact"/>
        <w:ind w:firstLine="640" w:firstLineChars="200"/>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（一）承包、租赁和股份合作等经营合同依法终止的；</w:t>
      </w:r>
    </w:p>
    <w:p w14:paraId="620A0CFD">
      <w:pPr>
        <w:spacing w:line="560" w:lineRule="exact"/>
        <w:ind w:firstLine="640" w:firstLineChars="200"/>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（二）林业经营收益权产品依法被征占用的；</w:t>
      </w:r>
    </w:p>
    <w:p w14:paraId="2281FEA5">
      <w:pPr>
        <w:spacing w:line="560" w:lineRule="exact"/>
        <w:ind w:firstLine="640" w:firstLineChars="200"/>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（三）其他因法律或规定应注销的。</w:t>
      </w:r>
    </w:p>
    <w:p w14:paraId="04DB02AC">
      <w:pPr>
        <w:spacing w:line="560" w:lineRule="exact"/>
        <w:ind w:firstLine="643" w:firstLineChars="200"/>
        <w:rPr>
          <w:rFonts w:hint="eastAsia" w:ascii="宋体" w:hAnsi="宋体" w:eastAsia="仿宋_GB2312" w:cs="仿宋_GB2312"/>
          <w:color w:val="000000"/>
          <w:sz w:val="32"/>
          <w:szCs w:val="32"/>
        </w:rPr>
      </w:pPr>
      <w:r>
        <w:rPr>
          <w:rFonts w:hint="eastAsia" w:ascii="宋体" w:hAnsi="宋体" w:eastAsia="仿宋_GB2312" w:cs="仿宋_GB2312"/>
          <w:b/>
          <w:bCs/>
          <w:color w:val="000000"/>
          <w:sz w:val="32"/>
          <w:szCs w:val="32"/>
        </w:rPr>
        <w:t>第十三条</w:t>
      </w:r>
      <w:r>
        <w:rPr>
          <w:rFonts w:hint="eastAsia" w:ascii="宋体" w:hAnsi="宋体" w:eastAsia="仿宋_GB2312" w:cs="仿宋_GB2312"/>
          <w:color w:val="000000"/>
          <w:sz w:val="32"/>
          <w:szCs w:val="32"/>
        </w:rPr>
        <w:t xml:space="preserve"> 经营主体以林业经营收益权证为客体向金融机构申请质押贷款时，在签订质押合同后，应当向县林业局申请办理质押登记；质押合同终止或解除的，应当提出书面申请，持质押合同或解除合同协议以及林业经营收益权证向县林业局办理解除质押登记。  </w:t>
      </w:r>
    </w:p>
    <w:p w14:paraId="2594D2D3">
      <w:pPr>
        <w:spacing w:line="560" w:lineRule="exact"/>
        <w:ind w:firstLine="643" w:firstLineChars="200"/>
        <w:rPr>
          <w:rFonts w:hint="eastAsia" w:ascii="宋体" w:hAnsi="宋体" w:eastAsia="仿宋_GB2312" w:cs="仿宋_GB2312"/>
          <w:color w:val="000000"/>
          <w:sz w:val="32"/>
          <w:szCs w:val="32"/>
        </w:rPr>
      </w:pPr>
      <w:r>
        <w:rPr>
          <w:rFonts w:hint="eastAsia" w:ascii="宋体" w:hAnsi="宋体" w:eastAsia="仿宋_GB2312" w:cs="仿宋_GB2312"/>
          <w:b/>
          <w:bCs/>
          <w:color w:val="000000"/>
          <w:sz w:val="32"/>
          <w:szCs w:val="32"/>
        </w:rPr>
        <w:t>第十四条</w:t>
      </w:r>
      <w:r>
        <w:rPr>
          <w:rFonts w:hint="eastAsia" w:ascii="宋体" w:hAnsi="宋体" w:eastAsia="仿宋_GB2312" w:cs="仿宋_GB2312"/>
          <w:color w:val="000000"/>
          <w:sz w:val="32"/>
          <w:szCs w:val="32"/>
        </w:rPr>
        <w:t xml:space="preserve"> 林业经营收益权登记应关联原林权证或颁发的林权类不动产权证书；多个宗地或单元连片的，可进行连片登记；同一林地同一经营主体多种经营，经营内容登记进行叠加，只颁发一次经营收益权证；同一林地不同经营主体不同经营类型，可分别颁发经营收益权证；原则上登记面积不少于1亩，权利期限不少于所需从事林业生产经营活动的经营周期，但不得超过林地承包期的剩余期限。</w:t>
      </w:r>
    </w:p>
    <w:p w14:paraId="5DEFDEA2">
      <w:pPr>
        <w:spacing w:line="560" w:lineRule="exact"/>
        <w:ind w:firstLine="643" w:firstLineChars="200"/>
        <w:rPr>
          <w:rFonts w:hint="eastAsia" w:ascii="宋体" w:hAnsi="宋体" w:eastAsia="仿宋_GB2312" w:cs="仿宋_GB2312"/>
          <w:color w:val="000000"/>
          <w:sz w:val="32"/>
          <w:szCs w:val="32"/>
        </w:rPr>
      </w:pPr>
      <w:r>
        <w:rPr>
          <w:rFonts w:hint="eastAsia" w:ascii="宋体" w:hAnsi="宋体" w:eastAsia="仿宋_GB2312" w:cs="仿宋_GB2312"/>
          <w:b/>
          <w:bCs/>
          <w:color w:val="000000"/>
          <w:sz w:val="32"/>
          <w:szCs w:val="32"/>
        </w:rPr>
        <w:t>第十五条</w:t>
      </w:r>
      <w:r>
        <w:rPr>
          <w:rFonts w:hint="eastAsia" w:ascii="宋体" w:hAnsi="宋体" w:eastAsia="仿宋_GB2312" w:cs="仿宋_GB2312"/>
          <w:color w:val="000000"/>
          <w:sz w:val="32"/>
          <w:szCs w:val="32"/>
        </w:rPr>
        <w:t xml:space="preserve"> 林业经营收益权有下列情形之一的，不得发证：</w:t>
      </w:r>
    </w:p>
    <w:p w14:paraId="22E866AA">
      <w:pPr>
        <w:spacing w:line="560" w:lineRule="exact"/>
        <w:ind w:firstLine="640" w:firstLineChars="200"/>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（一）所在林地未颁发林权证、不动产权证书的（经自然资源部门审核同意的除外）；</w:t>
      </w:r>
    </w:p>
    <w:p w14:paraId="7C55B6C5">
      <w:pPr>
        <w:spacing w:line="560" w:lineRule="exact"/>
        <w:ind w:firstLine="640" w:firstLineChars="200"/>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（二）申请人已取得林权证或不动产权证书的；</w:t>
      </w:r>
    </w:p>
    <w:p w14:paraId="777011E2">
      <w:pPr>
        <w:spacing w:line="560" w:lineRule="exact"/>
        <w:ind w:firstLine="640" w:firstLineChars="200"/>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（三）所在林地权属不清或者权属有争议的；</w:t>
      </w:r>
    </w:p>
    <w:p w14:paraId="10C11851">
      <w:pPr>
        <w:spacing w:line="560" w:lineRule="exact"/>
        <w:ind w:firstLine="640" w:firstLineChars="200"/>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（四）所在林地已抵（质）押且未取得抵（质）押权人同意的（受让人代为清偿债务消灭抵（质）押权的除外）；</w:t>
      </w:r>
    </w:p>
    <w:p w14:paraId="110303AB">
      <w:pPr>
        <w:spacing w:line="560" w:lineRule="exact"/>
        <w:ind w:firstLine="640" w:firstLineChars="200"/>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（五）所在林地被司法、公安、纪检监察等行政机关依法查封、冻结的；</w:t>
      </w:r>
    </w:p>
    <w:p w14:paraId="1EC466EC">
      <w:pPr>
        <w:spacing w:line="560" w:lineRule="exact"/>
        <w:ind w:firstLine="640" w:firstLineChars="200"/>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（六）法律法规禁止开展林业经营活动的。</w:t>
      </w:r>
    </w:p>
    <w:p w14:paraId="27EA5F90">
      <w:pPr>
        <w:spacing w:line="560" w:lineRule="exact"/>
        <w:ind w:firstLine="643" w:firstLineChars="200"/>
        <w:rPr>
          <w:rFonts w:hint="eastAsia" w:ascii="宋体" w:hAnsi="宋体" w:eastAsia="仿宋_GB2312" w:cs="仿宋_GB2312"/>
          <w:color w:val="000000"/>
          <w:sz w:val="32"/>
          <w:szCs w:val="32"/>
        </w:rPr>
      </w:pPr>
      <w:r>
        <w:rPr>
          <w:rFonts w:hint="eastAsia" w:ascii="宋体" w:hAnsi="宋体" w:eastAsia="仿宋_GB2312" w:cs="仿宋_GB2312"/>
          <w:b/>
          <w:bCs/>
          <w:color w:val="000000"/>
          <w:sz w:val="32"/>
          <w:szCs w:val="32"/>
        </w:rPr>
        <w:t>第十六条</w:t>
      </w:r>
      <w:r>
        <w:rPr>
          <w:rFonts w:hint="eastAsia" w:ascii="宋体" w:hAnsi="宋体" w:eastAsia="仿宋_GB2312" w:cs="仿宋_GB2312"/>
          <w:color w:val="000000"/>
          <w:sz w:val="32"/>
          <w:szCs w:val="32"/>
        </w:rPr>
        <w:t xml:space="preserve"> 林业经营收益权证应当记载以下事项：</w:t>
      </w:r>
    </w:p>
    <w:p w14:paraId="7E58DB19">
      <w:pPr>
        <w:spacing w:line="560" w:lineRule="exact"/>
        <w:ind w:firstLine="640" w:firstLineChars="200"/>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（一）林业经营收益权所在林地的坐落、界址、面积、用途等自然状况；</w:t>
      </w:r>
    </w:p>
    <w:p w14:paraId="2B1669DC">
      <w:pPr>
        <w:spacing w:line="560" w:lineRule="exact"/>
        <w:ind w:firstLine="640" w:firstLineChars="200"/>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（二）林业经营收益权的权利主体、登记类型、经营内容、权属来源、权利期限、经营期限、权利变化等权属状况；</w:t>
      </w:r>
    </w:p>
    <w:p w14:paraId="2F4B3FF2">
      <w:pPr>
        <w:spacing w:line="560" w:lineRule="exact"/>
        <w:ind w:firstLine="640" w:firstLineChars="200"/>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（三）权利期限以合同载明的期限为准，不得超过权属来源证书的权利期限；</w:t>
      </w:r>
    </w:p>
    <w:p w14:paraId="4F4E0E0A">
      <w:pPr>
        <w:spacing w:line="560" w:lineRule="exact"/>
        <w:ind w:firstLine="640" w:firstLineChars="200"/>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（四）备注栏，主要记载林业经营收益权利被限制、应提示事项；</w:t>
      </w:r>
    </w:p>
    <w:p w14:paraId="35225C30">
      <w:pPr>
        <w:spacing w:line="560" w:lineRule="exact"/>
        <w:ind w:firstLine="640" w:firstLineChars="200"/>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（五）其他相关事项。</w:t>
      </w:r>
    </w:p>
    <w:p w14:paraId="09C921FD">
      <w:pPr>
        <w:spacing w:line="560" w:lineRule="exact"/>
        <w:jc w:val="center"/>
        <w:rPr>
          <w:rFonts w:hint="eastAsia" w:ascii="宋体" w:hAnsi="宋体" w:eastAsia="黑体" w:cs="黑体"/>
          <w:color w:val="000000"/>
          <w:sz w:val="32"/>
          <w:szCs w:val="32"/>
        </w:rPr>
      </w:pPr>
      <w:r>
        <w:rPr>
          <w:rFonts w:hint="eastAsia" w:ascii="宋体" w:hAnsi="宋体" w:eastAsia="黑体" w:cs="黑体"/>
          <w:color w:val="000000"/>
          <w:sz w:val="32"/>
          <w:szCs w:val="32"/>
        </w:rPr>
        <w:t>第三章 登记程序</w:t>
      </w:r>
    </w:p>
    <w:p w14:paraId="70EA20F5">
      <w:pPr>
        <w:spacing w:line="560" w:lineRule="exact"/>
        <w:ind w:firstLine="643" w:firstLineChars="200"/>
        <w:rPr>
          <w:rFonts w:hint="eastAsia" w:ascii="宋体" w:hAnsi="宋体" w:eastAsia="仿宋_GB2312" w:cs="仿宋_GB2312"/>
          <w:color w:val="000000"/>
          <w:sz w:val="32"/>
          <w:szCs w:val="32"/>
        </w:rPr>
      </w:pPr>
      <w:r>
        <w:rPr>
          <w:rFonts w:hint="eastAsia" w:ascii="宋体" w:hAnsi="宋体" w:eastAsia="仿宋_GB2312" w:cs="仿宋_GB2312"/>
          <w:b/>
          <w:bCs/>
          <w:color w:val="000000"/>
          <w:sz w:val="32"/>
          <w:szCs w:val="32"/>
        </w:rPr>
        <w:t>第十七条</w:t>
      </w:r>
      <w:r>
        <w:rPr>
          <w:rFonts w:hint="eastAsia" w:ascii="宋体" w:hAnsi="宋体" w:eastAsia="仿宋_GB2312" w:cs="仿宋_GB2312"/>
          <w:color w:val="000000"/>
          <w:sz w:val="32"/>
          <w:szCs w:val="32"/>
        </w:rPr>
        <w:t xml:space="preserve"> 申请。申请林业经营收益权首次登记的，应当提交下列材料：</w:t>
      </w:r>
    </w:p>
    <w:p w14:paraId="0B148DDC">
      <w:pPr>
        <w:spacing w:line="560" w:lineRule="exact"/>
        <w:ind w:firstLine="640" w:firstLineChars="200"/>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（一）登记申请表。</w:t>
      </w:r>
    </w:p>
    <w:p w14:paraId="00665BCF">
      <w:pPr>
        <w:spacing w:line="560" w:lineRule="exact"/>
        <w:ind w:firstLine="640" w:firstLineChars="200"/>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二）身份证明材料。申请人应当提供身份证，法人或者其他组织应当提供统一社会信用代码证书和法定代表人或者负责人的身份证明；委托他人办理的，需提供本人、受托人身份证明材料及授权委托书；以合作社（或共同体）名义申请的，需要提供集体研究决议。</w:t>
      </w:r>
    </w:p>
    <w:p w14:paraId="26D9870E">
      <w:pPr>
        <w:spacing w:line="560" w:lineRule="exact"/>
        <w:ind w:firstLine="640" w:firstLineChars="200"/>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（三）权属证明材料。租赁、托管、合作、入股等合同，林权权属证明。</w:t>
      </w:r>
    </w:p>
    <w:p w14:paraId="5ACF9585">
      <w:pPr>
        <w:spacing w:line="560" w:lineRule="exact"/>
        <w:ind w:firstLine="640" w:firstLineChars="200"/>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（四）在国有林地上申请林业经营收益权登记所需的相关材料，包括权属证明、政府批文或县财政局审批意见、合同等。</w:t>
      </w:r>
    </w:p>
    <w:p w14:paraId="4AC6CB35">
      <w:pPr>
        <w:spacing w:line="560" w:lineRule="exact"/>
        <w:ind w:firstLine="643" w:firstLineChars="200"/>
        <w:rPr>
          <w:rFonts w:hint="eastAsia" w:ascii="宋体" w:hAnsi="宋体" w:eastAsia="仿宋_GB2312" w:cs="仿宋_GB2312"/>
          <w:color w:val="000000"/>
          <w:sz w:val="32"/>
          <w:szCs w:val="32"/>
        </w:rPr>
      </w:pPr>
      <w:r>
        <w:rPr>
          <w:rFonts w:hint="eastAsia" w:ascii="宋体" w:hAnsi="宋体" w:eastAsia="仿宋_GB2312" w:cs="仿宋_GB2312"/>
          <w:b/>
          <w:bCs/>
          <w:color w:val="000000"/>
          <w:sz w:val="32"/>
          <w:szCs w:val="32"/>
        </w:rPr>
        <w:t>第十八条</w:t>
      </w:r>
      <w:r>
        <w:rPr>
          <w:rFonts w:hint="eastAsia" w:ascii="宋体" w:hAnsi="宋体" w:eastAsia="仿宋_GB2312" w:cs="仿宋_GB2312"/>
          <w:color w:val="000000"/>
          <w:sz w:val="32"/>
          <w:szCs w:val="32"/>
        </w:rPr>
        <w:t xml:space="preserve"> 受理。申请人向县林业局递交申请材料，县林业局对收到的申请材料进行审核，材料齐全予以当场受理，材料不齐全予以退回，并一次性书面告知应当补齐补正的材料。</w:t>
      </w:r>
    </w:p>
    <w:p w14:paraId="01D808C8">
      <w:pPr>
        <w:spacing w:line="560" w:lineRule="exact"/>
        <w:ind w:firstLine="643" w:firstLineChars="200"/>
        <w:rPr>
          <w:rFonts w:hint="eastAsia" w:ascii="宋体" w:hAnsi="宋体" w:eastAsia="仿宋_GB2312" w:cs="仿宋_GB2312"/>
          <w:color w:val="000000"/>
          <w:sz w:val="32"/>
          <w:szCs w:val="32"/>
        </w:rPr>
      </w:pPr>
      <w:r>
        <w:rPr>
          <w:rFonts w:hint="eastAsia" w:ascii="宋体" w:hAnsi="宋体" w:eastAsia="仿宋_GB2312" w:cs="仿宋_GB2312"/>
          <w:b/>
          <w:bCs/>
          <w:color w:val="000000"/>
          <w:sz w:val="32"/>
          <w:szCs w:val="32"/>
        </w:rPr>
        <w:t>第十九条</w:t>
      </w:r>
      <w:r>
        <w:rPr>
          <w:rFonts w:hint="eastAsia" w:ascii="宋体" w:hAnsi="宋体" w:eastAsia="仿宋_GB2312" w:cs="仿宋_GB2312"/>
          <w:color w:val="000000"/>
          <w:sz w:val="32"/>
          <w:szCs w:val="32"/>
        </w:rPr>
        <w:t xml:space="preserve"> 现场调查。县林业局对林业经营状况的真实性进行核实，涉及集体林权的需联合所在乡（镇）人民政府、村委会一同开展现场调查。</w:t>
      </w:r>
    </w:p>
    <w:p w14:paraId="1994730C">
      <w:pPr>
        <w:spacing w:line="560" w:lineRule="exact"/>
        <w:ind w:firstLine="643" w:firstLineChars="200"/>
        <w:rPr>
          <w:rFonts w:hint="eastAsia" w:ascii="宋体" w:hAnsi="宋体" w:eastAsia="仿宋_GB2312" w:cs="仿宋_GB2312"/>
          <w:color w:val="000000"/>
          <w:sz w:val="32"/>
          <w:szCs w:val="32"/>
        </w:rPr>
      </w:pPr>
      <w:r>
        <w:rPr>
          <w:rFonts w:hint="eastAsia" w:ascii="宋体" w:hAnsi="宋体" w:eastAsia="仿宋_GB2312" w:cs="仿宋_GB2312"/>
          <w:b/>
          <w:bCs/>
          <w:color w:val="000000"/>
          <w:sz w:val="32"/>
          <w:szCs w:val="32"/>
        </w:rPr>
        <w:t>第二十条</w:t>
      </w:r>
      <w:r>
        <w:rPr>
          <w:rFonts w:hint="eastAsia" w:ascii="宋体" w:hAnsi="宋体" w:eastAsia="仿宋_GB2312" w:cs="仿宋_GB2312"/>
          <w:color w:val="000000"/>
          <w:sz w:val="32"/>
          <w:szCs w:val="32"/>
        </w:rPr>
        <w:t xml:space="preserve"> 审核和核实。现场调查后，对不符合规定的予以退回，并书面告知原因；符合相关规定的，于7个工作日内出具审核意见。县林业局将申请材料以及审核、核实意见上报至县人民政府审批。</w:t>
      </w:r>
    </w:p>
    <w:p w14:paraId="0DFFA54C">
      <w:pPr>
        <w:spacing w:line="560" w:lineRule="exact"/>
        <w:ind w:firstLine="643" w:firstLineChars="200"/>
        <w:rPr>
          <w:rFonts w:hint="eastAsia" w:ascii="宋体" w:hAnsi="宋体" w:eastAsia="仿宋_GB2312" w:cs="仿宋_GB2312"/>
          <w:color w:val="000000"/>
          <w:sz w:val="32"/>
          <w:szCs w:val="32"/>
        </w:rPr>
      </w:pPr>
      <w:r>
        <w:rPr>
          <w:rFonts w:hint="eastAsia" w:ascii="宋体" w:hAnsi="宋体" w:eastAsia="仿宋_GB2312" w:cs="仿宋_GB2312"/>
          <w:b/>
          <w:bCs/>
          <w:color w:val="000000"/>
          <w:sz w:val="32"/>
          <w:szCs w:val="32"/>
        </w:rPr>
        <w:t xml:space="preserve">第二十一条 </w:t>
      </w:r>
      <w:r>
        <w:rPr>
          <w:rFonts w:hint="eastAsia" w:ascii="宋体" w:hAnsi="宋体" w:eastAsia="仿宋_GB2312" w:cs="仿宋_GB2312"/>
          <w:color w:val="000000"/>
          <w:sz w:val="32"/>
          <w:szCs w:val="32"/>
        </w:rPr>
        <w:t>登簿发证。经县人民政府审批同意后，向申请人颁发林业经营收益权证。</w:t>
      </w:r>
    </w:p>
    <w:p w14:paraId="604DAD50">
      <w:pPr>
        <w:spacing w:line="560" w:lineRule="exact"/>
        <w:ind w:firstLine="643" w:firstLineChars="200"/>
        <w:rPr>
          <w:rFonts w:hint="eastAsia" w:ascii="宋体" w:hAnsi="宋体" w:eastAsia="仿宋_GB2312" w:cs="仿宋_GB2312"/>
          <w:color w:val="000000"/>
          <w:sz w:val="32"/>
          <w:szCs w:val="32"/>
        </w:rPr>
      </w:pPr>
      <w:r>
        <w:rPr>
          <w:rFonts w:hint="eastAsia" w:ascii="宋体" w:hAnsi="宋体" w:eastAsia="仿宋_GB2312" w:cs="仿宋_GB2312"/>
          <w:b/>
          <w:bCs/>
          <w:color w:val="000000"/>
          <w:sz w:val="32"/>
          <w:szCs w:val="32"/>
        </w:rPr>
        <w:t>第二十二条</w:t>
      </w:r>
      <w:r>
        <w:rPr>
          <w:rFonts w:hint="eastAsia" w:ascii="宋体" w:hAnsi="宋体" w:eastAsia="仿宋_GB2312" w:cs="仿宋_GB2312"/>
          <w:color w:val="000000"/>
          <w:sz w:val="32"/>
          <w:szCs w:val="32"/>
        </w:rPr>
        <w:t xml:space="preserve"> 县林业局建立林业经营收益权证登记档案。</w:t>
      </w:r>
    </w:p>
    <w:p w14:paraId="2FB5B713">
      <w:pPr>
        <w:spacing w:line="560" w:lineRule="exact"/>
        <w:jc w:val="center"/>
        <w:rPr>
          <w:rFonts w:hint="eastAsia" w:ascii="宋体" w:hAnsi="宋体" w:eastAsia="黑体" w:cs="黑体"/>
          <w:color w:val="000000"/>
          <w:sz w:val="32"/>
          <w:szCs w:val="32"/>
        </w:rPr>
      </w:pPr>
      <w:r>
        <w:rPr>
          <w:rFonts w:hint="eastAsia" w:ascii="宋体" w:hAnsi="宋体" w:eastAsia="黑体" w:cs="黑体"/>
          <w:color w:val="000000"/>
          <w:sz w:val="32"/>
          <w:szCs w:val="32"/>
        </w:rPr>
        <w:t>第四章 登记管理</w:t>
      </w:r>
    </w:p>
    <w:p w14:paraId="0AB31DC1">
      <w:pPr>
        <w:spacing w:line="560" w:lineRule="exact"/>
        <w:ind w:firstLine="643" w:firstLineChars="200"/>
        <w:rPr>
          <w:rFonts w:hint="eastAsia" w:ascii="宋体" w:hAnsi="宋体" w:eastAsia="仿宋_GB2312" w:cs="仿宋_GB2312"/>
          <w:color w:val="000000"/>
          <w:sz w:val="32"/>
          <w:szCs w:val="32"/>
        </w:rPr>
      </w:pPr>
      <w:r>
        <w:rPr>
          <w:rFonts w:hint="eastAsia" w:ascii="宋体" w:hAnsi="宋体" w:eastAsia="仿宋_GB2312" w:cs="仿宋_GB2312"/>
          <w:b/>
          <w:bCs/>
          <w:color w:val="000000"/>
          <w:sz w:val="32"/>
          <w:szCs w:val="32"/>
        </w:rPr>
        <w:t>第二十三条</w:t>
      </w:r>
      <w:r>
        <w:rPr>
          <w:rFonts w:hint="eastAsia" w:ascii="宋体" w:hAnsi="宋体" w:eastAsia="仿宋_GB2312" w:cs="仿宋_GB2312"/>
          <w:color w:val="000000"/>
          <w:sz w:val="32"/>
          <w:szCs w:val="32"/>
        </w:rPr>
        <w:t xml:space="preserve"> 县林业局应当与县自然资源局等相关部门建立协同和数据共享机制，实现林权流转审核、林业经营收益权登记和林权类不动产登记数据推送共享、权利关联，防止一证多卖、一证多押。</w:t>
      </w:r>
    </w:p>
    <w:p w14:paraId="7F373833">
      <w:pPr>
        <w:spacing w:line="560" w:lineRule="exact"/>
        <w:ind w:firstLine="643" w:firstLineChars="200"/>
        <w:rPr>
          <w:rFonts w:hint="eastAsia" w:ascii="宋体" w:hAnsi="宋体" w:eastAsia="仿宋_GB2312" w:cs="仿宋_GB2312"/>
          <w:color w:val="000000"/>
          <w:sz w:val="32"/>
          <w:szCs w:val="32"/>
        </w:rPr>
      </w:pPr>
      <w:r>
        <w:rPr>
          <w:rFonts w:hint="eastAsia" w:ascii="宋体" w:hAnsi="宋体" w:eastAsia="仿宋_GB2312" w:cs="仿宋_GB2312"/>
          <w:b/>
          <w:bCs/>
          <w:color w:val="000000"/>
          <w:sz w:val="32"/>
          <w:szCs w:val="32"/>
        </w:rPr>
        <w:t>第二十四条</w:t>
      </w:r>
      <w:r>
        <w:rPr>
          <w:rFonts w:hint="eastAsia" w:ascii="宋体" w:hAnsi="宋体" w:eastAsia="仿宋_GB2312" w:cs="仿宋_GB2312"/>
          <w:color w:val="000000"/>
          <w:sz w:val="32"/>
          <w:szCs w:val="32"/>
        </w:rPr>
        <w:t xml:space="preserve"> 林业经营内容发生变化的，权利人应当及时申请变更登记，确保林业经营收益权证载明信息的准确性。对因未及时申请变更登记造成法律责任和经济损失的，由持证人承担。</w:t>
      </w:r>
    </w:p>
    <w:p w14:paraId="17C62B64">
      <w:pPr>
        <w:spacing w:line="560" w:lineRule="exact"/>
        <w:ind w:firstLine="643" w:firstLineChars="200"/>
        <w:rPr>
          <w:rFonts w:hint="eastAsia" w:ascii="宋体" w:hAnsi="宋体" w:eastAsia="仿宋_GB2312" w:cs="仿宋_GB2312"/>
          <w:color w:val="000000"/>
          <w:sz w:val="32"/>
          <w:szCs w:val="32"/>
        </w:rPr>
      </w:pPr>
      <w:r>
        <w:rPr>
          <w:rFonts w:hint="eastAsia" w:ascii="宋体" w:hAnsi="宋体" w:eastAsia="仿宋_GB2312" w:cs="仿宋_GB2312"/>
          <w:b/>
          <w:bCs/>
          <w:color w:val="000000"/>
          <w:sz w:val="32"/>
          <w:szCs w:val="32"/>
        </w:rPr>
        <w:t>第二十五条</w:t>
      </w:r>
      <w:r>
        <w:rPr>
          <w:rFonts w:hint="eastAsia" w:ascii="宋体" w:hAnsi="宋体" w:eastAsia="仿宋_GB2312" w:cs="仿宋_GB2312"/>
          <w:color w:val="000000"/>
          <w:sz w:val="32"/>
          <w:szCs w:val="32"/>
        </w:rPr>
        <w:t xml:space="preserve"> 林业经营收益权证及登记申请表等原始资料不得涂改，确需修改的，应加盖县林业局的更正章。</w:t>
      </w:r>
    </w:p>
    <w:p w14:paraId="5DE7B648">
      <w:pPr>
        <w:spacing w:line="560" w:lineRule="exact"/>
        <w:ind w:firstLine="643" w:firstLineChars="200"/>
        <w:rPr>
          <w:rFonts w:hint="eastAsia" w:ascii="宋体" w:hAnsi="宋体" w:eastAsia="仿宋_GB2312" w:cs="仿宋_GB2312"/>
          <w:color w:val="000000"/>
          <w:sz w:val="32"/>
          <w:szCs w:val="32"/>
        </w:rPr>
      </w:pPr>
      <w:r>
        <w:rPr>
          <w:rFonts w:hint="eastAsia" w:ascii="宋体" w:hAnsi="宋体" w:eastAsia="仿宋_GB2312" w:cs="仿宋_GB2312"/>
          <w:b/>
          <w:bCs/>
          <w:color w:val="000000"/>
          <w:sz w:val="32"/>
          <w:szCs w:val="32"/>
        </w:rPr>
        <w:t xml:space="preserve">第二十六条 </w:t>
      </w:r>
      <w:r>
        <w:rPr>
          <w:rFonts w:hint="eastAsia" w:ascii="宋体" w:hAnsi="宋体" w:eastAsia="仿宋_GB2312" w:cs="仿宋_GB2312"/>
          <w:color w:val="000000"/>
          <w:sz w:val="32"/>
          <w:szCs w:val="32"/>
        </w:rPr>
        <w:t>经查证属实存在以下情形之一的，县林业局有权决定撤销登记并注销林业经营收益权证：</w:t>
      </w:r>
    </w:p>
    <w:p w14:paraId="632EF850">
      <w:pPr>
        <w:spacing w:line="560" w:lineRule="exact"/>
        <w:ind w:firstLine="640" w:firstLineChars="200"/>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（一）伪造发证依据或一方当事人隐藏、毁灭有关证据的；</w:t>
      </w:r>
    </w:p>
    <w:p w14:paraId="5948B916">
      <w:pPr>
        <w:spacing w:line="560" w:lineRule="exact"/>
        <w:ind w:firstLine="640" w:firstLineChars="200"/>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（二）登记发证机关工作人员在发证时徇私舞弊的；</w:t>
      </w:r>
    </w:p>
    <w:p w14:paraId="0B932B5A">
      <w:pPr>
        <w:spacing w:line="560" w:lineRule="exact"/>
        <w:ind w:firstLine="640" w:firstLineChars="200"/>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（三）有足够的证据证明该证书错发的；</w:t>
      </w:r>
    </w:p>
    <w:p w14:paraId="3431DFB4">
      <w:pPr>
        <w:spacing w:line="560" w:lineRule="exact"/>
        <w:ind w:firstLine="640" w:firstLineChars="200"/>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（四）违反本办法规定程序发证的；</w:t>
      </w:r>
    </w:p>
    <w:p w14:paraId="190324D6">
      <w:pPr>
        <w:spacing w:line="560" w:lineRule="exact"/>
        <w:ind w:firstLine="640" w:firstLineChars="200"/>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（五）承包、租赁、托管、合作等合同已终止的；</w:t>
      </w:r>
    </w:p>
    <w:p w14:paraId="564BFBA6">
      <w:pPr>
        <w:spacing w:line="560" w:lineRule="exact"/>
        <w:ind w:firstLine="640" w:firstLineChars="200"/>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（六）收益权所在林地被征占用等原因导致收益权灭失的；</w:t>
      </w:r>
    </w:p>
    <w:p w14:paraId="099778CF">
      <w:pPr>
        <w:spacing w:line="560" w:lineRule="exact"/>
        <w:ind w:firstLine="640" w:firstLineChars="200"/>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（七）权利人自愿放弃收益权的；</w:t>
      </w:r>
    </w:p>
    <w:p w14:paraId="3DE5E6B9">
      <w:pPr>
        <w:spacing w:line="560" w:lineRule="exact"/>
        <w:ind w:firstLine="640" w:firstLineChars="200"/>
        <w:rPr>
          <w:rFonts w:hint="eastAsia" w:ascii="宋体" w:hAnsi="宋体" w:eastAsia="仿宋_GB2312" w:cs="方正黑体_GBK"/>
          <w:color w:val="000000"/>
          <w:sz w:val="32"/>
          <w:szCs w:val="32"/>
        </w:rPr>
      </w:pPr>
      <w:r>
        <w:rPr>
          <w:rFonts w:hint="eastAsia" w:ascii="宋体" w:hAnsi="宋体" w:eastAsia="仿宋_GB2312" w:cs="仿宋_GB2312"/>
          <w:color w:val="000000"/>
          <w:sz w:val="32"/>
          <w:szCs w:val="32"/>
        </w:rPr>
        <w:t>（八）法律法规、规章规定的其他情形。</w:t>
      </w:r>
    </w:p>
    <w:p w14:paraId="5D834540">
      <w:pPr>
        <w:spacing w:line="560" w:lineRule="exact"/>
        <w:jc w:val="center"/>
        <w:rPr>
          <w:rFonts w:hint="eastAsia" w:ascii="宋体" w:hAnsi="宋体" w:eastAsia="黑体" w:cs="黑体"/>
          <w:color w:val="000000"/>
          <w:sz w:val="32"/>
          <w:szCs w:val="32"/>
        </w:rPr>
      </w:pPr>
      <w:r>
        <w:rPr>
          <w:rFonts w:hint="eastAsia" w:ascii="宋体" w:hAnsi="宋体" w:eastAsia="黑体" w:cs="黑体"/>
          <w:color w:val="000000"/>
          <w:sz w:val="32"/>
          <w:szCs w:val="32"/>
        </w:rPr>
        <w:t>第五章 质押登记</w:t>
      </w:r>
    </w:p>
    <w:p w14:paraId="61021384">
      <w:pPr>
        <w:spacing w:line="560" w:lineRule="exact"/>
        <w:ind w:firstLine="643" w:firstLineChars="200"/>
        <w:rPr>
          <w:rFonts w:hint="eastAsia" w:ascii="宋体" w:hAnsi="宋体" w:eastAsia="仿宋_GB2312" w:cs="仿宋_GB2312"/>
          <w:color w:val="000000"/>
          <w:sz w:val="32"/>
          <w:szCs w:val="32"/>
        </w:rPr>
      </w:pPr>
      <w:r>
        <w:rPr>
          <w:rFonts w:hint="eastAsia" w:ascii="宋体" w:hAnsi="宋体" w:eastAsia="仿宋_GB2312" w:cs="仿宋_GB2312"/>
          <w:b/>
          <w:bCs/>
          <w:color w:val="000000"/>
          <w:sz w:val="32"/>
          <w:szCs w:val="32"/>
        </w:rPr>
        <w:t>第二十七条</w:t>
      </w:r>
      <w:r>
        <w:rPr>
          <w:rFonts w:hint="eastAsia" w:ascii="宋体" w:hAnsi="宋体" w:eastAsia="仿宋_GB2312" w:cs="仿宋_GB2312"/>
          <w:color w:val="000000"/>
          <w:sz w:val="32"/>
          <w:szCs w:val="32"/>
        </w:rPr>
        <w:t xml:space="preserve"> 县林业局负责收益权质押登记工作。自然人、法人或其他组织为保障其债权的实现，依法以收益权设定质押的，质押双方当事人应共同书面向县林业局申请办理质押登记。</w:t>
      </w:r>
    </w:p>
    <w:p w14:paraId="5AFD92FD">
      <w:pPr>
        <w:spacing w:line="560" w:lineRule="exact"/>
        <w:ind w:firstLine="643" w:firstLineChars="200"/>
        <w:rPr>
          <w:rFonts w:hint="eastAsia" w:ascii="宋体" w:hAnsi="宋体" w:eastAsia="仿宋_GB2312" w:cs="仿宋_GB2312"/>
          <w:color w:val="000000"/>
          <w:sz w:val="32"/>
          <w:szCs w:val="32"/>
        </w:rPr>
      </w:pPr>
      <w:r>
        <w:rPr>
          <w:rFonts w:hint="eastAsia" w:ascii="宋体" w:hAnsi="宋体" w:eastAsia="仿宋_GB2312" w:cs="仿宋_GB2312"/>
          <w:b/>
          <w:bCs/>
          <w:color w:val="000000"/>
          <w:sz w:val="32"/>
          <w:szCs w:val="32"/>
        </w:rPr>
        <w:t>第二十八条</w:t>
      </w:r>
      <w:r>
        <w:rPr>
          <w:rFonts w:hint="eastAsia" w:ascii="宋体" w:hAnsi="宋体" w:eastAsia="仿宋_GB2312" w:cs="仿宋_GB2312"/>
          <w:color w:val="000000"/>
          <w:sz w:val="32"/>
          <w:szCs w:val="32"/>
        </w:rPr>
        <w:t xml:space="preserve"> 申请收益权质押登记的，当事人应当向县林业局提交下列材料：</w:t>
      </w:r>
    </w:p>
    <w:p w14:paraId="2B44DD3A">
      <w:pPr>
        <w:spacing w:line="560" w:lineRule="exact"/>
        <w:ind w:firstLine="640" w:firstLineChars="200"/>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（一）出质人和质权人共同签字或盖章的收益权质押登记申请表；</w:t>
      </w:r>
    </w:p>
    <w:p w14:paraId="0C73A11E">
      <w:pPr>
        <w:spacing w:line="560" w:lineRule="exact"/>
        <w:ind w:firstLine="640" w:firstLineChars="200"/>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（二）收益权质押合同；</w:t>
      </w:r>
    </w:p>
    <w:p w14:paraId="25798BEC">
      <w:pPr>
        <w:spacing w:line="560" w:lineRule="exact"/>
        <w:ind w:firstLine="640" w:firstLineChars="200"/>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（三）双方当事人的身份证明，或当事人签署的相关承诺书；</w:t>
      </w:r>
    </w:p>
    <w:p w14:paraId="3D758106">
      <w:pPr>
        <w:spacing w:line="560" w:lineRule="exact"/>
        <w:ind w:firstLine="640" w:firstLineChars="200"/>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（四）委托代理的，注明委托权限的委托书；</w:t>
      </w:r>
    </w:p>
    <w:p w14:paraId="6523D460">
      <w:pPr>
        <w:spacing w:line="560" w:lineRule="exact"/>
        <w:ind w:firstLine="640" w:firstLineChars="200"/>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（五）收益权经过资产评估的，当事人还应当提交资产评估报告；</w:t>
      </w:r>
    </w:p>
    <w:p w14:paraId="0AC51730">
      <w:pPr>
        <w:spacing w:line="560" w:lineRule="exact"/>
        <w:ind w:firstLine="640" w:firstLineChars="200"/>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（六）其他需要提供的材料。</w:t>
      </w:r>
    </w:p>
    <w:p w14:paraId="239C900B">
      <w:pPr>
        <w:spacing w:line="560" w:lineRule="exact"/>
        <w:ind w:firstLine="643" w:firstLineChars="200"/>
        <w:rPr>
          <w:rFonts w:hint="eastAsia" w:ascii="宋体" w:hAnsi="宋体" w:eastAsia="仿宋_GB2312" w:cs="仿宋_GB2312"/>
          <w:color w:val="000000"/>
          <w:sz w:val="32"/>
          <w:szCs w:val="32"/>
        </w:rPr>
      </w:pPr>
      <w:r>
        <w:rPr>
          <w:rFonts w:hint="eastAsia" w:ascii="宋体" w:hAnsi="宋体" w:eastAsia="仿宋_GB2312" w:cs="仿宋_GB2312"/>
          <w:b/>
          <w:bCs/>
          <w:color w:val="000000"/>
          <w:sz w:val="32"/>
          <w:szCs w:val="32"/>
        </w:rPr>
        <w:t xml:space="preserve">第二十九条 </w:t>
      </w:r>
      <w:r>
        <w:rPr>
          <w:rFonts w:hint="eastAsia" w:ascii="宋体" w:hAnsi="宋体" w:eastAsia="仿宋_GB2312" w:cs="仿宋_GB2312"/>
          <w:color w:val="000000"/>
          <w:sz w:val="32"/>
          <w:szCs w:val="32"/>
        </w:rPr>
        <w:t>以收益权出质的，出质人与质权人应当订立书面合同。质押合同可以是单独订立的合同，也可以是主合同中的担保条款。合同应当包括以下与质押登记相关的内容：</w:t>
      </w:r>
    </w:p>
    <w:p w14:paraId="0077E017">
      <w:pPr>
        <w:spacing w:line="560" w:lineRule="exact"/>
        <w:ind w:firstLine="640" w:firstLineChars="200"/>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（一）当事人的姓名或名称、地址；</w:t>
      </w:r>
    </w:p>
    <w:p w14:paraId="326DFAE2">
      <w:pPr>
        <w:spacing w:line="560" w:lineRule="exact"/>
        <w:ind w:firstLine="640" w:firstLineChars="200"/>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（二）收益权证主要信息；</w:t>
      </w:r>
    </w:p>
    <w:p w14:paraId="3BA86FBD">
      <w:pPr>
        <w:spacing w:line="560" w:lineRule="exact"/>
        <w:ind w:firstLine="640" w:firstLineChars="200"/>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（三）被担保债权的种类和数额；</w:t>
      </w:r>
    </w:p>
    <w:p w14:paraId="0BC2856A">
      <w:pPr>
        <w:spacing w:line="560" w:lineRule="exact"/>
        <w:ind w:firstLine="640" w:firstLineChars="200"/>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（四）债务人履行债务的期限；</w:t>
      </w:r>
    </w:p>
    <w:p w14:paraId="684A6FBC">
      <w:pPr>
        <w:spacing w:line="560" w:lineRule="exact"/>
        <w:ind w:firstLine="640" w:firstLineChars="200"/>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（五）质押担保的范围。</w:t>
      </w:r>
    </w:p>
    <w:p w14:paraId="4F0861BB">
      <w:pPr>
        <w:spacing w:line="560" w:lineRule="exact"/>
        <w:ind w:firstLine="643" w:firstLineChars="200"/>
        <w:rPr>
          <w:rFonts w:hint="eastAsia" w:ascii="宋体" w:hAnsi="宋体" w:eastAsia="仿宋_GB2312" w:cs="仿宋_GB2312"/>
          <w:color w:val="000000"/>
          <w:sz w:val="32"/>
          <w:szCs w:val="32"/>
        </w:rPr>
      </w:pPr>
      <w:r>
        <w:rPr>
          <w:rFonts w:hint="eastAsia" w:ascii="宋体" w:hAnsi="宋体" w:eastAsia="仿宋_GB2312" w:cs="仿宋_GB2312"/>
          <w:b/>
          <w:bCs/>
          <w:color w:val="000000"/>
          <w:sz w:val="32"/>
          <w:szCs w:val="32"/>
        </w:rPr>
        <w:t>第三十条</w:t>
      </w:r>
      <w:r>
        <w:rPr>
          <w:rFonts w:hint="eastAsia" w:ascii="宋体" w:hAnsi="宋体" w:eastAsia="仿宋_GB2312" w:cs="仿宋_GB2312"/>
          <w:color w:val="000000"/>
          <w:sz w:val="32"/>
          <w:szCs w:val="32"/>
        </w:rPr>
        <w:t xml:space="preserve"> 县林业局收到当事人提交的质押登记申请文件，应当予以受理，并自收到之日起5个工作日内进行审查，决定是否予以登记。</w:t>
      </w:r>
    </w:p>
    <w:p w14:paraId="08CB2605">
      <w:pPr>
        <w:spacing w:line="560" w:lineRule="exact"/>
        <w:ind w:firstLine="643" w:firstLineChars="200"/>
        <w:rPr>
          <w:rFonts w:hint="eastAsia" w:ascii="宋体" w:hAnsi="宋体" w:eastAsia="仿宋_GB2312" w:cs="仿宋_GB2312"/>
          <w:color w:val="000000"/>
          <w:sz w:val="32"/>
          <w:szCs w:val="32"/>
        </w:rPr>
      </w:pPr>
      <w:r>
        <w:rPr>
          <w:rFonts w:hint="eastAsia" w:ascii="宋体" w:hAnsi="宋体" w:eastAsia="仿宋_GB2312" w:cs="仿宋_GB2312"/>
          <w:b/>
          <w:bCs/>
          <w:color w:val="000000"/>
          <w:sz w:val="32"/>
          <w:szCs w:val="32"/>
        </w:rPr>
        <w:t>第三十一条</w:t>
      </w:r>
      <w:r>
        <w:rPr>
          <w:rFonts w:hint="eastAsia" w:ascii="宋体" w:hAnsi="宋体" w:eastAsia="仿宋_GB2312" w:cs="仿宋_GB2312"/>
          <w:color w:val="000000"/>
          <w:sz w:val="32"/>
          <w:szCs w:val="32"/>
        </w:rPr>
        <w:t xml:space="preserve"> 收益权质押登记申请经审查合格的，县林业局在收益权证上予以登记。经审查发现不符合登记条件的，县林业局作出不予登记的决定，并书面通知当事人。</w:t>
      </w:r>
    </w:p>
    <w:p w14:paraId="628FFA33">
      <w:pPr>
        <w:spacing w:line="560" w:lineRule="exact"/>
        <w:ind w:firstLine="643" w:firstLineChars="200"/>
        <w:rPr>
          <w:rFonts w:hint="eastAsia" w:ascii="宋体" w:hAnsi="宋体" w:eastAsia="仿宋_GB2312" w:cs="方正黑体_GBK"/>
          <w:color w:val="000000"/>
          <w:sz w:val="32"/>
          <w:szCs w:val="32"/>
        </w:rPr>
      </w:pPr>
      <w:r>
        <w:rPr>
          <w:rFonts w:hint="eastAsia" w:ascii="宋体" w:hAnsi="宋体" w:eastAsia="仿宋_GB2312" w:cs="仿宋_GB2312"/>
          <w:b/>
          <w:bCs/>
          <w:color w:val="000000"/>
          <w:sz w:val="32"/>
          <w:szCs w:val="32"/>
        </w:rPr>
        <w:t>第三十二条</w:t>
      </w:r>
      <w:r>
        <w:rPr>
          <w:rFonts w:hint="eastAsia" w:ascii="宋体" w:hAnsi="宋体" w:eastAsia="仿宋_GB2312" w:cs="仿宋_GB2312"/>
          <w:color w:val="000000"/>
          <w:sz w:val="32"/>
          <w:szCs w:val="32"/>
        </w:rPr>
        <w:t xml:space="preserve"> 权利人用收益权证向银行机构申请质押贷款的，在县林业局办理质押登记之后，银行机构可以登录中国人民银行征信中心“动产融资统一登记公示系统（中登网）”对收益权及质押情况进行登记和公示。 </w:t>
      </w:r>
    </w:p>
    <w:p w14:paraId="40D6FC64">
      <w:pPr>
        <w:spacing w:line="560" w:lineRule="exact"/>
        <w:jc w:val="center"/>
        <w:rPr>
          <w:rFonts w:hint="eastAsia" w:ascii="宋体" w:hAnsi="宋体" w:eastAsia="黑体" w:cs="黑体"/>
          <w:color w:val="000000"/>
          <w:sz w:val="32"/>
          <w:szCs w:val="32"/>
        </w:rPr>
      </w:pPr>
      <w:r>
        <w:rPr>
          <w:rFonts w:hint="eastAsia" w:ascii="宋体" w:hAnsi="宋体" w:eastAsia="黑体" w:cs="黑体"/>
          <w:color w:val="000000"/>
          <w:sz w:val="32"/>
          <w:szCs w:val="32"/>
        </w:rPr>
        <w:t>第六章 附则</w:t>
      </w:r>
    </w:p>
    <w:p w14:paraId="0F3D3A0E">
      <w:pPr>
        <w:spacing w:line="560" w:lineRule="exact"/>
        <w:ind w:firstLine="643" w:firstLineChars="200"/>
        <w:rPr>
          <w:rFonts w:hint="eastAsia" w:ascii="宋体" w:hAnsi="宋体" w:eastAsia="仿宋_GB2312" w:cs="仿宋_GB2312"/>
          <w:color w:val="000000"/>
          <w:sz w:val="32"/>
          <w:szCs w:val="32"/>
        </w:rPr>
      </w:pPr>
      <w:r>
        <w:rPr>
          <w:rFonts w:hint="eastAsia" w:ascii="宋体" w:hAnsi="宋体" w:eastAsia="仿宋_GB2312" w:cs="仿宋_GB2312"/>
          <w:b/>
          <w:bCs/>
          <w:color w:val="000000"/>
          <w:sz w:val="32"/>
          <w:szCs w:val="32"/>
        </w:rPr>
        <w:t>第三十三条</w:t>
      </w:r>
      <w:r>
        <w:rPr>
          <w:rFonts w:hint="eastAsia" w:ascii="宋体" w:hAnsi="宋体" w:eastAsia="仿宋_GB2312" w:cs="仿宋_GB2312"/>
          <w:color w:val="000000"/>
          <w:sz w:val="32"/>
          <w:szCs w:val="32"/>
        </w:rPr>
        <w:t xml:space="preserve"> 林业经营收益权登记工作经费统一纳入县级财政预算，不得向申请人收取任何费用。</w:t>
      </w:r>
    </w:p>
    <w:p w14:paraId="47ECCAC9">
      <w:pPr>
        <w:kinsoku w:val="0"/>
        <w:autoSpaceDE w:val="0"/>
        <w:autoSpaceDN w:val="0"/>
        <w:adjustRightInd w:val="0"/>
        <w:snapToGrid w:val="0"/>
        <w:spacing w:line="560" w:lineRule="exact"/>
        <w:ind w:firstLine="643" w:firstLineChars="200"/>
        <w:textAlignment w:val="baseline"/>
        <w:rPr>
          <w:rFonts w:ascii="宋体" w:hAnsi="宋体"/>
        </w:rPr>
      </w:pPr>
      <w:r>
        <w:rPr>
          <w:rFonts w:hint="eastAsia" w:ascii="宋体" w:hAnsi="宋体" w:eastAsia="仿宋_GB2312" w:cs="仿宋_GB2312"/>
          <w:b/>
          <w:bCs/>
          <w:color w:val="000000"/>
          <w:sz w:val="32"/>
          <w:szCs w:val="32"/>
        </w:rPr>
        <w:t>第三十四条</w:t>
      </w:r>
      <w:r>
        <w:rPr>
          <w:rFonts w:hint="eastAsia" w:ascii="宋体" w:hAnsi="宋体" w:eastAsia="仿宋_GB2312" w:cs="仿宋_GB2312"/>
          <w:color w:val="000000"/>
          <w:sz w:val="32"/>
          <w:szCs w:val="32"/>
        </w:rPr>
        <w:t xml:space="preserve"> 本办法由上犹县林业局负责解释</w:t>
      </w:r>
      <w:r>
        <w:rPr>
          <w:rFonts w:hint="eastAsia" w:ascii="宋体" w:hAnsi="宋体" w:eastAsia="仿宋_GB2312" w:cs="仿宋_GB2312"/>
          <w:b/>
          <w:bCs/>
          <w:color w:val="000000"/>
          <w:sz w:val="32"/>
          <w:szCs w:val="32"/>
        </w:rPr>
        <w:t>，</w:t>
      </w:r>
      <w:r>
        <w:rPr>
          <w:rFonts w:hint="eastAsia" w:ascii="宋体" w:hAnsi="宋体" w:eastAsia="仿宋_GB2312" w:cs="仿宋_GB2312"/>
          <w:color w:val="000000"/>
          <w:sz w:val="32"/>
          <w:szCs w:val="32"/>
        </w:rPr>
        <w:t>自发布之日起施行，</w:t>
      </w:r>
      <w:r>
        <w:rPr>
          <w:rFonts w:hint="eastAsia" w:ascii="宋体" w:hAnsi="宋体" w:eastAsia="仿宋_GB2312" w:cs="仿宋_GB2312"/>
          <w:sz w:val="32"/>
          <w:szCs w:val="32"/>
        </w:rPr>
        <w:t>试行1年。</w:t>
      </w:r>
    </w:p>
    <w:p w14:paraId="59573223">
      <w:pPr>
        <w:tabs>
          <w:tab w:val="left" w:pos="3645"/>
        </w:tabs>
        <w:jc w:val="center"/>
      </w:pPr>
    </w:p>
    <w:sectPr>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黑体_GBK">
    <w:altName w:val="微软雅黑"/>
    <w:panose1 w:val="03000509000000000000"/>
    <w:charset w:val="86"/>
    <w:family w:val="script"/>
    <w:pitch w:val="default"/>
    <w:sig w:usb0="00000001" w:usb1="080E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AD7267">
    <w:pPr>
      <w:pStyle w:val="4"/>
      <w:framePr w:wrap="around" w:vAnchor="text" w:hAnchor="margin" w:xAlign="outside" w:y="1"/>
      <w:rPr>
        <w:rStyle w:val="8"/>
        <w:rFonts w:hint="eastAsia" w:ascii="宋体" w:hAnsi="宋体"/>
        <w:sz w:val="28"/>
        <w:szCs w:val="28"/>
      </w:rPr>
    </w:pPr>
    <w:r>
      <w:rPr>
        <w:rStyle w:val="8"/>
        <w:rFonts w:hint="eastAsia" w:ascii="宋体" w:hAnsi="宋体"/>
        <w:sz w:val="28"/>
        <w:szCs w:val="28"/>
      </w:rPr>
      <w:t xml:space="preserve">— </w:t>
    </w:r>
    <w:r>
      <w:rPr>
        <w:rStyle w:val="8"/>
        <w:rFonts w:ascii="宋体" w:hAnsi="宋体"/>
        <w:sz w:val="28"/>
        <w:szCs w:val="28"/>
      </w:rPr>
      <w:fldChar w:fldCharType="begin"/>
    </w:r>
    <w:r>
      <w:rPr>
        <w:rStyle w:val="8"/>
        <w:rFonts w:ascii="宋体" w:hAnsi="宋体"/>
        <w:sz w:val="28"/>
        <w:szCs w:val="28"/>
      </w:rPr>
      <w:instrText xml:space="preserve">PAGE  </w:instrText>
    </w:r>
    <w:r>
      <w:rPr>
        <w:rStyle w:val="8"/>
        <w:rFonts w:ascii="宋体" w:hAnsi="宋体"/>
        <w:sz w:val="28"/>
        <w:szCs w:val="28"/>
      </w:rPr>
      <w:fldChar w:fldCharType="separate"/>
    </w:r>
    <w:r>
      <w:rPr>
        <w:rStyle w:val="8"/>
        <w:rFonts w:ascii="宋体" w:hAnsi="宋体"/>
        <w:sz w:val="28"/>
        <w:szCs w:val="28"/>
        <w:lang/>
      </w:rPr>
      <w:t>1</w:t>
    </w:r>
    <w:r>
      <w:rPr>
        <w:rStyle w:val="8"/>
        <w:rFonts w:ascii="宋体" w:hAnsi="宋体"/>
        <w:sz w:val="28"/>
        <w:szCs w:val="28"/>
      </w:rPr>
      <w:fldChar w:fldCharType="end"/>
    </w:r>
    <w:r>
      <w:rPr>
        <w:rStyle w:val="8"/>
        <w:rFonts w:hint="eastAsia" w:ascii="宋体" w:hAnsi="宋体"/>
        <w:sz w:val="28"/>
        <w:szCs w:val="28"/>
      </w:rPr>
      <w:t xml:space="preserve"> —</w:t>
    </w:r>
  </w:p>
  <w:p w14:paraId="7F44B850">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8C308F">
    <w:pPr>
      <w:pStyle w:val="4"/>
      <w:framePr w:wrap="around" w:vAnchor="text" w:hAnchor="margin" w:xAlign="outside" w:y="1"/>
      <w:rPr>
        <w:rStyle w:val="8"/>
      </w:rPr>
    </w:pPr>
    <w:r>
      <w:rPr>
        <w:rStyle w:val="8"/>
      </w:rPr>
      <w:fldChar w:fldCharType="begin"/>
    </w:r>
    <w:r>
      <w:rPr>
        <w:rStyle w:val="8"/>
      </w:rPr>
      <w:instrText xml:space="preserve">PAGE  </w:instrText>
    </w:r>
    <w:r>
      <w:rPr>
        <w:rStyle w:val="8"/>
      </w:rPr>
      <w:fldChar w:fldCharType="end"/>
    </w:r>
  </w:p>
  <w:p w14:paraId="0CE63820">
    <w:pPr>
      <w:pStyle w:val="4"/>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EA7B50">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4C83"/>
    <w:rsid w:val="0003046A"/>
    <w:rsid w:val="00132459"/>
    <w:rsid w:val="00144224"/>
    <w:rsid w:val="00164046"/>
    <w:rsid w:val="00270894"/>
    <w:rsid w:val="003E2B6D"/>
    <w:rsid w:val="0041456C"/>
    <w:rsid w:val="004C4C83"/>
    <w:rsid w:val="005D4930"/>
    <w:rsid w:val="006C3C19"/>
    <w:rsid w:val="00723ADE"/>
    <w:rsid w:val="008704C2"/>
    <w:rsid w:val="00881F48"/>
    <w:rsid w:val="00886F64"/>
    <w:rsid w:val="008942A6"/>
    <w:rsid w:val="008D076E"/>
    <w:rsid w:val="009835AA"/>
    <w:rsid w:val="009A2BA0"/>
    <w:rsid w:val="009D7BDA"/>
    <w:rsid w:val="00A2369A"/>
    <w:rsid w:val="00A57750"/>
    <w:rsid w:val="00AA376F"/>
    <w:rsid w:val="00B40EF6"/>
    <w:rsid w:val="00B504F8"/>
    <w:rsid w:val="00CA64A9"/>
    <w:rsid w:val="00D66629"/>
    <w:rsid w:val="00DD7E04"/>
    <w:rsid w:val="00DF7A1E"/>
    <w:rsid w:val="00ED1789"/>
    <w:rsid w:val="00EF522A"/>
    <w:rsid w:val="00F7394F"/>
    <w:rsid w:val="00FD4A81"/>
    <w:rsid w:val="5A3756C3"/>
    <w:rsid w:val="6BAF6B21"/>
    <w:rsid w:val="70A550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Balloon Text"/>
    <w:basedOn w:val="1"/>
    <w:semiHidden/>
    <w:uiPriority w:val="0"/>
    <w:rPr>
      <w:sz w:val="18"/>
      <w:szCs w:val="18"/>
    </w:r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8</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2025-12-10T07:49:00Z</dcterms:created>
  <dc:creator>z</dc:creator>
  <cp:lastModifiedBy>z</cp:lastModifiedBy>
  <dcterms:modified xsi:type="dcterms:W3CDTF">2025-12-10T08:02:40Z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19B85535ECEB4E0D8638F5A1D6D4A0CC_11</vt:lpwstr>
  </property>
  <property fmtid="{D5CDD505-2E9C-101B-9397-08002B2CF9AE}" pid="4" name="KSOTemplateDocerSaveRecord">
    <vt:lpwstr>eyJoZGlkIjoiMTQ4NTcwMWIyYWNjM2VlNzhjODZhZmZkYWRiZTEwYWQiLCJ1c2VySWQiOiIxMzg5MjM4MDgzIn0=</vt:lpwstr>
  </property>
</Properties>
</file>