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92B53"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政</w:t>
      </w:r>
      <w:r>
        <w:rPr>
          <w:rFonts w:ascii="宋体" w:hAnsi="宋体" w:eastAsia="方正小标宋简体"/>
          <w:sz w:val="44"/>
          <w:szCs w:val="44"/>
        </w:rPr>
        <w:t xml:space="preserve"> </w:t>
      </w:r>
      <w:r>
        <w:rPr>
          <w:rFonts w:hint="eastAsia" w:ascii="宋体" w:hAnsi="宋体" w:eastAsia="方正小标宋简体"/>
          <w:sz w:val="44"/>
          <w:szCs w:val="44"/>
        </w:rPr>
        <w:t>府</w:t>
      </w:r>
      <w:r>
        <w:rPr>
          <w:rFonts w:ascii="宋体" w:hAnsi="宋体" w:eastAsia="方正小标宋简体"/>
          <w:sz w:val="44"/>
          <w:szCs w:val="44"/>
        </w:rPr>
        <w:t xml:space="preserve"> </w:t>
      </w:r>
      <w:r>
        <w:rPr>
          <w:rFonts w:hint="eastAsia" w:ascii="宋体" w:hAnsi="宋体" w:eastAsia="方正小标宋简体"/>
          <w:sz w:val="44"/>
          <w:szCs w:val="44"/>
        </w:rPr>
        <w:t>工</w:t>
      </w:r>
      <w:r>
        <w:rPr>
          <w:rFonts w:ascii="宋体" w:hAnsi="宋体" w:eastAsia="方正小标宋简体"/>
          <w:sz w:val="44"/>
          <w:szCs w:val="44"/>
        </w:rPr>
        <w:t xml:space="preserve"> </w:t>
      </w:r>
      <w:r>
        <w:rPr>
          <w:rFonts w:hint="eastAsia" w:ascii="宋体" w:hAnsi="宋体" w:eastAsia="方正小标宋简体"/>
          <w:sz w:val="44"/>
          <w:szCs w:val="44"/>
        </w:rPr>
        <w:t>作</w:t>
      </w:r>
      <w:r>
        <w:rPr>
          <w:rFonts w:ascii="宋体" w:hAnsi="宋体" w:eastAsia="方正小标宋简体"/>
          <w:sz w:val="44"/>
          <w:szCs w:val="44"/>
        </w:rPr>
        <w:t xml:space="preserve"> </w:t>
      </w:r>
      <w:r>
        <w:rPr>
          <w:rFonts w:hint="eastAsia" w:ascii="宋体" w:hAnsi="宋体" w:eastAsia="方正小标宋简体"/>
          <w:sz w:val="44"/>
          <w:szCs w:val="44"/>
        </w:rPr>
        <w:t>报</w:t>
      </w:r>
      <w:r>
        <w:rPr>
          <w:rFonts w:ascii="宋体" w:hAnsi="宋体" w:eastAsia="方正小标宋简体"/>
          <w:sz w:val="44"/>
          <w:szCs w:val="44"/>
        </w:rPr>
        <w:t xml:space="preserve"> </w:t>
      </w:r>
      <w:r>
        <w:rPr>
          <w:rFonts w:hint="eastAsia" w:ascii="宋体" w:hAnsi="宋体" w:eastAsia="方正小标宋简体"/>
          <w:sz w:val="44"/>
          <w:szCs w:val="44"/>
        </w:rPr>
        <w:t>告</w:t>
      </w:r>
    </w:p>
    <w:p w14:paraId="33389969">
      <w:pPr>
        <w:snapToGrid w:val="0"/>
        <w:spacing w:line="560" w:lineRule="exact"/>
        <w:jc w:val="center"/>
        <w:rPr>
          <w:rFonts w:ascii="宋体" w:hAnsi="宋体" w:eastAsia="楷体_GB2312" w:cs="仿宋_GB2312"/>
          <w:sz w:val="32"/>
          <w:szCs w:val="32"/>
        </w:rPr>
      </w:pPr>
      <w:r>
        <w:rPr>
          <w:rFonts w:ascii="宋体" w:hAnsi="宋体" w:eastAsia="楷体_GB2312" w:cs="仿宋_GB2312"/>
          <w:sz w:val="32"/>
          <w:szCs w:val="32"/>
        </w:rPr>
        <w:t>——</w:t>
      </w:r>
      <w:r>
        <w:rPr>
          <w:rFonts w:ascii="宋体" w:hAnsi="宋体" w:eastAsia="楷体_GB2312" w:cs="仿宋_GB2312"/>
          <w:spacing w:val="-6"/>
          <w:sz w:val="32"/>
          <w:szCs w:val="32"/>
        </w:rPr>
        <w:t>2023</w:t>
      </w:r>
      <w:r>
        <w:rPr>
          <w:rFonts w:hint="eastAsia" w:ascii="宋体" w:hAnsi="宋体" w:eastAsia="楷体_GB2312" w:cs="仿宋_GB2312"/>
          <w:spacing w:val="-6"/>
          <w:sz w:val="32"/>
          <w:szCs w:val="32"/>
        </w:rPr>
        <w:t>年</w:t>
      </w:r>
      <w:r>
        <w:rPr>
          <w:rFonts w:ascii="宋体" w:hAnsi="宋体" w:eastAsia="楷体_GB2312" w:cs="仿宋_GB2312"/>
          <w:spacing w:val="-6"/>
          <w:sz w:val="32"/>
          <w:szCs w:val="32"/>
        </w:rPr>
        <w:t>2</w:t>
      </w:r>
      <w:r>
        <w:rPr>
          <w:rFonts w:hint="eastAsia" w:ascii="宋体" w:hAnsi="宋体" w:eastAsia="楷体_GB2312" w:cs="仿宋_GB2312"/>
          <w:spacing w:val="-6"/>
          <w:sz w:val="32"/>
          <w:szCs w:val="32"/>
        </w:rPr>
        <w:t>月</w:t>
      </w:r>
      <w:r>
        <w:rPr>
          <w:rFonts w:ascii="宋体" w:hAnsi="宋体" w:eastAsia="楷体_GB2312" w:cs="仿宋_GB2312"/>
          <w:spacing w:val="-6"/>
          <w:sz w:val="32"/>
          <w:szCs w:val="32"/>
        </w:rPr>
        <w:t>22</w:t>
      </w:r>
      <w:r>
        <w:rPr>
          <w:rFonts w:hint="eastAsia" w:ascii="宋体" w:hAnsi="宋体" w:eastAsia="楷体_GB2312" w:cs="仿宋_GB2312"/>
          <w:spacing w:val="-6"/>
          <w:sz w:val="32"/>
          <w:szCs w:val="32"/>
        </w:rPr>
        <w:t>日在黄埠镇第五届人民代表大会第四次会议上</w:t>
      </w:r>
    </w:p>
    <w:p w14:paraId="01F3B4AB">
      <w:pPr>
        <w:snapToGrid w:val="0"/>
        <w:spacing w:line="560" w:lineRule="exact"/>
        <w:jc w:val="center"/>
        <w:rPr>
          <w:rFonts w:ascii="宋体" w:hAnsi="宋体" w:eastAsia="楷体_GB2312" w:cs="仿宋_GB2312"/>
          <w:sz w:val="32"/>
          <w:szCs w:val="32"/>
        </w:rPr>
      </w:pPr>
      <w:r>
        <w:rPr>
          <w:rFonts w:hint="eastAsia" w:ascii="宋体" w:hAnsi="宋体" w:eastAsia="楷体_GB2312" w:cs="仿宋_GB2312"/>
          <w:sz w:val="32"/>
          <w:szCs w:val="32"/>
        </w:rPr>
        <w:t>黄埠镇人民政府镇长</w:t>
      </w:r>
      <w:r>
        <w:rPr>
          <w:rFonts w:ascii="宋体" w:hAnsi="宋体" w:eastAsia="楷体_GB2312" w:cs="仿宋_GB2312"/>
          <w:sz w:val="32"/>
          <w:szCs w:val="32"/>
        </w:rPr>
        <w:t xml:space="preserve"> </w:t>
      </w:r>
      <w:r>
        <w:rPr>
          <w:rFonts w:hint="eastAsia" w:ascii="宋体" w:hAnsi="宋体" w:eastAsia="楷体_GB2312" w:cs="仿宋_GB2312"/>
          <w:sz w:val="32"/>
          <w:szCs w:val="32"/>
        </w:rPr>
        <w:t>赖光洪</w:t>
      </w:r>
    </w:p>
    <w:p w14:paraId="79677573">
      <w:pPr>
        <w:spacing w:line="560" w:lineRule="exact"/>
        <w:ind w:firstLine="640" w:firstLineChars="200"/>
        <w:rPr>
          <w:rFonts w:ascii="宋体" w:hAnsi="宋体" w:eastAsia="仿宋_GB2312" w:cs="仿宋_GB2312"/>
          <w:sz w:val="32"/>
          <w:szCs w:val="32"/>
        </w:rPr>
      </w:pPr>
      <w:bookmarkStart w:id="0" w:name="_GoBack"/>
      <w:bookmarkEnd w:id="0"/>
    </w:p>
    <w:p w14:paraId="03C8B93E">
      <w:pPr>
        <w:spacing w:line="560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各位代表：</w:t>
      </w:r>
    </w:p>
    <w:p w14:paraId="49A428E5">
      <w:pPr>
        <w:spacing w:line="560" w:lineRule="exact"/>
        <w:ind w:firstLine="640" w:firstLineChars="200"/>
        <w:rPr>
          <w:rFonts w:ascii="宋体" w:hAnsi="宋体" w:eastAsia="仿宋_GB2312"/>
        </w:rPr>
      </w:pPr>
      <w:r>
        <w:rPr>
          <w:rFonts w:hint="eastAsia" w:ascii="宋体" w:hAnsi="宋体" w:eastAsia="仿宋_GB2312" w:cs="仿宋"/>
          <w:snapToGrid w:val="0"/>
          <w:sz w:val="32"/>
          <w:szCs w:val="30"/>
        </w:rPr>
        <w:t>现在，我代表镇人民政府向大会报告工作，请予审议，并请列席会议的同志提出意见。</w:t>
      </w:r>
    </w:p>
    <w:p w14:paraId="3F5AB5AD">
      <w:pPr>
        <w:spacing w:line="560" w:lineRule="exact"/>
        <w:ind w:firstLine="640" w:firstLineChars="20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一、</w:t>
      </w:r>
      <w:r>
        <w:rPr>
          <w:rFonts w:ascii="宋体" w:hAnsi="宋体" w:eastAsia="黑体"/>
          <w:sz w:val="32"/>
          <w:szCs w:val="32"/>
        </w:rPr>
        <w:t>2022</w:t>
      </w:r>
      <w:r>
        <w:rPr>
          <w:rFonts w:hint="eastAsia" w:ascii="宋体" w:hAnsi="宋体" w:eastAsia="黑体"/>
          <w:sz w:val="32"/>
          <w:szCs w:val="32"/>
        </w:rPr>
        <w:t>年工作回顾</w:t>
      </w:r>
    </w:p>
    <w:p w14:paraId="5B16087E">
      <w:pPr>
        <w:pStyle w:val="3"/>
        <w:spacing w:before="0" w:line="560" w:lineRule="exact"/>
        <w:ind w:left="0" w:firstLine="640" w:firstLineChars="200"/>
        <w:rPr>
          <w:rFonts w:ascii="宋体" w:hAnsi="宋体" w:eastAsia="仿宋_GB2312" w:cs="仿宋_GB2312"/>
          <w:sz w:val="32"/>
          <w:szCs w:val="40"/>
        </w:rPr>
      </w:pPr>
      <w:r>
        <w:rPr>
          <w:rFonts w:ascii="宋体" w:hAnsi="宋体" w:eastAsia="仿宋_GB2312" w:cs="仿宋"/>
          <w:snapToGrid w:val="0"/>
          <w:sz w:val="32"/>
          <w:szCs w:val="30"/>
        </w:rPr>
        <w:t>2022</w:t>
      </w:r>
      <w:r>
        <w:rPr>
          <w:rFonts w:hint="eastAsia" w:ascii="宋体" w:hAnsi="宋体" w:eastAsia="仿宋_GB2312" w:cs="仿宋"/>
          <w:snapToGrid w:val="0"/>
          <w:sz w:val="32"/>
          <w:szCs w:val="30"/>
        </w:rPr>
        <w:t>年，在县委、县政府和镇党委的坚强领导下，全镇上下坚持以习近平新时代中国特色社会主义思想为指导，</w:t>
      </w:r>
      <w:r>
        <w:rPr>
          <w:rFonts w:hint="eastAsia" w:ascii="宋体" w:hAnsi="宋体" w:eastAsia="仿宋_GB2312" w:cs="仿宋_GB2312"/>
          <w:sz w:val="32"/>
          <w:szCs w:val="32"/>
        </w:rPr>
        <w:t>全面落实“疫情要防住、经济要稳住、发展要安全”的要求，</w:t>
      </w:r>
      <w:r>
        <w:rPr>
          <w:rFonts w:hint="eastAsia" w:ascii="宋体" w:hAnsi="宋体" w:eastAsia="仿宋_GB2312" w:cs="仿宋_GB2312"/>
          <w:sz w:val="32"/>
          <w:szCs w:val="40"/>
        </w:rPr>
        <w:t>统筹推进疫情防控、征地拆迁、乡村振兴、社会治理等工作，经济社会发展各项事业取得显著成效。</w:t>
      </w:r>
    </w:p>
    <w:p w14:paraId="61585D91">
      <w:pPr>
        <w:spacing w:line="560" w:lineRule="exact"/>
        <w:ind w:firstLine="619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" w:cs="楷体"/>
          <w:b/>
          <w:bCs/>
          <w:spacing w:val="-6"/>
          <w:sz w:val="32"/>
          <w:szCs w:val="32"/>
        </w:rPr>
        <w:t>一年来，我们聚合力战疫情，在披星戴月的日子里彰显黄埠担当。</w:t>
      </w:r>
      <w:r>
        <w:rPr>
          <w:rFonts w:hint="eastAsia" w:ascii="宋体" w:hAnsi="宋体" w:eastAsia="仿宋_GB2312" w:cs="仿宋_GB2312"/>
          <w:sz w:val="32"/>
          <w:szCs w:val="32"/>
        </w:rPr>
        <w:t>从</w:t>
      </w:r>
      <w:r>
        <w:rPr>
          <w:rFonts w:ascii="宋体" w:hAnsi="宋体" w:eastAsia="仿宋_GB2312" w:cs="仿宋_GB2312"/>
          <w:sz w:val="32"/>
          <w:szCs w:val="32"/>
        </w:rPr>
        <w:t>1</w:t>
      </w:r>
      <w:r>
        <w:rPr>
          <w:rFonts w:hint="eastAsia" w:ascii="宋体" w:hAnsi="宋体" w:eastAsia="仿宋_GB2312" w:cs="仿宋_GB2312"/>
          <w:sz w:val="32"/>
          <w:szCs w:val="32"/>
        </w:rPr>
        <w:t>月</w:t>
      </w:r>
      <w:r>
        <w:rPr>
          <w:rFonts w:ascii="宋体" w:hAnsi="宋体" w:eastAsia="仿宋_GB2312" w:cs="仿宋_GB2312"/>
          <w:sz w:val="32"/>
          <w:szCs w:val="32"/>
        </w:rPr>
        <w:t>12</w:t>
      </w:r>
      <w:r>
        <w:rPr>
          <w:rFonts w:hint="eastAsia" w:ascii="宋体" w:hAnsi="宋体" w:eastAsia="仿宋_GB2312" w:cs="仿宋_GB2312"/>
          <w:sz w:val="32"/>
          <w:szCs w:val="32"/>
        </w:rPr>
        <w:t>日至</w:t>
      </w:r>
      <w:r>
        <w:rPr>
          <w:rFonts w:ascii="宋体" w:hAnsi="宋体" w:eastAsia="仿宋_GB2312" w:cs="仿宋_GB2312"/>
          <w:sz w:val="32"/>
          <w:szCs w:val="32"/>
        </w:rPr>
        <w:t>12</w:t>
      </w:r>
      <w:r>
        <w:rPr>
          <w:rFonts w:hint="eastAsia" w:ascii="宋体" w:hAnsi="宋体" w:eastAsia="仿宋_GB2312" w:cs="仿宋_GB2312"/>
          <w:sz w:val="32"/>
          <w:szCs w:val="32"/>
        </w:rPr>
        <w:t>月</w:t>
      </w:r>
      <w:r>
        <w:rPr>
          <w:rFonts w:ascii="宋体" w:hAnsi="宋体" w:eastAsia="仿宋_GB2312" w:cs="仿宋_GB2312"/>
          <w:sz w:val="32"/>
          <w:szCs w:val="32"/>
        </w:rPr>
        <w:t>8</w:t>
      </w:r>
      <w:r>
        <w:rPr>
          <w:rFonts w:hint="eastAsia" w:ascii="宋体" w:hAnsi="宋体" w:eastAsia="仿宋_GB2312" w:cs="仿宋_GB2312"/>
          <w:sz w:val="32"/>
          <w:szCs w:val="32"/>
        </w:rPr>
        <w:t>日近</w:t>
      </w:r>
      <w:r>
        <w:rPr>
          <w:rFonts w:ascii="宋体" w:hAnsi="宋体" w:eastAsia="仿宋_GB2312" w:cs="仿宋_GB2312"/>
          <w:sz w:val="32"/>
          <w:szCs w:val="32"/>
        </w:rPr>
        <w:t>9</w:t>
      </w:r>
      <w:r>
        <w:rPr>
          <w:rFonts w:hint="eastAsia" w:ascii="宋体" w:hAnsi="宋体" w:eastAsia="仿宋_GB2312" w:cs="仿宋_GB2312"/>
          <w:sz w:val="32"/>
          <w:szCs w:val="32"/>
        </w:rPr>
        <w:t>个月，牵头设立上犹东、大围、八步墩</w:t>
      </w:r>
      <w:r>
        <w:rPr>
          <w:rFonts w:ascii="宋体" w:hAnsi="宋体" w:eastAsia="仿宋_GB2312" w:cs="仿宋_GB2312"/>
          <w:sz w:val="32"/>
          <w:szCs w:val="32"/>
        </w:rPr>
        <w:t>3</w:t>
      </w:r>
      <w:r>
        <w:rPr>
          <w:rFonts w:hint="eastAsia" w:ascii="宋体" w:hAnsi="宋体" w:eastAsia="仿宋_GB2312" w:cs="仿宋_GB2312"/>
          <w:sz w:val="32"/>
          <w:szCs w:val="32"/>
        </w:rPr>
        <w:t>个疫情防控卡点，</w:t>
      </w:r>
      <w:r>
        <w:rPr>
          <w:rFonts w:ascii="宋体" w:hAnsi="宋体" w:eastAsia="仿宋_GB2312" w:cs="仿宋_GB2312"/>
          <w:sz w:val="32"/>
          <w:szCs w:val="32"/>
        </w:rPr>
        <w:t>24</w:t>
      </w:r>
      <w:r>
        <w:rPr>
          <w:rFonts w:hint="eastAsia" w:ascii="宋体" w:hAnsi="宋体" w:eastAsia="仿宋_GB2312" w:cs="仿宋_GB2312"/>
          <w:sz w:val="32"/>
          <w:szCs w:val="32"/>
        </w:rPr>
        <w:t>小时值守开展人员筛查、车辆管控、核酸检测等工作，日均筛查车辆</w:t>
      </w:r>
      <w:r>
        <w:rPr>
          <w:rFonts w:ascii="宋体" w:hAnsi="宋体" w:eastAsia="仿宋_GB2312" w:cs="仿宋_GB2312"/>
          <w:sz w:val="32"/>
          <w:szCs w:val="32"/>
        </w:rPr>
        <w:t>4000</w:t>
      </w:r>
      <w:r>
        <w:rPr>
          <w:rFonts w:hint="eastAsia" w:ascii="宋体" w:hAnsi="宋体" w:eastAsia="仿宋_GB2312" w:cs="仿宋_GB2312"/>
          <w:sz w:val="32"/>
          <w:szCs w:val="32"/>
        </w:rPr>
        <w:t>余辆、人员</w:t>
      </w:r>
      <w:r>
        <w:rPr>
          <w:rFonts w:ascii="宋体" w:hAnsi="宋体" w:eastAsia="仿宋_GB2312" w:cs="仿宋_GB2312"/>
          <w:sz w:val="32"/>
          <w:szCs w:val="32"/>
        </w:rPr>
        <w:t>6000</w:t>
      </w:r>
      <w:r>
        <w:rPr>
          <w:rFonts w:hint="eastAsia" w:ascii="宋体" w:hAnsi="宋体" w:eastAsia="仿宋_GB2312" w:cs="仿宋_GB2312"/>
          <w:sz w:val="32"/>
          <w:szCs w:val="32"/>
        </w:rPr>
        <w:t>余人，占进县车流辆近</w:t>
      </w:r>
      <w:r>
        <w:rPr>
          <w:rFonts w:ascii="宋体" w:hAnsi="宋体" w:eastAsia="仿宋_GB2312" w:cs="仿宋_GB2312"/>
          <w:sz w:val="32"/>
          <w:szCs w:val="32"/>
        </w:rPr>
        <w:t>80%</w:t>
      </w:r>
      <w:r>
        <w:rPr>
          <w:rFonts w:hint="eastAsia" w:ascii="宋体" w:hAnsi="宋体" w:eastAsia="仿宋_GB2312" w:cs="仿宋_GB2312"/>
          <w:sz w:val="32"/>
          <w:szCs w:val="32"/>
        </w:rPr>
        <w:t>，全体镇村干部、乡村医生和广大志愿者一个个“疫”往无前，筑牢了外防输入的第一道防线。实行班子成员驻村、圩镇包片负责制以及镇干部包村、村干部包组包户的工作体系，摸排重点地区返乡人员近万人次，辖区群众疫苗接种率达</w:t>
      </w:r>
      <w:r>
        <w:rPr>
          <w:rFonts w:ascii="宋体" w:hAnsi="宋体" w:eastAsia="仿宋_GB2312" w:cs="仿宋_GB2312"/>
          <w:sz w:val="32"/>
          <w:szCs w:val="32"/>
        </w:rPr>
        <w:t>99%</w:t>
      </w:r>
      <w:r>
        <w:rPr>
          <w:rFonts w:hint="eastAsia" w:ascii="宋体" w:hAnsi="宋体" w:eastAsia="仿宋_GB2312" w:cs="仿宋_GB2312"/>
          <w:sz w:val="32"/>
          <w:szCs w:val="32"/>
        </w:rPr>
        <w:t>。牵头完成全员核酸</w:t>
      </w:r>
      <w:r>
        <w:rPr>
          <w:rFonts w:ascii="宋体" w:hAnsi="宋体" w:eastAsia="仿宋_GB2312" w:cs="仿宋_GB2312"/>
          <w:sz w:val="32"/>
          <w:szCs w:val="32"/>
        </w:rPr>
        <w:t>28</w:t>
      </w:r>
      <w:r>
        <w:rPr>
          <w:rFonts w:hint="eastAsia" w:ascii="宋体" w:hAnsi="宋体" w:eastAsia="仿宋_GB2312" w:cs="仿宋_GB2312"/>
          <w:sz w:val="32"/>
          <w:szCs w:val="32"/>
        </w:rPr>
        <w:t>次，设立核酸采样点</w:t>
      </w:r>
      <w:r>
        <w:rPr>
          <w:rFonts w:ascii="宋体" w:hAnsi="宋体" w:eastAsia="仿宋_GB2312" w:cs="仿宋_GB2312"/>
          <w:sz w:val="32"/>
          <w:szCs w:val="32"/>
        </w:rPr>
        <w:t>12</w:t>
      </w:r>
      <w:r>
        <w:rPr>
          <w:rFonts w:hint="eastAsia" w:ascii="宋体" w:hAnsi="宋体" w:eastAsia="仿宋_GB2312" w:cs="仿宋_GB2312"/>
          <w:sz w:val="32"/>
          <w:szCs w:val="32"/>
        </w:rPr>
        <w:t>个，有力保障园区务工人员采样，全镇采样率稳居全县前列，创新大小喇叭深入宣传模式在全县推广。跟进优化防控措施，组建</w:t>
      </w:r>
      <w:r>
        <w:rPr>
          <w:rFonts w:ascii="宋体" w:hAnsi="宋体" w:eastAsia="仿宋_GB2312" w:cs="仿宋_GB2312"/>
          <w:sz w:val="32"/>
          <w:szCs w:val="32"/>
        </w:rPr>
        <w:t>11</w:t>
      </w:r>
      <w:r>
        <w:rPr>
          <w:rFonts w:hint="eastAsia" w:ascii="宋体" w:hAnsi="宋体" w:eastAsia="仿宋_GB2312" w:cs="仿宋_GB2312"/>
          <w:sz w:val="32"/>
          <w:szCs w:val="32"/>
        </w:rPr>
        <w:t>支送医上门服务队，按照人口比例储备药品，落实对孤寡、留守老人等弱势群体的责任包保，最大程度保障人民群众生命安全和身体健康。</w:t>
      </w:r>
    </w:p>
    <w:p w14:paraId="7F295EB3">
      <w:pPr>
        <w:spacing w:line="560" w:lineRule="exact"/>
        <w:ind w:firstLine="619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" w:cs="楷体"/>
          <w:b/>
          <w:bCs/>
          <w:spacing w:val="-6"/>
          <w:sz w:val="32"/>
          <w:szCs w:val="32"/>
        </w:rPr>
        <w:t>一年来，我们攻难点破节点，在披荆斩棘的干劲中凸显黄埠实力。</w:t>
      </w:r>
      <w:r>
        <w:rPr>
          <w:rFonts w:hint="eastAsia" w:ascii="宋体" w:hAnsi="宋体" w:eastAsia="仿宋_GB2312" w:cs="仿宋_GB2312"/>
          <w:sz w:val="32"/>
          <w:szCs w:val="40"/>
        </w:rPr>
        <w:t>在</w:t>
      </w:r>
      <w:r>
        <w:rPr>
          <w:rFonts w:ascii="宋体" w:hAnsi="宋体" w:eastAsia="仿宋_GB2312" w:cs="仿宋_GB2312"/>
          <w:sz w:val="32"/>
          <w:szCs w:val="40"/>
        </w:rPr>
        <w:t>10</w:t>
      </w:r>
      <w:r>
        <w:rPr>
          <w:rFonts w:hint="eastAsia" w:ascii="宋体" w:hAnsi="宋体" w:eastAsia="仿宋_GB2312" w:cs="仿宋_GB2312"/>
          <w:sz w:val="32"/>
          <w:szCs w:val="40"/>
        </w:rPr>
        <w:t>天全面完成工业园南区三期</w:t>
      </w:r>
      <w:r>
        <w:rPr>
          <w:rFonts w:ascii="宋体" w:hAnsi="宋体" w:eastAsia="仿宋_GB2312" w:cs="仿宋_GB2312"/>
          <w:sz w:val="32"/>
          <w:szCs w:val="40"/>
        </w:rPr>
        <w:t>134</w:t>
      </w:r>
      <w:r>
        <w:rPr>
          <w:rFonts w:hint="eastAsia" w:ascii="宋体" w:hAnsi="宋体" w:eastAsia="仿宋_GB2312" w:cs="仿宋_GB2312"/>
          <w:sz w:val="32"/>
          <w:szCs w:val="40"/>
        </w:rPr>
        <w:t>栋房屋协议签订的基础上，</w:t>
      </w:r>
      <w:r>
        <w:rPr>
          <w:rFonts w:ascii="宋体" w:hAnsi="宋体" w:eastAsia="仿宋_GB2312" w:cs="仿宋_GB2312"/>
          <w:sz w:val="32"/>
          <w:szCs w:val="40"/>
        </w:rPr>
        <w:t>16</w:t>
      </w:r>
      <w:r>
        <w:rPr>
          <w:rFonts w:hint="eastAsia" w:ascii="宋体" w:hAnsi="宋体" w:eastAsia="仿宋_GB2312" w:cs="仿宋_GB2312"/>
          <w:sz w:val="32"/>
          <w:szCs w:val="40"/>
        </w:rPr>
        <w:t>天完成全部房屋拆除任务，</w:t>
      </w:r>
      <w:r>
        <w:rPr>
          <w:rFonts w:ascii="宋体" w:hAnsi="宋体" w:eastAsia="仿宋_GB2312" w:cs="仿宋_GB2312"/>
          <w:sz w:val="32"/>
          <w:szCs w:val="40"/>
        </w:rPr>
        <w:t>4</w:t>
      </w:r>
      <w:r>
        <w:rPr>
          <w:rFonts w:hint="eastAsia" w:ascii="宋体" w:hAnsi="宋体" w:eastAsia="仿宋_GB2312" w:cs="仿宋_GB2312"/>
          <w:sz w:val="32"/>
          <w:szCs w:val="40"/>
        </w:rPr>
        <w:t>个月全面完成</w:t>
      </w:r>
      <w:r>
        <w:rPr>
          <w:rFonts w:ascii="宋体" w:hAnsi="宋体" w:eastAsia="仿宋_GB2312" w:cs="仿宋_GB2312"/>
          <w:sz w:val="32"/>
          <w:szCs w:val="40"/>
        </w:rPr>
        <w:t>1372</w:t>
      </w:r>
      <w:r>
        <w:rPr>
          <w:rFonts w:hint="eastAsia" w:ascii="宋体" w:hAnsi="宋体" w:eastAsia="仿宋_GB2312" w:cs="仿宋_GB2312"/>
          <w:sz w:val="32"/>
          <w:szCs w:val="40"/>
        </w:rPr>
        <w:t>亩土地林地、</w:t>
      </w:r>
      <w:r>
        <w:rPr>
          <w:rFonts w:ascii="宋体" w:hAnsi="宋体" w:eastAsia="仿宋_GB2312" w:cs="仿宋_GB2312"/>
          <w:sz w:val="32"/>
          <w:szCs w:val="40"/>
        </w:rPr>
        <w:t>511</w:t>
      </w:r>
      <w:r>
        <w:rPr>
          <w:rFonts w:hint="eastAsia" w:ascii="宋体" w:hAnsi="宋体" w:eastAsia="仿宋_GB2312" w:cs="仿宋_GB2312"/>
          <w:sz w:val="32"/>
          <w:szCs w:val="40"/>
        </w:rPr>
        <w:t>穴坟墓的协议签订任务，顺利发放征迁补偿资金</w:t>
      </w:r>
      <w:r>
        <w:rPr>
          <w:rFonts w:ascii="宋体" w:hAnsi="宋体" w:eastAsia="仿宋_GB2312" w:cs="仿宋_GB2312"/>
          <w:sz w:val="32"/>
          <w:szCs w:val="40"/>
        </w:rPr>
        <w:t>2.1</w:t>
      </w:r>
      <w:r>
        <w:rPr>
          <w:rFonts w:hint="eastAsia" w:ascii="宋体" w:hAnsi="宋体" w:eastAsia="仿宋_GB2312" w:cs="仿宋_GB2312"/>
          <w:sz w:val="32"/>
          <w:szCs w:val="40"/>
        </w:rPr>
        <w:t>亿元。三期扩征再传捷报，</w:t>
      </w:r>
      <w:r>
        <w:rPr>
          <w:rFonts w:ascii="宋体" w:hAnsi="宋体" w:eastAsia="仿宋_GB2312" w:cs="仿宋_GB2312"/>
          <w:sz w:val="32"/>
          <w:szCs w:val="40"/>
        </w:rPr>
        <w:t>10</w:t>
      </w:r>
      <w:r>
        <w:rPr>
          <w:rFonts w:hint="eastAsia" w:ascii="宋体" w:hAnsi="宋体" w:eastAsia="仿宋_GB2312" w:cs="仿宋_GB2312"/>
          <w:sz w:val="32"/>
          <w:szCs w:val="40"/>
        </w:rPr>
        <w:t>天全面完成</w:t>
      </w:r>
      <w:r>
        <w:rPr>
          <w:rFonts w:ascii="宋体" w:hAnsi="宋体" w:eastAsia="仿宋_GB2312" w:cs="仿宋_GB2312"/>
          <w:sz w:val="32"/>
          <w:szCs w:val="40"/>
        </w:rPr>
        <w:t>41</w:t>
      </w:r>
      <w:r>
        <w:rPr>
          <w:rFonts w:hint="eastAsia" w:ascii="宋体" w:hAnsi="宋体" w:eastAsia="仿宋_GB2312" w:cs="仿宋_GB2312"/>
          <w:sz w:val="32"/>
          <w:szCs w:val="40"/>
        </w:rPr>
        <w:t>栋房屋协议签订，先后得到县主要领导“统筹经济社会发展和疫情防控的表率标兵”和“疫情防控与重点工作两手抓、两不误”的高度赞扬。</w:t>
      </w:r>
      <w:r>
        <w:rPr>
          <w:rFonts w:hint="eastAsia" w:ascii="宋体" w:hAnsi="宋体" w:eastAsia="仿宋_GB2312" w:cs="仿宋_GB2312"/>
          <w:sz w:val="32"/>
          <w:szCs w:val="32"/>
        </w:rPr>
        <w:t>同时，我们推行集中攻坚、揭榜挂帅，妥善化解了长江经济带建设、北区征迁扫尾等一批项目建设中的突出问题，顺利解决困扰</w:t>
      </w:r>
      <w:r>
        <w:rPr>
          <w:rFonts w:ascii="宋体" w:hAnsi="宋体" w:eastAsia="仿宋_GB2312" w:cs="仿宋_GB2312"/>
          <w:sz w:val="32"/>
          <w:szCs w:val="32"/>
        </w:rPr>
        <w:t>10</w:t>
      </w:r>
      <w:r>
        <w:rPr>
          <w:rFonts w:hint="eastAsia" w:ascii="宋体" w:hAnsi="宋体" w:eastAsia="仿宋_GB2312" w:cs="仿宋_GB2312"/>
          <w:sz w:val="32"/>
          <w:szCs w:val="32"/>
        </w:rPr>
        <w:t>余年的南区扩区上丰茶园房屋拆迁及县职业中专祖坟搬迁问题，投资</w:t>
      </w:r>
      <w:r>
        <w:rPr>
          <w:rFonts w:ascii="宋体" w:hAnsi="宋体" w:eastAsia="仿宋_GB2312" w:cs="仿宋_GB2312"/>
          <w:sz w:val="32"/>
          <w:szCs w:val="32"/>
        </w:rPr>
        <w:t>1.65</w:t>
      </w:r>
      <w:r>
        <w:rPr>
          <w:rFonts w:hint="eastAsia" w:ascii="宋体" w:hAnsi="宋体" w:eastAsia="仿宋_GB2312" w:cs="仿宋_GB2312"/>
          <w:sz w:val="32"/>
          <w:szCs w:val="32"/>
        </w:rPr>
        <w:t>亿元的县职业中专校园扩建工程成功启动，被省教育厅评定为</w:t>
      </w:r>
      <w:r>
        <w:rPr>
          <w:rFonts w:ascii="宋体" w:hAnsi="宋体" w:eastAsia="仿宋_GB2312" w:cs="仿宋_GB2312"/>
          <w:sz w:val="32"/>
          <w:szCs w:val="32"/>
        </w:rPr>
        <w:t>A</w:t>
      </w:r>
      <w:r>
        <w:rPr>
          <w:rFonts w:hint="eastAsia" w:ascii="宋体" w:hAnsi="宋体" w:eastAsia="仿宋_GB2312" w:cs="仿宋_GB2312"/>
          <w:sz w:val="32"/>
          <w:szCs w:val="32"/>
        </w:rPr>
        <w:t>档中职学校，长江经济带南北两岸施工扎实推进，英稍片区内重点项目全部顺利开工。</w:t>
      </w:r>
    </w:p>
    <w:p w14:paraId="5B97CF09">
      <w:pPr>
        <w:tabs>
          <w:tab w:val="left" w:pos="1358"/>
        </w:tabs>
        <w:spacing w:line="560" w:lineRule="exact"/>
        <w:ind w:firstLine="619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" w:cs="楷体"/>
          <w:b/>
          <w:bCs/>
          <w:spacing w:val="-6"/>
          <w:sz w:val="32"/>
          <w:szCs w:val="32"/>
        </w:rPr>
        <w:t>一年来，我们兴产业促振兴，在车水马龙的声浪里展现黄埠活力。</w:t>
      </w:r>
      <w:r>
        <w:rPr>
          <w:rFonts w:hint="eastAsia" w:ascii="宋体" w:hAnsi="宋体" w:eastAsia="仿宋_GB2312" w:cs="仿宋_GB2312"/>
          <w:sz w:val="32"/>
          <w:szCs w:val="32"/>
        </w:rPr>
        <w:t>对照“两不愁三保障”和饮水安全等指标要求，继续落实好“四个不摘”，扎实做好防止返贫动态监测和帮扶工作，全年监测对象消除风险</w:t>
      </w:r>
      <w:r>
        <w:rPr>
          <w:rFonts w:ascii="宋体" w:hAnsi="宋体" w:eastAsia="仿宋_GB2312" w:cs="仿宋_GB2312"/>
          <w:sz w:val="32"/>
          <w:szCs w:val="32"/>
        </w:rPr>
        <w:t>20</w:t>
      </w:r>
      <w:r>
        <w:rPr>
          <w:rFonts w:hint="eastAsia" w:ascii="宋体" w:hAnsi="宋体" w:eastAsia="仿宋_GB2312" w:cs="仿宋_GB2312"/>
          <w:sz w:val="32"/>
          <w:szCs w:val="32"/>
        </w:rPr>
        <w:t>户</w:t>
      </w:r>
      <w:r>
        <w:rPr>
          <w:rFonts w:ascii="宋体" w:hAnsi="宋体" w:eastAsia="仿宋_GB2312" w:cs="仿宋_GB2312"/>
          <w:sz w:val="32"/>
          <w:szCs w:val="32"/>
        </w:rPr>
        <w:t>76</w:t>
      </w:r>
      <w:r>
        <w:rPr>
          <w:rFonts w:hint="eastAsia" w:ascii="宋体" w:hAnsi="宋体" w:eastAsia="仿宋_GB2312" w:cs="仿宋_GB2312"/>
          <w:sz w:val="32"/>
          <w:szCs w:val="32"/>
        </w:rPr>
        <w:t>人。通过产业就业、小额信贷、医疗教育等政策措施，开展“三类人员”重点帮扶，做到“应扶尽扶”</w:t>
      </w:r>
      <w:r>
        <w:rPr>
          <w:rFonts w:hint="eastAsia" w:ascii="宋体" w:hAnsi="宋体" w:eastAsia="仿宋_GB2312" w:cs="仿宋_GB2312"/>
          <w:sz w:val="32"/>
          <w:szCs w:val="32"/>
          <w:lang w:val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拨付、贷款资金均在</w:t>
      </w:r>
      <w:r>
        <w:rPr>
          <w:rFonts w:hint="eastAsia" w:ascii="宋体" w:hAnsi="宋体" w:eastAsia="仿宋_GB2312" w:cs="仿宋_GB2312"/>
          <w:sz w:val="32"/>
          <w:szCs w:val="32"/>
          <w:lang w:val="zh-CN"/>
        </w:rPr>
        <w:t>全县排名</w:t>
      </w:r>
      <w:r>
        <w:rPr>
          <w:rFonts w:hint="eastAsia" w:ascii="宋体" w:hAnsi="宋体" w:eastAsia="仿宋_GB2312" w:cs="仿宋_GB2312"/>
          <w:sz w:val="32"/>
          <w:szCs w:val="32"/>
        </w:rPr>
        <w:t>前列</w:t>
      </w:r>
      <w:r>
        <w:rPr>
          <w:rFonts w:hint="eastAsia" w:ascii="宋体" w:hAnsi="宋体" w:eastAsia="仿宋_GB2312" w:cs="仿宋_GB2312"/>
          <w:sz w:val="32"/>
          <w:szCs w:val="32"/>
          <w:lang w:val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顺利</w:t>
      </w:r>
      <w:r>
        <w:rPr>
          <w:rFonts w:hint="eastAsia" w:ascii="宋体" w:hAnsi="宋体" w:eastAsia="仿宋_GB2312" w:cs="仿宋_GB2312"/>
          <w:sz w:val="32"/>
          <w:szCs w:val="32"/>
          <w:lang w:val="zh-CN"/>
        </w:rPr>
        <w:t>接受省级成效考核、市级季度督查。</w:t>
      </w:r>
      <w:r>
        <w:rPr>
          <w:rFonts w:hint="eastAsia" w:ascii="宋体" w:hAnsi="宋体" w:eastAsia="仿宋_GB2312" w:cs="仿宋_GB2312"/>
          <w:sz w:val="32"/>
          <w:szCs w:val="32"/>
        </w:rPr>
        <w:t>建成坑中小龙虾垂钓基地。签约合溪农旅综合产业项目。崖坑生态茶园新植茶叶</w:t>
      </w:r>
      <w:r>
        <w:rPr>
          <w:rFonts w:ascii="宋体" w:hAnsi="宋体" w:eastAsia="仿宋_GB2312" w:cs="仿宋_GB2312"/>
          <w:sz w:val="32"/>
          <w:szCs w:val="32"/>
        </w:rPr>
        <w:t>500</w:t>
      </w:r>
      <w:r>
        <w:rPr>
          <w:rFonts w:hint="eastAsia" w:ascii="宋体" w:hAnsi="宋体" w:eastAsia="仿宋_GB2312" w:cs="仿宋_GB2312"/>
          <w:sz w:val="32"/>
          <w:szCs w:val="32"/>
        </w:rPr>
        <w:t>余亩，崖坑村乡村振兴示范点建设获全县第二季度流动现场会第</w:t>
      </w:r>
      <w:r>
        <w:rPr>
          <w:rFonts w:ascii="宋体" w:hAnsi="宋体" w:eastAsia="仿宋_GB2312" w:cs="仿宋_GB2312"/>
          <w:sz w:val="32"/>
          <w:szCs w:val="32"/>
        </w:rPr>
        <w:t>1</w:t>
      </w:r>
      <w:r>
        <w:rPr>
          <w:rFonts w:hint="eastAsia" w:ascii="宋体" w:hAnsi="宋体" w:eastAsia="仿宋_GB2312" w:cs="仿宋_GB2312"/>
          <w:sz w:val="32"/>
          <w:szCs w:val="32"/>
        </w:rPr>
        <w:t>名。成立首届原籍乡贤振兴服务团。引进茶叶、脐橙、肉鸽等种养经营主体</w:t>
      </w:r>
      <w:r>
        <w:rPr>
          <w:rFonts w:ascii="宋体" w:hAnsi="宋体" w:eastAsia="仿宋_GB2312" w:cs="仿宋_GB2312"/>
          <w:sz w:val="32"/>
          <w:szCs w:val="32"/>
        </w:rPr>
        <w:t>10</w:t>
      </w:r>
      <w:r>
        <w:rPr>
          <w:rFonts w:hint="eastAsia" w:ascii="宋体" w:hAnsi="宋体" w:eastAsia="仿宋_GB2312" w:cs="仿宋_GB2312"/>
          <w:sz w:val="32"/>
          <w:szCs w:val="32"/>
        </w:rPr>
        <w:t>余家。</w:t>
      </w:r>
    </w:p>
    <w:p w14:paraId="419205E4">
      <w:pPr>
        <w:pStyle w:val="7"/>
        <w:spacing w:after="0" w:line="560" w:lineRule="exact"/>
        <w:ind w:left="0" w:leftChars="0" w:firstLine="619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" w:cs="楷体"/>
          <w:b/>
          <w:bCs/>
          <w:spacing w:val="-6"/>
          <w:sz w:val="32"/>
          <w:szCs w:val="32"/>
        </w:rPr>
        <w:t>一年来，我们办实事惠民生，在汗流浃背的田地间书写黄埠情怀。</w:t>
      </w:r>
      <w:r>
        <w:rPr>
          <w:rFonts w:hint="eastAsia" w:ascii="宋体" w:hAnsi="宋体" w:eastAsia="仿宋_GB2312" w:cs="仿宋_GB2312"/>
          <w:sz w:val="32"/>
          <w:szCs w:val="32"/>
        </w:rPr>
        <w:t>坚持把增进民生福祉放在政府工作的首位，不断拓宽就业渠道，开展“春风送温暖、就业送真情”行动专场就业招聘会</w:t>
      </w:r>
      <w:r>
        <w:rPr>
          <w:rFonts w:ascii="宋体" w:hAnsi="宋体" w:eastAsia="仿宋_GB2312" w:cs="仿宋_GB2312"/>
          <w:sz w:val="32"/>
          <w:szCs w:val="32"/>
        </w:rPr>
        <w:t>4</w:t>
      </w:r>
      <w:r>
        <w:rPr>
          <w:rFonts w:hint="eastAsia" w:ascii="宋体" w:hAnsi="宋体" w:eastAsia="仿宋_GB2312" w:cs="仿宋_GB2312"/>
          <w:sz w:val="32"/>
          <w:szCs w:val="32"/>
        </w:rPr>
        <w:t>场，发放公益性岗位工资</w:t>
      </w:r>
      <w:r>
        <w:rPr>
          <w:rFonts w:ascii="宋体" w:hAnsi="宋体" w:eastAsia="仿宋_GB2312" w:cs="仿宋_GB2312"/>
          <w:sz w:val="32"/>
          <w:szCs w:val="32"/>
        </w:rPr>
        <w:t>37.67</w:t>
      </w:r>
      <w:r>
        <w:rPr>
          <w:rFonts w:hint="eastAsia" w:ascii="宋体" w:hAnsi="宋体" w:eastAsia="仿宋_GB2312" w:cs="仿宋_GB2312"/>
          <w:sz w:val="32"/>
          <w:szCs w:val="32"/>
        </w:rPr>
        <w:t>万元，开展各类职业技能培训</w:t>
      </w:r>
      <w:r>
        <w:rPr>
          <w:rFonts w:ascii="宋体" w:hAnsi="宋体" w:eastAsia="仿宋_GB2312" w:cs="仿宋_GB2312"/>
          <w:sz w:val="32"/>
          <w:szCs w:val="32"/>
        </w:rPr>
        <w:t>20</w:t>
      </w:r>
      <w:r>
        <w:rPr>
          <w:rFonts w:hint="eastAsia" w:ascii="宋体" w:hAnsi="宋体" w:eastAsia="仿宋_GB2312" w:cs="仿宋_GB2312"/>
          <w:sz w:val="32"/>
          <w:szCs w:val="32"/>
        </w:rPr>
        <w:t>余次，为</w:t>
      </w:r>
      <w:r>
        <w:rPr>
          <w:rFonts w:ascii="宋体" w:hAnsi="宋体" w:eastAsia="仿宋_GB2312" w:cs="仿宋_GB2312"/>
          <w:sz w:val="32"/>
          <w:szCs w:val="32"/>
        </w:rPr>
        <w:t>580</w:t>
      </w:r>
      <w:r>
        <w:rPr>
          <w:rFonts w:hint="eastAsia" w:ascii="宋体" w:hAnsi="宋体" w:eastAsia="仿宋_GB2312" w:cs="仿宋_GB2312"/>
          <w:sz w:val="32"/>
          <w:szCs w:val="32"/>
        </w:rPr>
        <w:t>余户群众实现家门口稳定就业。累计发放民政、残联等各类救助资金</w:t>
      </w:r>
      <w:r>
        <w:rPr>
          <w:rFonts w:ascii="宋体" w:hAnsi="宋体" w:eastAsia="仿宋_GB2312" w:cs="仿宋_GB2312"/>
          <w:sz w:val="32"/>
          <w:szCs w:val="32"/>
        </w:rPr>
        <w:t>371.82</w:t>
      </w:r>
      <w:r>
        <w:rPr>
          <w:rFonts w:hint="eastAsia" w:ascii="宋体" w:hAnsi="宋体" w:eastAsia="仿宋_GB2312" w:cs="仿宋_GB2312"/>
          <w:sz w:val="32"/>
          <w:szCs w:val="32"/>
        </w:rPr>
        <w:t>万元，筹集资金</w:t>
      </w:r>
      <w:r>
        <w:rPr>
          <w:rFonts w:ascii="宋体" w:hAnsi="宋体" w:eastAsia="仿宋_GB2312" w:cs="仿宋_GB2312"/>
          <w:sz w:val="32"/>
          <w:szCs w:val="32"/>
        </w:rPr>
        <w:t>15.2</w:t>
      </w:r>
      <w:r>
        <w:rPr>
          <w:rFonts w:hint="eastAsia" w:ascii="宋体" w:hAnsi="宋体" w:eastAsia="仿宋_GB2312" w:cs="仿宋_GB2312"/>
          <w:sz w:val="32"/>
          <w:szCs w:val="32"/>
        </w:rPr>
        <w:t>万元奖励困难学生、优秀教师等</w:t>
      </w:r>
      <w:r>
        <w:rPr>
          <w:rFonts w:ascii="宋体" w:hAnsi="宋体" w:eastAsia="仿宋_GB2312" w:cs="仿宋_GB2312"/>
          <w:sz w:val="32"/>
          <w:szCs w:val="32"/>
        </w:rPr>
        <w:t>146</w:t>
      </w:r>
      <w:r>
        <w:rPr>
          <w:rFonts w:hint="eastAsia" w:ascii="宋体" w:hAnsi="宋体" w:eastAsia="仿宋_GB2312" w:cs="仿宋_GB2312"/>
          <w:sz w:val="32"/>
          <w:szCs w:val="32"/>
        </w:rPr>
        <w:t>人。整合资金</w:t>
      </w:r>
      <w:r>
        <w:rPr>
          <w:rFonts w:ascii="宋体" w:hAnsi="宋体" w:eastAsia="仿宋_GB2312" w:cs="仿宋_GB2312"/>
          <w:sz w:val="32"/>
          <w:szCs w:val="32"/>
        </w:rPr>
        <w:t>3393</w:t>
      </w:r>
      <w:r>
        <w:rPr>
          <w:rFonts w:hint="eastAsia" w:ascii="宋体" w:hAnsi="宋体" w:eastAsia="仿宋_GB2312" w:cs="仿宋_GB2312"/>
          <w:sz w:val="32"/>
          <w:szCs w:val="32"/>
        </w:rPr>
        <w:t>万元，实施民生项目</w:t>
      </w:r>
      <w:r>
        <w:rPr>
          <w:rFonts w:ascii="宋体" w:hAnsi="宋体" w:eastAsia="仿宋_GB2312" w:cs="仿宋_GB2312"/>
          <w:sz w:val="32"/>
          <w:szCs w:val="32"/>
        </w:rPr>
        <w:t>28</w:t>
      </w:r>
      <w:r>
        <w:rPr>
          <w:rFonts w:hint="eastAsia" w:ascii="宋体" w:hAnsi="宋体" w:eastAsia="仿宋_GB2312" w:cs="仿宋_GB2312"/>
          <w:sz w:val="32"/>
          <w:szCs w:val="32"/>
        </w:rPr>
        <w:t>个，南村至感坑、合溪至崖坑道路完成拓宽，坑中小龙虾垂钓基地成为休闲打卡点，迎宾大道、黄埠大道等主干道全面翻新，圩镇排水排污地下管网设施建设顺利实施，群众关注的圩镇道路积水、雨污横流等问题妥善解决。大力推进城乡社区互助养老，高标准打造金山社区、龙头村示范点。全力做好森林防灭火、松材线虫病防控等工作，完成</w:t>
      </w:r>
      <w:r>
        <w:rPr>
          <w:rFonts w:ascii="宋体" w:hAnsi="宋体" w:eastAsia="仿宋_GB2312" w:cs="仿宋_GB2312"/>
          <w:sz w:val="32"/>
          <w:szCs w:val="32"/>
        </w:rPr>
        <w:t>965</w:t>
      </w:r>
      <w:r>
        <w:rPr>
          <w:rFonts w:hint="eastAsia" w:ascii="宋体" w:hAnsi="宋体" w:eastAsia="仿宋_GB2312" w:cs="仿宋_GB2312"/>
          <w:sz w:val="32"/>
          <w:szCs w:val="32"/>
        </w:rPr>
        <w:t>亩、</w:t>
      </w:r>
      <w:r>
        <w:rPr>
          <w:rFonts w:ascii="宋体" w:hAnsi="宋体" w:eastAsia="仿宋_GB2312" w:cs="仿宋_GB2312"/>
          <w:sz w:val="32"/>
          <w:szCs w:val="32"/>
        </w:rPr>
        <w:t>38</w:t>
      </w:r>
      <w:r>
        <w:rPr>
          <w:rFonts w:hint="eastAsia" w:ascii="宋体" w:hAnsi="宋体" w:eastAsia="仿宋_GB2312" w:cs="仿宋_GB2312"/>
          <w:sz w:val="32"/>
          <w:szCs w:val="32"/>
        </w:rPr>
        <w:t>公里生物防火林带建设，顺利通过松材线虫病防控省市成效复评。常态化推进人居环境整治，丰岗、上丰、崖坑、龙头“物业进乡村”试点工作成效显著，上半年获全县城乡人居环境暨物业进乡村工作考核第</w:t>
      </w:r>
      <w:r>
        <w:rPr>
          <w:rFonts w:ascii="宋体" w:hAnsi="宋体" w:eastAsia="仿宋_GB2312" w:cs="仿宋_GB2312"/>
          <w:sz w:val="32"/>
          <w:szCs w:val="32"/>
        </w:rPr>
        <w:t>3</w:t>
      </w:r>
      <w:r>
        <w:rPr>
          <w:rFonts w:hint="eastAsia" w:ascii="宋体" w:hAnsi="宋体" w:eastAsia="仿宋_GB2312" w:cs="仿宋_GB2312"/>
          <w:sz w:val="32"/>
          <w:szCs w:val="32"/>
        </w:rPr>
        <w:t>名。坚定不移推进绿色殡葬改革，火化率、公墓入葬率均达</w:t>
      </w:r>
      <w:r>
        <w:rPr>
          <w:rFonts w:ascii="宋体" w:hAnsi="宋体" w:eastAsia="仿宋_GB2312" w:cs="仿宋_GB2312"/>
          <w:sz w:val="32"/>
          <w:szCs w:val="32"/>
        </w:rPr>
        <w:t>100%</w:t>
      </w:r>
      <w:r>
        <w:rPr>
          <w:rFonts w:hint="eastAsia" w:ascii="宋体" w:hAnsi="宋体" w:eastAsia="仿宋_GB2312" w:cs="仿宋_GB2312"/>
          <w:sz w:val="32"/>
          <w:szCs w:val="32"/>
        </w:rPr>
        <w:t>，获评全县殡葬改革工作先进单位。强化舌尖上的安全保障，成功创建赣州市三星级乡镇农产品质量安全监管（检测）站。</w:t>
      </w:r>
    </w:p>
    <w:p w14:paraId="3E107714">
      <w:pPr>
        <w:pStyle w:val="5"/>
        <w:spacing w:line="560" w:lineRule="exact"/>
        <w:ind w:firstLine="31680"/>
        <w:rPr>
          <w:rFonts w:ascii="宋体"/>
        </w:rPr>
      </w:pPr>
      <w:r>
        <w:rPr>
          <w:rFonts w:hint="eastAsia" w:ascii="宋体" w:hAnsi="宋体" w:eastAsia="楷体" w:cs="楷体"/>
          <w:b/>
          <w:bCs/>
          <w:spacing w:val="-6"/>
          <w:sz w:val="32"/>
          <w:szCs w:val="32"/>
        </w:rPr>
        <w:t>一年来，我们强治理保稳定，在复杂多变的情境中守护黄埠安宁。</w:t>
      </w:r>
      <w:r>
        <w:rPr>
          <w:rFonts w:hint="eastAsia" w:ascii="宋体" w:hAnsi="宋体" w:eastAsia="仿宋_GB2312" w:cs="仿宋_GB2312"/>
          <w:sz w:val="32"/>
          <w:szCs w:val="32"/>
        </w:rPr>
        <w:t>累计排查化解矛盾纠纷</w:t>
      </w:r>
      <w:r>
        <w:rPr>
          <w:rFonts w:ascii="宋体" w:hAnsi="宋体" w:eastAsia="仿宋_GB2312" w:cs="仿宋_GB2312"/>
          <w:sz w:val="32"/>
          <w:szCs w:val="32"/>
        </w:rPr>
        <w:t>110</w:t>
      </w:r>
      <w:r>
        <w:rPr>
          <w:rFonts w:hint="eastAsia" w:ascii="宋体" w:hAnsi="宋体" w:eastAsia="仿宋_GB2312" w:cs="仿宋_GB2312"/>
          <w:sz w:val="32"/>
          <w:szCs w:val="32"/>
        </w:rPr>
        <w:t>余起，</w:t>
      </w:r>
      <w:r>
        <w:rPr>
          <w:rFonts w:ascii="宋体" w:hAnsi="宋体" w:eastAsia="仿宋_GB2312" w:cs="仿宋_GB2312"/>
          <w:sz w:val="32"/>
          <w:szCs w:val="32"/>
        </w:rPr>
        <w:t>4</w:t>
      </w:r>
      <w:r>
        <w:rPr>
          <w:rFonts w:hint="eastAsia" w:ascii="宋体" w:hAnsi="宋体" w:eastAsia="仿宋_GB2312" w:cs="仿宋_GB2312"/>
          <w:sz w:val="32"/>
          <w:szCs w:val="32"/>
        </w:rPr>
        <w:t>起信访积案全部化解。严厉打击违建抢建、漫天要价等扰乱征迁秩序行为，南区扩区、长江经济带等</w:t>
      </w:r>
      <w:r>
        <w:rPr>
          <w:rFonts w:ascii="宋体" w:hAnsi="宋体" w:eastAsia="仿宋_GB2312" w:cs="仿宋_GB2312"/>
          <w:sz w:val="32"/>
          <w:szCs w:val="32"/>
        </w:rPr>
        <w:t>10</w:t>
      </w:r>
      <w:r>
        <w:rPr>
          <w:rFonts w:hint="eastAsia" w:ascii="宋体" w:hAnsi="宋体" w:eastAsia="仿宋_GB2312" w:cs="仿宋_GB2312"/>
          <w:sz w:val="32"/>
          <w:szCs w:val="32"/>
        </w:rPr>
        <w:t>余个项目征迁实现零上访，龙头村获评第七批“江西省民主法治示范村”，综治中心运行管理</w:t>
      </w:r>
      <w:r>
        <w:rPr>
          <w:rFonts w:ascii="宋体" w:hAnsi="宋体" w:eastAsia="仿宋_GB2312" w:cs="仿宋_GB2312"/>
          <w:sz w:val="32"/>
          <w:szCs w:val="32"/>
        </w:rPr>
        <w:t>2</w:t>
      </w:r>
      <w:r>
        <w:rPr>
          <w:rFonts w:hint="eastAsia" w:ascii="宋体" w:hAnsi="宋体" w:eastAsia="仿宋_GB2312" w:cs="仿宋_GB2312"/>
          <w:sz w:val="32"/>
          <w:szCs w:val="32"/>
        </w:rPr>
        <w:t>次进入全市前</w:t>
      </w:r>
      <w:r>
        <w:rPr>
          <w:rFonts w:ascii="宋体" w:hAnsi="宋体" w:eastAsia="仿宋_GB2312" w:cs="仿宋_GB2312"/>
          <w:sz w:val="32"/>
          <w:szCs w:val="32"/>
        </w:rPr>
        <w:t>10</w:t>
      </w:r>
      <w:r>
        <w:rPr>
          <w:rFonts w:hint="eastAsia" w:ascii="宋体" w:hAnsi="宋体" w:eastAsia="仿宋_GB2312" w:cs="仿宋_GB2312"/>
          <w:sz w:val="32"/>
          <w:szCs w:val="32"/>
        </w:rPr>
        <w:t>，派出所打击盗抢犯罪“快警快侦”列全市第</w:t>
      </w:r>
      <w:r>
        <w:rPr>
          <w:rFonts w:ascii="宋体" w:hAnsi="宋体" w:eastAsia="仿宋_GB2312" w:cs="仿宋_GB2312"/>
          <w:sz w:val="32"/>
          <w:szCs w:val="32"/>
        </w:rPr>
        <w:t>1</w:t>
      </w:r>
      <w:r>
        <w:rPr>
          <w:rFonts w:hint="eastAsia" w:ascii="宋体" w:hAnsi="宋体" w:eastAsia="仿宋_GB2312" w:cs="仿宋_GB2312"/>
          <w:sz w:val="32"/>
          <w:szCs w:val="32"/>
        </w:rPr>
        <w:t>，二十大安保维稳工作被赣州市公安局记“集体三等功”，</w:t>
      </w:r>
      <w:r>
        <w:rPr>
          <w:rFonts w:hint="eastAsia" w:ascii="宋体" w:hAnsi="宋体" w:eastAsia="仿宋_GB2312" w:cs="仿宋_GB2312"/>
          <w:sz w:val="32"/>
          <w:szCs w:val="40"/>
        </w:rPr>
        <w:t>获评全市普法依法治理工作先进乡镇。</w:t>
      </w:r>
      <w:r>
        <w:rPr>
          <w:rFonts w:hint="eastAsia" w:ascii="宋体" w:hAnsi="宋体" w:eastAsia="仿宋_GB2312" w:cs="仿宋_GB2312"/>
          <w:sz w:val="32"/>
          <w:szCs w:val="32"/>
        </w:rPr>
        <w:t>积极应对极端反常气候下“汛情、旱情、火情”等各类险情，深入山塘水库、切坡建房点等重点区域开展隐患排查整治，自筹资金</w:t>
      </w:r>
      <w:r>
        <w:rPr>
          <w:rFonts w:ascii="宋体" w:hAnsi="宋体" w:eastAsia="仿宋_GB2312" w:cs="仿宋_GB2312"/>
          <w:sz w:val="32"/>
          <w:szCs w:val="32"/>
        </w:rPr>
        <w:t>16</w:t>
      </w:r>
      <w:r>
        <w:rPr>
          <w:rFonts w:hint="eastAsia" w:ascii="宋体" w:hAnsi="宋体" w:eastAsia="仿宋_GB2312" w:cs="仿宋_GB2312"/>
          <w:sz w:val="32"/>
          <w:szCs w:val="32"/>
        </w:rPr>
        <w:t>万元在圩镇集中安置群众</w:t>
      </w:r>
      <w:r>
        <w:rPr>
          <w:rFonts w:ascii="宋体" w:hAnsi="宋体" w:eastAsia="仿宋_GB2312" w:cs="仿宋_GB2312"/>
          <w:sz w:val="32"/>
          <w:szCs w:val="32"/>
        </w:rPr>
        <w:t>69</w:t>
      </w:r>
      <w:r>
        <w:rPr>
          <w:rFonts w:hint="eastAsia" w:ascii="宋体" w:hAnsi="宋体" w:eastAsia="仿宋_GB2312" w:cs="仿宋_GB2312"/>
          <w:sz w:val="32"/>
          <w:szCs w:val="32"/>
        </w:rPr>
        <w:t>户</w:t>
      </w:r>
      <w:r>
        <w:rPr>
          <w:rFonts w:ascii="宋体" w:hAnsi="宋体" w:eastAsia="仿宋_GB2312" w:cs="仿宋_GB2312"/>
          <w:sz w:val="32"/>
          <w:szCs w:val="32"/>
        </w:rPr>
        <w:t>217</w:t>
      </w:r>
      <w:r>
        <w:rPr>
          <w:rFonts w:hint="eastAsia" w:ascii="宋体" w:hAnsi="宋体" w:eastAsia="仿宋_GB2312" w:cs="仿宋_GB2312"/>
          <w:sz w:val="32"/>
          <w:szCs w:val="32"/>
        </w:rPr>
        <w:t>人，争取资金</w:t>
      </w:r>
      <w:r>
        <w:rPr>
          <w:rFonts w:ascii="宋体" w:hAnsi="宋体" w:eastAsia="仿宋_GB2312" w:cs="仿宋_GB2312"/>
          <w:sz w:val="32"/>
          <w:szCs w:val="32"/>
        </w:rPr>
        <w:t>390</w:t>
      </w:r>
      <w:r>
        <w:rPr>
          <w:rFonts w:hint="eastAsia" w:ascii="宋体" w:hAnsi="宋体" w:eastAsia="仿宋_GB2312" w:cs="仿宋_GB2312"/>
          <w:sz w:val="32"/>
          <w:szCs w:val="32"/>
        </w:rPr>
        <w:t>余万元完成寨下地质灾害点整治，对</w:t>
      </w:r>
      <w:r>
        <w:rPr>
          <w:rFonts w:ascii="宋体" w:hAnsi="宋体" w:eastAsia="仿宋_GB2312" w:cs="仿宋_GB2312"/>
          <w:sz w:val="32"/>
          <w:szCs w:val="32"/>
        </w:rPr>
        <w:t>36</w:t>
      </w:r>
      <w:r>
        <w:rPr>
          <w:rFonts w:hint="eastAsia" w:ascii="宋体" w:hAnsi="宋体" w:eastAsia="仿宋_GB2312" w:cs="仿宋_GB2312"/>
          <w:sz w:val="32"/>
          <w:szCs w:val="32"/>
        </w:rPr>
        <w:t>处重点水域配齐“四个一”防护设施，排查</w:t>
      </w:r>
      <w:r>
        <w:rPr>
          <w:rFonts w:ascii="宋体" w:hAnsi="宋体" w:eastAsia="仿宋_GB2312" w:cs="仿宋_GB2312"/>
          <w:sz w:val="32"/>
          <w:szCs w:val="32"/>
        </w:rPr>
        <w:t>3378</w:t>
      </w:r>
      <w:r>
        <w:rPr>
          <w:rFonts w:hint="eastAsia" w:ascii="宋体" w:hAnsi="宋体" w:eastAsia="仿宋_GB2312" w:cs="仿宋_GB2312"/>
          <w:sz w:val="32"/>
          <w:szCs w:val="32"/>
        </w:rPr>
        <w:t>处瓶装液化气使用户，切实把各类安全隐患消除在萌芽状态。</w:t>
      </w:r>
      <w:r>
        <w:rPr>
          <w:rFonts w:ascii="宋体" w:hAnsi="宋体" w:eastAsia="仿宋_GB2312" w:cs="仿宋_GB2312"/>
          <w:sz w:val="32"/>
          <w:szCs w:val="32"/>
        </w:rPr>
        <w:t xml:space="preserve">  </w:t>
      </w:r>
    </w:p>
    <w:p w14:paraId="1DE3E402">
      <w:pPr>
        <w:pStyle w:val="5"/>
        <w:spacing w:line="560" w:lineRule="exact"/>
        <w:ind w:firstLine="3168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" w:cs="楷体"/>
          <w:b/>
          <w:bCs/>
          <w:spacing w:val="-6"/>
          <w:sz w:val="32"/>
          <w:szCs w:val="32"/>
        </w:rPr>
        <w:t>一年</w:t>
      </w:r>
      <w:r>
        <w:rPr>
          <w:rFonts w:hint="eastAsia" w:ascii="宋体" w:hAnsi="宋体" w:eastAsia="楷体" w:cs="楷体"/>
          <w:b/>
          <w:bCs/>
          <w:spacing w:val="-6"/>
          <w:sz w:val="32"/>
          <w:szCs w:val="32"/>
          <w:lang w:eastAsia="zh-CN"/>
        </w:rPr>
        <w:t>来</w:t>
      </w:r>
      <w:r>
        <w:rPr>
          <w:rFonts w:hint="eastAsia" w:ascii="宋体" w:hAnsi="宋体" w:eastAsia="楷体" w:cs="楷体"/>
          <w:b/>
          <w:bCs/>
          <w:spacing w:val="-6"/>
          <w:sz w:val="32"/>
          <w:szCs w:val="32"/>
        </w:rPr>
        <w:t>，我们强引领做表率，在日新月异的变革中塑造黄埠品格。</w:t>
      </w:r>
      <w:r>
        <w:rPr>
          <w:rFonts w:hint="eastAsia" w:ascii="宋体" w:hAnsi="宋体" w:eastAsia="仿宋_GB2312" w:cs="仿宋_GB2312"/>
          <w:sz w:val="32"/>
          <w:szCs w:val="32"/>
          <w:lang w:val="en-GB"/>
        </w:rPr>
        <w:t>坚持把</w:t>
      </w:r>
      <w:r>
        <w:rPr>
          <w:rFonts w:hint="eastAsia" w:ascii="宋体" w:hAnsi="宋体" w:eastAsia="仿宋_GB2312" w:cs="仿宋_GB2312"/>
          <w:sz w:val="32"/>
          <w:szCs w:val="32"/>
        </w:rPr>
        <w:t>思想政治建设作为政府自身建设第一要务</w:t>
      </w:r>
      <w:r>
        <w:rPr>
          <w:rFonts w:hint="eastAsia" w:ascii="宋体" w:hAnsi="宋体" w:eastAsia="仿宋_GB2312" w:cs="仿宋_GB2312"/>
          <w:sz w:val="32"/>
          <w:szCs w:val="32"/>
          <w:lang w:val="en-GB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认真</w:t>
      </w:r>
      <w:r>
        <w:rPr>
          <w:rFonts w:hint="eastAsia" w:ascii="宋体" w:hAnsi="宋体" w:eastAsia="仿宋_GB2312" w:cs="仿宋_GB2312"/>
          <w:sz w:val="32"/>
          <w:szCs w:val="32"/>
          <w:lang w:val="en-GB"/>
        </w:rPr>
        <w:t>学习习近平总书记重要讲话、重要文章和重要指示批示精神，</w:t>
      </w:r>
      <w:r>
        <w:rPr>
          <w:rFonts w:hint="eastAsia" w:ascii="宋体" w:hAnsi="宋体" w:eastAsia="仿宋_GB2312" w:cs="仿宋_GB2312"/>
          <w:sz w:val="32"/>
          <w:szCs w:val="32"/>
        </w:rPr>
        <w:t>深入开展党的二十大精神宣讲，开展“文明集市”“一线宣讲”等各类活动</w:t>
      </w:r>
      <w:r>
        <w:rPr>
          <w:rFonts w:ascii="宋体" w:hAnsi="宋体" w:eastAsia="仿宋_GB2312" w:cs="仿宋_GB2312"/>
          <w:sz w:val="32"/>
          <w:szCs w:val="32"/>
        </w:rPr>
        <w:t>660</w:t>
      </w:r>
      <w:r>
        <w:rPr>
          <w:rFonts w:hint="eastAsia" w:ascii="宋体" w:hAnsi="宋体" w:eastAsia="仿宋_GB2312" w:cs="仿宋_GB2312"/>
          <w:sz w:val="32"/>
          <w:szCs w:val="32"/>
        </w:rPr>
        <w:t>余次。组织村（社区）“两委”干部参加各级各类考察培训</w:t>
      </w:r>
      <w:r>
        <w:rPr>
          <w:rFonts w:ascii="宋体" w:hAnsi="宋体" w:eastAsia="仿宋_GB2312" w:cs="仿宋_GB2312"/>
          <w:sz w:val="32"/>
          <w:szCs w:val="32"/>
        </w:rPr>
        <w:t>18</w:t>
      </w:r>
      <w:r>
        <w:rPr>
          <w:rFonts w:hint="eastAsia" w:ascii="宋体" w:hAnsi="宋体" w:eastAsia="仿宋_GB2312" w:cs="仿宋_GB2312"/>
          <w:sz w:val="32"/>
          <w:szCs w:val="32"/>
        </w:rPr>
        <w:t>次，制定村干部学历提升补贴</w:t>
      </w:r>
      <w:r>
        <w:rPr>
          <w:rFonts w:ascii="宋体" w:hAnsi="宋体" w:eastAsia="仿宋_GB2312" w:cs="仿宋_GB2312"/>
          <w:sz w:val="32"/>
          <w:szCs w:val="32"/>
        </w:rPr>
        <w:t>80%</w:t>
      </w:r>
      <w:r>
        <w:rPr>
          <w:rFonts w:hint="eastAsia" w:ascii="宋体" w:hAnsi="宋体" w:eastAsia="仿宋_GB2312" w:cs="仿宋_GB2312"/>
          <w:sz w:val="32"/>
          <w:szCs w:val="32"/>
        </w:rPr>
        <w:t>政策，村（社区）书记学历提升达</w:t>
      </w:r>
      <w:r>
        <w:rPr>
          <w:rFonts w:ascii="宋体" w:hAnsi="宋体" w:eastAsia="仿宋_GB2312" w:cs="仿宋_GB2312"/>
          <w:sz w:val="32"/>
          <w:szCs w:val="32"/>
        </w:rPr>
        <w:t>100%</w:t>
      </w:r>
      <w:r>
        <w:rPr>
          <w:rFonts w:hint="eastAsia" w:ascii="宋体" w:hAnsi="宋体" w:eastAsia="仿宋_GB2312" w:cs="仿宋_GB2312"/>
          <w:sz w:val="32"/>
          <w:szCs w:val="32"/>
        </w:rPr>
        <w:t>，表彰攻坚能手</w:t>
      </w:r>
      <w:r>
        <w:rPr>
          <w:rFonts w:ascii="宋体" w:hAnsi="宋体" w:eastAsia="仿宋_GB2312" w:cs="仿宋_GB2312"/>
          <w:sz w:val="32"/>
          <w:szCs w:val="32"/>
        </w:rPr>
        <w:t>27</w:t>
      </w:r>
      <w:r>
        <w:rPr>
          <w:rFonts w:hint="eastAsia" w:ascii="宋体" w:hAnsi="宋体" w:eastAsia="仿宋_GB2312" w:cs="仿宋_GB2312"/>
          <w:sz w:val="32"/>
          <w:szCs w:val="32"/>
        </w:rPr>
        <w:t>名。把发展壮大集体经济作为提升村级战斗力的重要举措，探索村集体与市场主体的“双向奔赴”，</w:t>
      </w:r>
      <w:r>
        <w:rPr>
          <w:rFonts w:ascii="宋体" w:hAnsi="宋体" w:eastAsia="仿宋_GB2312" w:cs="仿宋_GB2312"/>
          <w:sz w:val="32"/>
          <w:szCs w:val="32"/>
        </w:rPr>
        <w:t>10</w:t>
      </w:r>
      <w:r>
        <w:rPr>
          <w:rFonts w:hint="eastAsia" w:ascii="宋体" w:hAnsi="宋体" w:eastAsia="仿宋_GB2312" w:cs="仿宋_GB2312"/>
          <w:sz w:val="32"/>
          <w:szCs w:val="32"/>
        </w:rPr>
        <w:t>个村集体平均达</w:t>
      </w:r>
      <w:r>
        <w:rPr>
          <w:rFonts w:ascii="宋体" w:hAnsi="宋体" w:eastAsia="仿宋_GB2312" w:cs="仿宋_GB2312"/>
          <w:sz w:val="32"/>
          <w:szCs w:val="32"/>
        </w:rPr>
        <w:t>53</w:t>
      </w:r>
      <w:r>
        <w:rPr>
          <w:rFonts w:hint="eastAsia" w:ascii="宋体" w:hAnsi="宋体" w:eastAsia="仿宋_GB2312" w:cs="仿宋_GB2312"/>
          <w:sz w:val="32"/>
          <w:szCs w:val="32"/>
        </w:rPr>
        <w:t>万元，较去年增长</w:t>
      </w:r>
      <w:r>
        <w:rPr>
          <w:rFonts w:ascii="宋体" w:hAnsi="宋体" w:eastAsia="仿宋_GB2312" w:cs="仿宋_GB2312"/>
          <w:sz w:val="32"/>
          <w:szCs w:val="32"/>
        </w:rPr>
        <w:t>48%</w:t>
      </w:r>
      <w:r>
        <w:rPr>
          <w:rFonts w:hint="eastAsia" w:ascii="宋体" w:hAnsi="宋体" w:eastAsia="仿宋_GB2312" w:cs="仿宋_GB2312"/>
          <w:sz w:val="32"/>
          <w:szCs w:val="32"/>
        </w:rPr>
        <w:t>。高标准打造镇纪委“两室”，聚焦防疫、防火防汛、防地灾等重点工作开展专项监督检查</w:t>
      </w:r>
      <w:r>
        <w:rPr>
          <w:rFonts w:ascii="宋体" w:hAnsi="宋体" w:eastAsia="仿宋_GB2312" w:cs="仿宋_GB2312"/>
          <w:sz w:val="32"/>
          <w:szCs w:val="32"/>
        </w:rPr>
        <w:t>160</w:t>
      </w:r>
      <w:r>
        <w:rPr>
          <w:rFonts w:hint="eastAsia" w:ascii="宋体" w:hAnsi="宋体" w:eastAsia="仿宋_GB2312" w:cs="仿宋_GB2312"/>
          <w:sz w:val="32"/>
          <w:szCs w:val="32"/>
        </w:rPr>
        <w:t>余次，下发《履职提示》</w:t>
      </w:r>
      <w:r>
        <w:rPr>
          <w:rFonts w:ascii="宋体" w:hAnsi="宋体" w:eastAsia="仿宋_GB2312" w:cs="仿宋_GB2312"/>
          <w:sz w:val="32"/>
          <w:szCs w:val="32"/>
        </w:rPr>
        <w:t>8</w:t>
      </w:r>
      <w:r>
        <w:rPr>
          <w:rFonts w:hint="eastAsia" w:ascii="宋体" w:hAnsi="宋体" w:eastAsia="仿宋_GB2312" w:cs="仿宋_GB2312"/>
          <w:sz w:val="32"/>
          <w:szCs w:val="32"/>
        </w:rPr>
        <w:t>份，通报批评处理</w:t>
      </w:r>
      <w:r>
        <w:rPr>
          <w:rFonts w:ascii="宋体" w:hAnsi="宋体" w:eastAsia="仿宋_GB2312" w:cs="仿宋_GB2312"/>
          <w:sz w:val="32"/>
          <w:szCs w:val="32"/>
        </w:rPr>
        <w:t>9</w:t>
      </w:r>
      <w:r>
        <w:rPr>
          <w:rFonts w:hint="eastAsia" w:ascii="宋体" w:hAnsi="宋体" w:eastAsia="仿宋_GB2312" w:cs="仿宋_GB2312"/>
          <w:sz w:val="32"/>
          <w:szCs w:val="32"/>
        </w:rPr>
        <w:t>人次。限时办理</w:t>
      </w:r>
      <w:r>
        <w:rPr>
          <w:rFonts w:ascii="宋体" w:hAnsi="宋体" w:eastAsia="仿宋_GB2312" w:cs="仿宋_GB2312"/>
          <w:sz w:val="32"/>
          <w:szCs w:val="32"/>
        </w:rPr>
        <w:t>12345</w:t>
      </w:r>
      <w:r>
        <w:rPr>
          <w:rFonts w:hint="eastAsia" w:ascii="宋体" w:hAnsi="宋体" w:eastAsia="仿宋_GB2312" w:cs="仿宋_GB2312"/>
          <w:sz w:val="32"/>
          <w:szCs w:val="32"/>
        </w:rPr>
        <w:t>市民热线诉求，对</w:t>
      </w:r>
      <w:r>
        <w:rPr>
          <w:rFonts w:ascii="宋体" w:hAnsi="宋体" w:eastAsia="仿宋_GB2312" w:cs="仿宋_GB2312"/>
          <w:sz w:val="32"/>
          <w:szCs w:val="32"/>
        </w:rPr>
        <w:t>1135</w:t>
      </w:r>
      <w:r>
        <w:rPr>
          <w:rFonts w:hint="eastAsia" w:ascii="宋体" w:hAnsi="宋体" w:eastAsia="仿宋_GB2312" w:cs="仿宋_GB2312"/>
          <w:sz w:val="32"/>
          <w:szCs w:val="32"/>
        </w:rPr>
        <w:t>家市场主体落实“一对一”帮扶干部联系机制，协调解决企业反映的急难愁盼问题</w:t>
      </w:r>
      <w:r>
        <w:rPr>
          <w:rFonts w:ascii="宋体" w:hAnsi="宋体" w:eastAsia="仿宋_GB2312" w:cs="仿宋_GB2312"/>
          <w:sz w:val="32"/>
          <w:szCs w:val="32"/>
        </w:rPr>
        <w:t>260</w:t>
      </w:r>
      <w:r>
        <w:rPr>
          <w:rFonts w:hint="eastAsia" w:ascii="宋体" w:hAnsi="宋体" w:eastAsia="仿宋_GB2312" w:cs="仿宋_GB2312"/>
          <w:sz w:val="32"/>
          <w:szCs w:val="32"/>
        </w:rPr>
        <w:t>余个。此外，武装、民族宗教、工会、共青团、妇联、残联、关工委等各项工作也取得了新的进步，为全镇各项事业进步发挥了重要作用。</w:t>
      </w:r>
    </w:p>
    <w:p w14:paraId="72517A0D">
      <w:pPr>
        <w:spacing w:line="560" w:lineRule="exact"/>
        <w:ind w:firstLine="640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"/>
          <w:snapToGrid w:val="0"/>
          <w:sz w:val="32"/>
          <w:szCs w:val="30"/>
        </w:rPr>
        <w:t>各位代表，这些成绩的取得，是习近平新时代中国特色社会主义思想科学指引的结果，是县委、县政府和镇党委坚强领导的结果，是全镇上下戮力同心、共同奋斗的结果。在此，</w:t>
      </w:r>
      <w:r>
        <w:rPr>
          <w:rFonts w:hint="eastAsia" w:ascii="宋体" w:hAnsi="宋体" w:eastAsia="仿宋_GB2312" w:cs="仿宋_GB2312"/>
          <w:sz w:val="32"/>
          <w:szCs w:val="32"/>
        </w:rPr>
        <w:t>我谨代表</w:t>
      </w:r>
      <w:r>
        <w:rPr>
          <w:rFonts w:hint="eastAsia" w:ascii="宋体" w:hAnsi="宋体" w:eastAsia="仿宋_GB2312" w:cs="仿宋"/>
          <w:snapToGrid w:val="0"/>
          <w:sz w:val="32"/>
          <w:szCs w:val="30"/>
        </w:rPr>
        <w:t>镇</w:t>
      </w:r>
      <w:r>
        <w:rPr>
          <w:rFonts w:hint="eastAsia" w:ascii="宋体" w:hAnsi="宋体" w:eastAsia="仿宋_GB2312" w:cs="仿宋_GB2312"/>
          <w:sz w:val="32"/>
          <w:szCs w:val="32"/>
        </w:rPr>
        <w:t>人民政府，向全镇人民、向各位代表、向所有关心支持黄埠发展的各界人士和朋友，致以最崇高的敬意和最衷心的感谢！</w:t>
      </w:r>
    </w:p>
    <w:p w14:paraId="6CE2CD91">
      <w:pPr>
        <w:pStyle w:val="5"/>
        <w:spacing w:line="560" w:lineRule="exact"/>
        <w:ind w:firstLine="31680"/>
        <w:rPr>
          <w:rFonts w:ascii="宋体" w:hAnsi="宋体" w:eastAsia="仿宋_GB2312" w:cs="仿宋_GB2312"/>
          <w:sz w:val="32"/>
          <w:szCs w:val="32"/>
          <w:lang w:val="zh-CN"/>
        </w:rPr>
      </w:pPr>
      <w:r>
        <w:rPr>
          <w:rFonts w:hint="eastAsia" w:ascii="宋体" w:hAnsi="宋体" w:eastAsia="仿宋_GB2312" w:cs="仿宋_GB2312"/>
          <w:sz w:val="32"/>
          <w:szCs w:val="32"/>
        </w:rPr>
        <w:t>一年来，工作虽然取得了一定成效，但也存在一些问题。比如，镇村经济还比较薄弱，营商环境仍需优化，美丽乡村建设任务繁重，个别干部能力不足、担当不够、作风不实等等。下一步，我们将坚持问题导向，认真加以解决。</w:t>
      </w:r>
    </w:p>
    <w:p w14:paraId="35E99B29">
      <w:pPr>
        <w:spacing w:line="560" w:lineRule="exact"/>
        <w:ind w:firstLine="640" w:firstLineChars="20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二、</w:t>
      </w:r>
      <w:r>
        <w:rPr>
          <w:rFonts w:ascii="宋体" w:hAnsi="宋体" w:eastAsia="黑体"/>
          <w:sz w:val="32"/>
          <w:szCs w:val="32"/>
        </w:rPr>
        <w:t>2023</w:t>
      </w:r>
      <w:r>
        <w:rPr>
          <w:rFonts w:hint="eastAsia" w:ascii="宋体" w:hAnsi="宋体" w:eastAsia="黑体"/>
          <w:sz w:val="32"/>
          <w:szCs w:val="32"/>
        </w:rPr>
        <w:t>年工作安排</w:t>
      </w:r>
    </w:p>
    <w:p w14:paraId="35C99895">
      <w:pPr>
        <w:pStyle w:val="3"/>
        <w:spacing w:before="0" w:line="560" w:lineRule="exact"/>
        <w:ind w:left="0" w:firstLine="640" w:firstLineChars="200"/>
        <w:rPr>
          <w:rFonts w:ascii="宋体" w:hAnsi="宋体" w:eastAsia="黑体" w:cs="黑体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 xml:space="preserve"> 2023</w:t>
      </w:r>
      <w:r>
        <w:rPr>
          <w:rFonts w:hint="eastAsia" w:ascii="宋体" w:hAnsi="宋体" w:eastAsia="仿宋_GB2312" w:cs="仿宋_GB2312"/>
          <w:sz w:val="32"/>
          <w:szCs w:val="32"/>
        </w:rPr>
        <w:t>年是全面贯彻落实党的二十大精神开局之年，做好今年的工作意义重大、任务艰巨。</w:t>
      </w:r>
      <w:r>
        <w:rPr>
          <w:rFonts w:hint="eastAsia" w:ascii="宋体" w:hAnsi="宋体" w:eastAsia="黑体" w:cs="黑体"/>
          <w:sz w:val="32"/>
          <w:szCs w:val="32"/>
        </w:rPr>
        <w:t>今年政府工作的总体要求是：坚持以习近平新时代中国特色社会主义思想为指导，全面贯彻落实党的二十大精神，深入贯彻习近平总书记视察江西和赣州重要讲话精神，牢记嘱托、感恩奋进，深入落实县委全力打造“五区”、提升“两指数”部署要求，统筹抓好乡村振兴、征地拆迁、项目建设等重点工作，奋力开启高品质“山水之间</w:t>
      </w:r>
      <w:r>
        <w:rPr>
          <w:rFonts w:ascii="宋体" w:hAnsi="宋体" w:eastAsia="黑体" w:cs="黑体"/>
          <w:sz w:val="32"/>
          <w:szCs w:val="32"/>
        </w:rPr>
        <w:t xml:space="preserve"> </w:t>
      </w:r>
      <w:r>
        <w:rPr>
          <w:rFonts w:hint="eastAsia" w:ascii="宋体" w:hAnsi="宋体" w:eastAsia="黑体" w:cs="黑体"/>
          <w:sz w:val="32"/>
          <w:szCs w:val="32"/>
        </w:rPr>
        <w:t>工业小镇”新征程。</w:t>
      </w:r>
    </w:p>
    <w:p w14:paraId="76F2582B">
      <w:pPr>
        <w:pStyle w:val="3"/>
        <w:spacing w:before="0" w:line="560" w:lineRule="exact"/>
        <w:ind w:left="0" w:firstLine="640" w:firstLineChars="200"/>
        <w:rPr>
          <w:rFonts w:ascii="宋体" w:hAnsi="宋体" w:eastAsia="仿宋_GB2312"/>
        </w:rPr>
      </w:pPr>
      <w:r>
        <w:rPr>
          <w:rFonts w:hint="eastAsia" w:ascii="宋体" w:hAnsi="宋体" w:eastAsia="仿宋_GB2312" w:cs="仿宋_GB2312"/>
          <w:sz w:val="32"/>
          <w:szCs w:val="32"/>
          <w:shd w:val="clear" w:color="auto" w:fill="FFFFFF"/>
        </w:rPr>
        <w:t>为实现上述目标，我们将重点做好以下五个方面的工作。</w:t>
      </w:r>
    </w:p>
    <w:p w14:paraId="3DF3B6BF">
      <w:pPr>
        <w:spacing w:line="560" w:lineRule="exact"/>
        <w:ind w:firstLine="643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_GB2312"/>
          <w:b/>
          <w:sz w:val="32"/>
          <w:szCs w:val="32"/>
        </w:rPr>
        <w:t>（一）打造“两条产业带”，激活乡村振兴新动能。</w:t>
      </w:r>
      <w:r>
        <w:rPr>
          <w:rFonts w:hint="eastAsia" w:ascii="宋体" w:hAnsi="宋体" w:eastAsia="仿宋_GB2312" w:cs="仿宋_GB2312"/>
          <w:sz w:val="32"/>
          <w:szCs w:val="32"/>
        </w:rPr>
        <w:t>坚持农业农村优先发展，聚焦农业强、农村美、农民富，统筹推进“五大振兴”，全力打造“南村至感坑沿湖产业带”和“黄龙公路沿线产业带”。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持续巩固脱贫成果。</w:t>
      </w:r>
      <w:r>
        <w:rPr>
          <w:rFonts w:hint="eastAsia" w:ascii="宋体" w:hAnsi="宋体" w:eastAsia="仿宋_GB2312" w:cs="仿宋_GB2312"/>
          <w:sz w:val="32"/>
          <w:szCs w:val="32"/>
        </w:rPr>
        <w:t>严格落实“四个不摘”要求，健全防返贫监测帮扶机制，确保应纳尽纳，守牢不发生规模性返贫底线。加强驻村工作队管理，压实帮扶工作责任。用好产业奖补、就业培训、创业扶持等支持措施，增强群众“造血”功能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不断壮大特色产业。</w:t>
      </w:r>
      <w:r>
        <w:rPr>
          <w:rFonts w:hint="eastAsia" w:ascii="宋体" w:hAnsi="宋体" w:eastAsia="仿宋_GB2312" w:cs="仿宋_GB2312"/>
          <w:sz w:val="32"/>
          <w:szCs w:val="32"/>
        </w:rPr>
        <w:t>落实最严耕地保护制度，扛牢粮食安全政治责任，稳定粮食播种面积</w:t>
      </w:r>
      <w:r>
        <w:rPr>
          <w:rFonts w:ascii="宋体" w:hAnsi="宋体" w:eastAsia="仿宋_GB2312" w:cs="仿宋_GB2312"/>
          <w:sz w:val="32"/>
          <w:szCs w:val="32"/>
        </w:rPr>
        <w:t>3000</w:t>
      </w:r>
      <w:r>
        <w:rPr>
          <w:rFonts w:hint="eastAsia" w:ascii="宋体" w:hAnsi="宋体" w:eastAsia="仿宋_GB2312" w:cs="仿宋_GB2312"/>
          <w:sz w:val="32"/>
          <w:szCs w:val="32"/>
        </w:rPr>
        <w:t>亩以上，加快完成坑中村高标准农田建设，推进黄龙公路沿线集中连片农田改造。继续扶持茶叶、脐橙、蔬菜等特色产业发展壮大。加快发展休闲观光农业，打造好坪田坝、梅孜园等休闲示范点，完善沿湖产业布局，推动感坑村农文旅一体化生态产业园建设。持续提升黄龙公路沿线产业带规模，推进丰岗、合溪脐橙开发，推动合溪村农旅综合产业项目完成实际投资。不断丰富坑中休闲垂钓业态，挖掘上丰、崖坑等村水利资源，推动形成一批集水产养殖、休闲垂钓、餐饮娱乐于一体的新型旅游休闲打卡点。</w:t>
      </w:r>
    </w:p>
    <w:p w14:paraId="7F89A6E7">
      <w:pPr>
        <w:spacing w:line="560" w:lineRule="exact"/>
        <w:ind w:firstLine="643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_GB2312"/>
          <w:b/>
          <w:sz w:val="32"/>
          <w:szCs w:val="32"/>
        </w:rPr>
        <w:t>（二）紧盯“两项重点”，释放镇村发展新活力。</w:t>
      </w:r>
      <w:r>
        <w:rPr>
          <w:rFonts w:hint="eastAsia" w:ascii="宋体" w:hAnsi="宋体" w:eastAsia="仿宋_GB2312" w:cs="仿宋_GB2312"/>
          <w:sz w:val="32"/>
          <w:szCs w:val="32"/>
        </w:rPr>
        <w:t>坚持以项目为依托，重点抓好要素保障和基础设施提升，推进产城融合。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强化要素保障。</w:t>
      </w:r>
      <w:r>
        <w:rPr>
          <w:rFonts w:hint="eastAsia" w:ascii="宋体" w:hAnsi="宋体" w:eastAsia="仿宋_GB2312" w:cs="仿宋_GB2312"/>
          <w:sz w:val="32"/>
          <w:szCs w:val="32"/>
        </w:rPr>
        <w:t>全面完成工业园南区三期扩区及周边道路建设项目（油市巷）</w:t>
      </w:r>
      <w:r>
        <w:rPr>
          <w:rFonts w:ascii="宋体" w:hAnsi="宋体" w:eastAsia="仿宋_GB2312" w:cs="仿宋_GB2312"/>
          <w:sz w:val="32"/>
          <w:szCs w:val="32"/>
        </w:rPr>
        <w:t>56</w:t>
      </w:r>
      <w:r>
        <w:rPr>
          <w:rFonts w:hint="eastAsia" w:ascii="宋体" w:hAnsi="宋体" w:eastAsia="仿宋_GB2312" w:cs="仿宋_GB2312"/>
          <w:sz w:val="32"/>
          <w:szCs w:val="32"/>
        </w:rPr>
        <w:t>亩土地林地征收，抓好长江经济带综合治理与生态修复等重点项目征迁扫尾，积极配合城西大道（</w:t>
      </w:r>
      <w:r>
        <w:rPr>
          <w:rFonts w:ascii="宋体" w:hAnsi="宋体" w:eastAsia="仿宋_GB2312" w:cs="仿宋_GB2312"/>
          <w:sz w:val="32"/>
          <w:szCs w:val="32"/>
        </w:rPr>
        <w:t>G357</w:t>
      </w:r>
      <w:r>
        <w:rPr>
          <w:rFonts w:hint="eastAsia" w:ascii="宋体" w:hAnsi="宋体" w:eastAsia="仿宋_GB2312" w:cs="仿宋_GB2312"/>
          <w:sz w:val="32"/>
          <w:szCs w:val="32"/>
        </w:rPr>
        <w:t>上犹至罗边段）建设，分步骤、分片区启动棚户区改造，全力保障项目用地需求。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完善基础设施。</w:t>
      </w:r>
      <w:r>
        <w:rPr>
          <w:rFonts w:hint="eastAsia" w:ascii="宋体" w:hAnsi="宋体" w:eastAsia="仿宋_GB2312" w:cs="仿宋_GB2312"/>
          <w:sz w:val="32"/>
          <w:szCs w:val="32"/>
        </w:rPr>
        <w:t>争取实施上丰、感坑、崖坑村道扩宽以及黄沙村大埠片通组路延伸，加快完成迎宾大道、圩镇排水排污等建设，不断提升出行舒适度、群众满意度。围绕脐橙、葡萄等产业实施水利、道路等配套项目，大力发展村集体经济，力争所有行政村经营性收入稳定在</w:t>
      </w:r>
      <w:r>
        <w:rPr>
          <w:rFonts w:ascii="宋体" w:hAnsi="宋体" w:eastAsia="仿宋_GB2312" w:cs="仿宋_GB2312"/>
          <w:sz w:val="32"/>
          <w:szCs w:val="32"/>
        </w:rPr>
        <w:t>20</w:t>
      </w:r>
      <w:r>
        <w:rPr>
          <w:rFonts w:hint="eastAsia" w:ascii="宋体" w:hAnsi="宋体" w:eastAsia="仿宋_GB2312" w:cs="仿宋_GB2312"/>
          <w:sz w:val="32"/>
          <w:szCs w:val="32"/>
        </w:rPr>
        <w:t>万元以上，</w:t>
      </w:r>
      <w:r>
        <w:rPr>
          <w:rFonts w:ascii="宋体" w:hAnsi="宋体" w:eastAsia="仿宋_GB2312" w:cs="仿宋_GB2312"/>
          <w:sz w:val="32"/>
          <w:szCs w:val="32"/>
        </w:rPr>
        <w:t>3</w:t>
      </w:r>
      <w:r>
        <w:rPr>
          <w:rFonts w:hint="eastAsia" w:ascii="宋体" w:hAnsi="宋体" w:eastAsia="仿宋_GB2312" w:cs="仿宋_GB2312"/>
          <w:sz w:val="32"/>
          <w:szCs w:val="32"/>
        </w:rPr>
        <w:t>个村超</w:t>
      </w:r>
      <w:r>
        <w:rPr>
          <w:rFonts w:ascii="宋体" w:hAnsi="宋体" w:eastAsia="仿宋_GB2312" w:cs="仿宋_GB2312"/>
          <w:sz w:val="32"/>
          <w:szCs w:val="32"/>
        </w:rPr>
        <w:t>50</w:t>
      </w:r>
      <w:r>
        <w:rPr>
          <w:rFonts w:hint="eastAsia" w:ascii="宋体" w:hAnsi="宋体" w:eastAsia="仿宋_GB2312" w:cs="仿宋_GB2312"/>
          <w:sz w:val="32"/>
          <w:szCs w:val="32"/>
        </w:rPr>
        <w:t>万元。策划包装坪田坝“漫行绿岛”（含跨湖大桥）、黄沙村团头产城融合等一批改善出行、提升环境、完善基础的项目，打造更加宜工宜商宜学宜居宜业的现代化示范小城镇。</w:t>
      </w:r>
    </w:p>
    <w:p w14:paraId="716955B0">
      <w:pPr>
        <w:pStyle w:val="6"/>
        <w:topLinePunct/>
        <w:spacing w:after="0" w:line="560" w:lineRule="exact"/>
        <w:ind w:left="0" w:leftChars="0" w:firstLine="3168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_GB2312"/>
          <w:b/>
          <w:sz w:val="32"/>
          <w:szCs w:val="32"/>
        </w:rPr>
        <w:t>（三）做好“两篇文章”，打造人居环境新面貌。</w:t>
      </w:r>
      <w:r>
        <w:rPr>
          <w:rFonts w:hint="eastAsia" w:ascii="宋体" w:hAnsi="宋体" w:eastAsia="仿宋_GB2312" w:cs="仿宋_GB2312"/>
          <w:sz w:val="32"/>
          <w:szCs w:val="32"/>
        </w:rPr>
        <w:t>按照“看得见山</w:t>
      </w:r>
      <w:r>
        <w:rPr>
          <w:rFonts w:ascii="宋体" w:hAnsi="宋体" w:eastAsia="仿宋_GB2312" w:cs="仿宋_GB2312"/>
          <w:sz w:val="32"/>
          <w:szCs w:val="32"/>
        </w:rPr>
        <w:t>,</w:t>
      </w:r>
      <w:r>
        <w:rPr>
          <w:rFonts w:hint="eastAsia" w:ascii="宋体" w:hAnsi="宋体" w:eastAsia="仿宋_GB2312" w:cs="仿宋_GB2312"/>
          <w:sz w:val="32"/>
          <w:szCs w:val="32"/>
        </w:rPr>
        <w:t>望得见水</w:t>
      </w:r>
      <w:r>
        <w:rPr>
          <w:rFonts w:ascii="宋体" w:hAnsi="宋体" w:eastAsia="仿宋_GB2312" w:cs="仿宋_GB2312"/>
          <w:sz w:val="32"/>
          <w:szCs w:val="32"/>
        </w:rPr>
        <w:t>,</w:t>
      </w:r>
      <w:r>
        <w:rPr>
          <w:rFonts w:hint="eastAsia" w:ascii="宋体" w:hAnsi="宋体" w:eastAsia="仿宋_GB2312" w:cs="仿宋_GB2312"/>
          <w:sz w:val="32"/>
          <w:szCs w:val="32"/>
        </w:rPr>
        <w:t>留得住乡愁”的总体要求，扎实做好治山理水、显山露水文章。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推进环境综合整治</w:t>
      </w:r>
      <w:r>
        <w:rPr>
          <w:rFonts w:hint="eastAsia" w:ascii="宋体" w:hAnsi="宋体" w:eastAsia="楷体_GB2312"/>
          <w:b/>
          <w:sz w:val="32"/>
          <w:szCs w:val="32"/>
        </w:rPr>
        <w:t>。</w:t>
      </w:r>
      <w:r>
        <w:rPr>
          <w:rFonts w:hint="eastAsia" w:ascii="宋体" w:hAnsi="宋体" w:eastAsia="仿宋_GB2312" w:cs="仿宋_GB2312"/>
          <w:sz w:val="32"/>
          <w:szCs w:val="32"/>
        </w:rPr>
        <w:t>持续深入打好蓝天、碧水、净土保卫战，抓好中央和省环保督察反馈问题整改。严厉打击非法捕捞、乱采乱挖和破坏水环境行为，持续推进“清河行动”，确保断面水质和地表水水质“双达标”。扎实推进“林长制”“河长制”，常态化抓好森林防灭火和松材线虫病防控。稳步推进绿色殡葬改革，坚决制止和打击散埋乱葬。加大农村人居环境整治力度，深入开展“物业进乡村”，营造干净舒适村庄环境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加快建设美丽乡村</w:t>
      </w:r>
      <w:r>
        <w:rPr>
          <w:rFonts w:hint="eastAsia" w:ascii="宋体" w:hAnsi="宋体" w:eastAsia="楷体_GB2312"/>
          <w:b/>
          <w:sz w:val="32"/>
          <w:szCs w:val="32"/>
        </w:rPr>
        <w:t>。</w:t>
      </w:r>
      <w:r>
        <w:rPr>
          <w:rFonts w:hint="eastAsia" w:ascii="宋体" w:hAnsi="宋体" w:eastAsia="仿宋_GB2312" w:cs="仿宋_GB2312"/>
          <w:sz w:val="32"/>
          <w:szCs w:val="32"/>
        </w:rPr>
        <w:t>完成黄沙片区综合治理与生态修复工程建设，加快感坑片区国家林业科技示范园建设项目落地，打造长江经济带绿色发展样板。持续巩固文明城市、卫生乡镇创建成果，常态化抓好圩镇主干道、背街小巷环境整治，严格规范各种市场经营行为，展现清新亮丽、管理有序的圩镇新风貌。巩固龙头、崖坑、坑中美丽乡村建设成果，着重抓好合溪、感坑乡村振兴示范点建设。</w:t>
      </w:r>
    </w:p>
    <w:p w14:paraId="368A469E">
      <w:pPr>
        <w:ind w:firstLine="643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楷体_GB2312"/>
          <w:b/>
          <w:sz w:val="32"/>
          <w:szCs w:val="32"/>
        </w:rPr>
        <w:t>（四）办好“两大实事”，推动民生福祉新提升。</w:t>
      </w:r>
      <w:r>
        <w:rPr>
          <w:rFonts w:hint="eastAsia" w:ascii="宋体" w:hAnsi="宋体" w:eastAsia="仿宋_GB2312" w:cs="仿宋_GB2312"/>
          <w:sz w:val="32"/>
          <w:szCs w:val="32"/>
        </w:rPr>
        <w:t>把提高民生品质和保障作为最重要的两大实事来抓，不断提升获得感、幸福感、安全感。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兜牢民生底线提品质。</w:t>
      </w:r>
      <w:r>
        <w:rPr>
          <w:rFonts w:hint="eastAsia" w:ascii="宋体" w:hAnsi="宋体" w:eastAsia="仿宋_GB2312" w:cs="仿宋_GB2312"/>
          <w:sz w:val="32"/>
          <w:szCs w:val="32"/>
        </w:rPr>
        <w:t>强化社会救助兜底保障，全面落实救助政策，做到“应保尽保、应救尽救”。抓好就业保障政策落实，加强招工送工，加大新型农民培养和职业技能培训力度。发挥村卫生室前哨作用，持续抓好农村地区疫情防控工作，保障孤寡老人、留守儿童等弱势群体的就医服务需求。丰富拓展新时代文明实践所站功能，持续开展好奖教助学活动，广泛开展全民健身运动，推广城乡社区互助养老服务模式，以点带面推进农村“孝老食堂”建设。保障妇女儿童合法权益，促进残疾人事业全面发展。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筑牢平安防线强保障。</w:t>
      </w:r>
      <w:r>
        <w:rPr>
          <w:rFonts w:hint="eastAsia" w:ascii="宋体" w:hAnsi="宋体" w:eastAsia="仿宋_GB2312" w:cs="仿宋_GB2312"/>
          <w:sz w:val="32"/>
          <w:szCs w:val="32"/>
        </w:rPr>
        <w:t>持续开展主要领导公开接访、干部下访制度，认真落实矛盾纠纷常态化排查机制，压实村级化解责任，将矛盾化解在萌芽状态。打造“从心治理”心防工程，为青少年提供多样化、个性化、有效的心理健康服务。强化市域治理示范点建设，打造龙头村全国民主法治示范村，建成上丰村营商环境法治文化广场。深化平安校园“</w:t>
      </w:r>
      <w:r>
        <w:rPr>
          <w:rFonts w:ascii="宋体" w:hAnsi="宋体" w:eastAsia="仿宋_GB2312" w:cs="仿宋_GB2312"/>
          <w:sz w:val="32"/>
          <w:szCs w:val="32"/>
        </w:rPr>
        <w:t>1+4</w:t>
      </w:r>
      <w:r>
        <w:rPr>
          <w:rFonts w:hint="eastAsia" w:ascii="宋体" w:hAnsi="宋体" w:eastAsia="仿宋_GB2312" w:cs="仿宋_GB2312"/>
          <w:sz w:val="32"/>
          <w:szCs w:val="32"/>
        </w:rPr>
        <w:t>”机制，保障校园及周边安全。扎实做好安全生产工作，加强防溺水、防灭火、防地质灾害工作力度，保障用火用电用气安全，进一步提升群众的安全感和满意度。</w:t>
      </w:r>
    </w:p>
    <w:p w14:paraId="5AD06F1E">
      <w:pPr>
        <w:pStyle w:val="2"/>
        <w:spacing w:before="0" w:line="560" w:lineRule="exact"/>
        <w:ind w:left="0" w:firstLine="643" w:firstLineChars="200"/>
        <w:rPr>
          <w:rFonts w:eastAsia="仿宋_GB2312" w:cs="仿宋_GB2312"/>
          <w:kern w:val="2"/>
          <w:sz w:val="32"/>
          <w:szCs w:val="32"/>
        </w:rPr>
      </w:pPr>
      <w:r>
        <w:rPr>
          <w:rFonts w:hint="eastAsia" w:eastAsia="楷体_GB2312"/>
          <w:b/>
          <w:kern w:val="2"/>
          <w:sz w:val="32"/>
          <w:szCs w:val="32"/>
        </w:rPr>
        <w:t>（五）强化“两个支撑”，提升为民服务新高度。</w:t>
      </w:r>
      <w:r>
        <w:rPr>
          <w:rFonts w:hint="eastAsia" w:eastAsia="仿宋_GB2312" w:cs="仿宋_GB2312"/>
          <w:kern w:val="2"/>
          <w:sz w:val="32"/>
          <w:szCs w:val="32"/>
        </w:rPr>
        <w:t>纵深推进新形势下“五型”政府建设，强化干部信念、廉洁支撑，努力打造让党放心、人民满意的模范机关。</w:t>
      </w:r>
      <w:r>
        <w:rPr>
          <w:rFonts w:hint="eastAsia" w:eastAsia="仿宋_GB2312" w:cs="仿宋_GB2312"/>
          <w:b/>
          <w:bCs/>
          <w:kern w:val="2"/>
          <w:sz w:val="32"/>
          <w:szCs w:val="32"/>
        </w:rPr>
        <w:t>以信念支撑执行力。</w:t>
      </w:r>
      <w:r>
        <w:rPr>
          <w:rFonts w:hint="eastAsia" w:eastAsia="仿宋_GB2312" w:cs="仿宋_GB2312"/>
          <w:kern w:val="2"/>
          <w:sz w:val="32"/>
          <w:szCs w:val="32"/>
        </w:rPr>
        <w:t>深入贯彻落实党的二十大精神，把贯彻“两个确立”、做到“两个维护”体现在基层工作的各方面和全过程，用实际行动和成效检验对党忠诚的“成色”。加强镇村干部服务能力建设，提升综合便民服务中心服务水平，持续推进“</w:t>
      </w:r>
      <w:r>
        <w:rPr>
          <w:rFonts w:eastAsia="仿宋_GB2312" w:cs="仿宋_GB2312"/>
          <w:kern w:val="2"/>
          <w:sz w:val="32"/>
          <w:szCs w:val="32"/>
        </w:rPr>
        <w:t>365</w:t>
      </w:r>
      <w:r>
        <w:rPr>
          <w:rFonts w:hint="eastAsia" w:eastAsia="仿宋_GB2312" w:cs="仿宋_GB2312"/>
          <w:kern w:val="2"/>
          <w:sz w:val="32"/>
          <w:szCs w:val="32"/>
        </w:rPr>
        <w:t>天服务不打烊”，最大限度方便群众办事，实现审批“提速”、服务“提质”、办事“提效”。</w:t>
      </w:r>
      <w:r>
        <w:rPr>
          <w:rFonts w:hint="eastAsia" w:eastAsia="仿宋_GB2312" w:cs="仿宋_GB2312"/>
          <w:b/>
          <w:bCs/>
          <w:kern w:val="2"/>
          <w:sz w:val="32"/>
          <w:szCs w:val="32"/>
        </w:rPr>
        <w:t>以廉洁支撑公信力。</w:t>
      </w:r>
      <w:r>
        <w:rPr>
          <w:rFonts w:hint="eastAsia" w:eastAsia="仿宋_GB2312" w:cs="仿宋_GB2312"/>
          <w:kern w:val="2"/>
          <w:sz w:val="32"/>
          <w:szCs w:val="32"/>
        </w:rPr>
        <w:t>持之以恒贯彻落实中央八项规定精神，驰而不息正风肃纪，涵养清风正气。坚决破除形式主义、官僚主义，持续整治“怕慢假庸散”作风顽疾，厉行勤俭节约，反对铺张浪费。大力实施营商环境优化升级“一号改革工程”，推动形成说实话、办实事、出实招、求实效干事创业氛围，始终保持廉洁高效的政府形象。</w:t>
      </w:r>
    </w:p>
    <w:p w14:paraId="499AEB48">
      <w:pPr>
        <w:pStyle w:val="5"/>
        <w:spacing w:line="560" w:lineRule="exact"/>
        <w:ind w:firstLine="31680"/>
        <w:rPr>
          <w:rFonts w:ascii="宋体"/>
        </w:rPr>
      </w:pPr>
      <w:r>
        <w:rPr>
          <w:rFonts w:hint="eastAsia" w:ascii="宋体" w:hAnsi="宋体" w:eastAsia="仿宋_GB2312" w:cs="仿宋_GB2312"/>
          <w:sz w:val="32"/>
          <w:szCs w:val="32"/>
        </w:rPr>
        <w:t>各位代表，好景随春至，奋斗正当时。让我们更加紧密地团结在以习近平同志为核心的党中央周围，在县委、县政府和镇党委的坚强领导下，在镇人大的监督支持下，凝心聚力、奋进前行，全力打造高品质“山水之间</w:t>
      </w:r>
      <w:r>
        <w:rPr>
          <w:rFonts w:ascii="宋体" w:hAnsi="宋体" w:eastAsia="仿宋_GB2312" w:cs="仿宋_GB2312"/>
          <w:sz w:val="32"/>
          <w:szCs w:val="32"/>
        </w:rPr>
        <w:t xml:space="preserve"> </w:t>
      </w:r>
      <w:r>
        <w:rPr>
          <w:rFonts w:hint="eastAsia" w:ascii="宋体" w:hAnsi="宋体" w:eastAsia="仿宋_GB2312" w:cs="仿宋_GB2312"/>
          <w:sz w:val="32"/>
          <w:szCs w:val="32"/>
        </w:rPr>
        <w:t>工业小镇”，为全面推进社会主义现代化美丽幸福上犹建设贡献黄埠力量！</w:t>
      </w:r>
    </w:p>
    <w:sectPr>
      <w:footerReference r:id="rId3" w:type="default"/>
      <w:footerReference r:id="rId4" w:type="even"/>
      <w:pgSz w:w="11906" w:h="16838"/>
      <w:pgMar w:top="2098" w:right="1587" w:bottom="2098" w:left="1587" w:header="851" w:footer="1701" w:gutter="0"/>
      <w:cols w:space="720" w:num="1"/>
      <w:docGrid w:type="lines" w:linePitch="574" w:charSpace="6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ECAF3">
    <w:pPr>
      <w:pStyle w:val="8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122040">
                          <w:pPr>
                            <w:pStyle w:val="8"/>
                            <w:rPr>
                              <w:rFonts w:asci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22040">
                    <w:pPr>
                      <w:pStyle w:val="8"/>
                      <w:rPr>
                        <w:rFonts w:asci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10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4D8C6">
    <w:pPr>
      <w:pStyle w:val="8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38078220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mY2NDAzNWY0ZWY4NDQ2MDJiZmIyYjI2ZmIyYmMifQ=="/>
  </w:docVars>
  <w:rsids>
    <w:rsidRoot w:val="23990D93"/>
    <w:rsid w:val="00082DD4"/>
    <w:rsid w:val="001C032D"/>
    <w:rsid w:val="002D7C1D"/>
    <w:rsid w:val="003F7E3B"/>
    <w:rsid w:val="004647FD"/>
    <w:rsid w:val="00496E4B"/>
    <w:rsid w:val="00553DB0"/>
    <w:rsid w:val="0061108D"/>
    <w:rsid w:val="007A1036"/>
    <w:rsid w:val="009545F5"/>
    <w:rsid w:val="00AA084C"/>
    <w:rsid w:val="00C74BD8"/>
    <w:rsid w:val="00E72064"/>
    <w:rsid w:val="00E74FCC"/>
    <w:rsid w:val="00F31EA0"/>
    <w:rsid w:val="00F502C2"/>
    <w:rsid w:val="01752EF5"/>
    <w:rsid w:val="02322A9A"/>
    <w:rsid w:val="0243687E"/>
    <w:rsid w:val="03974EFA"/>
    <w:rsid w:val="03D615A8"/>
    <w:rsid w:val="04BC5BE0"/>
    <w:rsid w:val="04DD6781"/>
    <w:rsid w:val="06086F9D"/>
    <w:rsid w:val="06C622C7"/>
    <w:rsid w:val="06F65E8C"/>
    <w:rsid w:val="08B34F4E"/>
    <w:rsid w:val="0A7F0A7F"/>
    <w:rsid w:val="0B013DC1"/>
    <w:rsid w:val="0CE825A9"/>
    <w:rsid w:val="0E5C74FD"/>
    <w:rsid w:val="0EA363CC"/>
    <w:rsid w:val="0F462077"/>
    <w:rsid w:val="103D460F"/>
    <w:rsid w:val="12EE43A0"/>
    <w:rsid w:val="13387A08"/>
    <w:rsid w:val="14515886"/>
    <w:rsid w:val="145A3BA6"/>
    <w:rsid w:val="1575343B"/>
    <w:rsid w:val="158C17BA"/>
    <w:rsid w:val="16696EB0"/>
    <w:rsid w:val="181D372A"/>
    <w:rsid w:val="189A45C7"/>
    <w:rsid w:val="19E70AB5"/>
    <w:rsid w:val="1BDA71E1"/>
    <w:rsid w:val="1C40750A"/>
    <w:rsid w:val="1C897E65"/>
    <w:rsid w:val="1EA63EAA"/>
    <w:rsid w:val="1EEC3B44"/>
    <w:rsid w:val="1F9B0443"/>
    <w:rsid w:val="20237EA0"/>
    <w:rsid w:val="21747CD2"/>
    <w:rsid w:val="21C94AA3"/>
    <w:rsid w:val="23990D93"/>
    <w:rsid w:val="23C36E06"/>
    <w:rsid w:val="24C806F1"/>
    <w:rsid w:val="24EC4023"/>
    <w:rsid w:val="25440B91"/>
    <w:rsid w:val="27A27EEA"/>
    <w:rsid w:val="27BD60AE"/>
    <w:rsid w:val="284230F8"/>
    <w:rsid w:val="29691FB9"/>
    <w:rsid w:val="29E4274D"/>
    <w:rsid w:val="2D594AF6"/>
    <w:rsid w:val="2FD96C45"/>
    <w:rsid w:val="305929A3"/>
    <w:rsid w:val="327D1DC0"/>
    <w:rsid w:val="33566F01"/>
    <w:rsid w:val="33862C93"/>
    <w:rsid w:val="354A559E"/>
    <w:rsid w:val="35721C0C"/>
    <w:rsid w:val="361649C9"/>
    <w:rsid w:val="39B03FC7"/>
    <w:rsid w:val="3ACA5223"/>
    <w:rsid w:val="3B3018B4"/>
    <w:rsid w:val="3B5E7974"/>
    <w:rsid w:val="3B9D352A"/>
    <w:rsid w:val="3BE64CF5"/>
    <w:rsid w:val="3D1729C0"/>
    <w:rsid w:val="403A1574"/>
    <w:rsid w:val="42B916C0"/>
    <w:rsid w:val="43E8335E"/>
    <w:rsid w:val="477261B2"/>
    <w:rsid w:val="4963096F"/>
    <w:rsid w:val="4C77334E"/>
    <w:rsid w:val="4DC27CC4"/>
    <w:rsid w:val="4DE964CB"/>
    <w:rsid w:val="4E5364AA"/>
    <w:rsid w:val="4EA07161"/>
    <w:rsid w:val="4F2A2614"/>
    <w:rsid w:val="4F454C94"/>
    <w:rsid w:val="564F734B"/>
    <w:rsid w:val="56824AE0"/>
    <w:rsid w:val="56B45E9F"/>
    <w:rsid w:val="57821B23"/>
    <w:rsid w:val="583B7BE6"/>
    <w:rsid w:val="599E66F1"/>
    <w:rsid w:val="5A51593C"/>
    <w:rsid w:val="5B7C59D1"/>
    <w:rsid w:val="5BA91B62"/>
    <w:rsid w:val="5BC82A97"/>
    <w:rsid w:val="5D9E619C"/>
    <w:rsid w:val="5EA72FD8"/>
    <w:rsid w:val="5FD018AF"/>
    <w:rsid w:val="624E7876"/>
    <w:rsid w:val="65671482"/>
    <w:rsid w:val="66153F7F"/>
    <w:rsid w:val="68A5392D"/>
    <w:rsid w:val="69E36EEA"/>
    <w:rsid w:val="6AEE4BDF"/>
    <w:rsid w:val="6B5C3450"/>
    <w:rsid w:val="6CD45863"/>
    <w:rsid w:val="6E791CC6"/>
    <w:rsid w:val="6FFD4C4A"/>
    <w:rsid w:val="75A73F8F"/>
    <w:rsid w:val="7644691B"/>
    <w:rsid w:val="766C2A64"/>
    <w:rsid w:val="76CE3AB0"/>
    <w:rsid w:val="7926161B"/>
    <w:rsid w:val="79DB1416"/>
    <w:rsid w:val="79E8233F"/>
    <w:rsid w:val="7B242D44"/>
    <w:rsid w:val="7E7241C6"/>
    <w:rsid w:val="7F585940"/>
    <w:rsid w:val="7FD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99" w:semiHidden="0" w:name="Normal Indent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nhideWhenUsed="0" w:uiPriority="99" w:semiHidden="0" w:name="Body Text First Indent"/>
    <w:lsdException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7"/>
    <w:qFormat/>
    <w:uiPriority w:val="99"/>
    <w:pPr>
      <w:keepNext/>
      <w:keepLines/>
      <w:spacing w:line="560" w:lineRule="exact"/>
      <w:ind w:firstLine="880" w:firstLineChars="200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19"/>
    <w:uiPriority w:val="99"/>
    <w:pPr>
      <w:ind w:firstLine="420" w:firstLineChars="100"/>
    </w:pPr>
    <w:rPr>
      <w:rFonts w:ascii="宋体" w:hAnsi="宋体"/>
      <w:kern w:val="0"/>
      <w:szCs w:val="24"/>
    </w:rPr>
  </w:style>
  <w:style w:type="paragraph" w:styleId="3">
    <w:name w:val="Body Text"/>
    <w:basedOn w:val="1"/>
    <w:next w:val="1"/>
    <w:link w:val="18"/>
    <w:uiPriority w:val="99"/>
    <w:pPr>
      <w:spacing w:before="102"/>
      <w:ind w:left="112"/>
    </w:pPr>
    <w:rPr>
      <w:sz w:val="28"/>
      <w:szCs w:val="28"/>
    </w:rPr>
  </w:style>
  <w:style w:type="paragraph" w:styleId="5">
    <w:name w:val="Normal Indent"/>
    <w:basedOn w:val="1"/>
    <w:next w:val="1"/>
    <w:uiPriority w:val="99"/>
    <w:pPr>
      <w:ind w:firstLine="420" w:firstLineChars="200"/>
    </w:pPr>
    <w:rPr>
      <w:rFonts w:ascii="Calibri" w:hAnsi="Calibri"/>
    </w:rPr>
  </w:style>
  <w:style w:type="paragraph" w:styleId="6">
    <w:name w:val="Body Text Indent"/>
    <w:basedOn w:val="5"/>
    <w:next w:val="5"/>
    <w:link w:val="20"/>
    <w:uiPriority w:val="99"/>
    <w:pPr>
      <w:spacing w:after="120"/>
      <w:ind w:left="420" w:leftChars="200"/>
    </w:pPr>
  </w:style>
  <w:style w:type="paragraph" w:styleId="7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uiPriority w:val="99"/>
    <w:pPr>
      <w:ind w:left="420"/>
      <w:jc w:val="center"/>
    </w:pPr>
    <w:rPr>
      <w:rFonts w:ascii="黑体" w:eastAsia="黑体"/>
      <w:sz w:val="32"/>
      <w:szCs w:val="32"/>
    </w:rPr>
  </w:style>
  <w:style w:type="paragraph" w:styleId="11">
    <w:name w:val="Normal (Web)"/>
    <w:basedOn w:val="1"/>
    <w:next w:val="2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2"/>
    <w:link w:val="24"/>
    <w:uiPriority w:val="99"/>
    <w:pPr>
      <w:ind w:left="200"/>
    </w:pPr>
  </w:style>
  <w:style w:type="character" w:styleId="15">
    <w:name w:val="page number"/>
    <w:basedOn w:val="14"/>
    <w:uiPriority w:val="99"/>
    <w:rPr>
      <w:rFonts w:cs="Times New Roman"/>
    </w:rPr>
  </w:style>
  <w:style w:type="character" w:styleId="16">
    <w:name w:val="Emphasis"/>
    <w:basedOn w:val="14"/>
    <w:qFormat/>
    <w:uiPriority w:val="99"/>
    <w:rPr>
      <w:rFonts w:cs="Times New Roman"/>
      <w:i/>
    </w:rPr>
  </w:style>
  <w:style w:type="character" w:customStyle="1" w:styleId="17">
    <w:name w:val="Heading 2 Char"/>
    <w:basedOn w:val="14"/>
    <w:link w:val="4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Body Text Char"/>
    <w:basedOn w:val="14"/>
    <w:link w:val="3"/>
    <w:semiHidden/>
    <w:locked/>
    <w:uiPriority w:val="99"/>
    <w:rPr>
      <w:rFonts w:cs="Times New Roman"/>
      <w:sz w:val="24"/>
      <w:szCs w:val="24"/>
    </w:rPr>
  </w:style>
  <w:style w:type="character" w:customStyle="1" w:styleId="19">
    <w:name w:val="Body Text First Indent Char"/>
    <w:basedOn w:val="18"/>
    <w:link w:val="2"/>
    <w:semiHidden/>
    <w:locked/>
    <w:uiPriority w:val="99"/>
  </w:style>
  <w:style w:type="character" w:customStyle="1" w:styleId="20">
    <w:name w:val="Body Text Indent Char"/>
    <w:basedOn w:val="14"/>
    <w:link w:val="6"/>
    <w:semiHidden/>
    <w:locked/>
    <w:uiPriority w:val="99"/>
    <w:rPr>
      <w:rFonts w:cs="Times New Roman"/>
      <w:sz w:val="24"/>
      <w:szCs w:val="24"/>
    </w:rPr>
  </w:style>
  <w:style w:type="character" w:customStyle="1" w:styleId="21">
    <w:name w:val="Body Text Indent 2 Char"/>
    <w:basedOn w:val="14"/>
    <w:link w:val="7"/>
    <w:semiHidden/>
    <w:locked/>
    <w:uiPriority w:val="99"/>
    <w:rPr>
      <w:rFonts w:cs="Times New Roman"/>
      <w:sz w:val="24"/>
      <w:szCs w:val="24"/>
    </w:rPr>
  </w:style>
  <w:style w:type="character" w:customStyle="1" w:styleId="22">
    <w:name w:val="Footer Char"/>
    <w:basedOn w:val="14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Header Char"/>
    <w:basedOn w:val="14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Body Text First Indent 2 Char"/>
    <w:basedOn w:val="20"/>
    <w:link w:val="12"/>
    <w:semiHidden/>
    <w:locked/>
    <w:uiPriority w:val="99"/>
  </w:style>
  <w:style w:type="paragraph" w:customStyle="1" w:styleId="25">
    <w:name w:val="Normal1"/>
    <w:basedOn w:val="1"/>
    <w:qFormat/>
    <w:uiPriority w:val="99"/>
    <w:pPr>
      <w:widowControl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10</Pages>
  <Words>5196</Words>
  <Characters>5328</Characters>
  <Lines>0</Lines>
  <Paragraphs>0</Paragraphs>
  <TotalTime>15</TotalTime>
  <ScaleCrop>false</ScaleCrop>
  <LinksUpToDate>false</LinksUpToDate>
  <CharactersWithSpaces>5339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2023-02-13T11:12:00Z</dcterms:created>
  <dc:creator>蔡玲</dc:creator>
  <cp:lastModifiedBy>D.</cp:lastModifiedBy>
  <cp:lastPrinted>2023-02-21T07:28:00Z</cp:lastPrinted>
  <dcterms:modified xsi:type="dcterms:W3CDTF">2025-12-23T08:05:51Z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09935F87F72A4D528C441174AE25EC23_13</vt:lpwstr>
  </property>
  <property fmtid="{D5CDD505-2E9C-101B-9397-08002B2CF9AE}" pid="4" name="KSOTemplateDocerSaveRecord">
    <vt:lpwstr>eyJoZGlkIjoiY2JlNmMzZTQxNWJiZWNmNTFhZDBjYjNiZjM0MzRlZmIiLCJ1c2VySWQiOiIyMjczNTY4NjcifQ==</vt:lpwstr>
  </property>
</Properties>
</file>