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val="en-US" w:eastAsia="zh-CN"/>
        </w:rPr>
        <w:t>乡十八届人大六次会议材料</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十一</w:t>
      </w:r>
      <w:r>
        <w:rPr>
          <w:rFonts w:hint="eastAsia" w:ascii="楷体_GB2312" w:hAnsi="楷体_GB2312" w:eastAsia="楷体_GB2312" w:cs="楷体_GB2312"/>
          <w:b/>
          <w:bCs/>
          <w:color w:val="auto"/>
          <w:sz w:val="32"/>
          <w:szCs w:val="32"/>
          <w:lang w:eastAsia="zh-CN"/>
        </w:rPr>
        <w:t>）</w:t>
      </w:r>
    </w:p>
    <w:p>
      <w:pPr>
        <w:snapToGrid/>
        <w:spacing w:before="0" w:beforeAutospacing="0" w:after="0" w:afterAutospacing="0" w:line="560" w:lineRule="exact"/>
        <w:jc w:val="center"/>
        <w:textAlignment w:val="baseline"/>
        <w:rPr>
          <w:rStyle w:val="7"/>
          <w:rFonts w:ascii="黑体" w:hAnsi="黑体" w:eastAsia="黑体" w:cs="黑体"/>
          <w:b w:val="0"/>
          <w:bCs/>
          <w:i w:val="0"/>
          <w:caps w:val="0"/>
          <w:spacing w:val="0"/>
          <w:w w:val="100"/>
          <w:kern w:val="2"/>
          <w:sz w:val="44"/>
          <w:szCs w:val="44"/>
          <w:lang w:val="en-US" w:eastAsia="zh-CN" w:bidi="ar-SA"/>
        </w:rPr>
      </w:pPr>
    </w:p>
    <w:p>
      <w:pPr>
        <w:snapToGrid/>
        <w:spacing w:before="0" w:beforeAutospacing="0" w:after="0" w:afterAutospacing="0" w:line="560" w:lineRule="exact"/>
        <w:jc w:val="center"/>
        <w:textAlignment w:val="baseline"/>
        <w:rPr>
          <w:rStyle w:val="7"/>
          <w:rFonts w:ascii="黑体" w:hAnsi="黑体" w:eastAsia="黑体" w:cs="黑体"/>
          <w:b w:val="0"/>
          <w:bCs/>
          <w:i w:val="0"/>
          <w:caps w:val="0"/>
          <w:spacing w:val="0"/>
          <w:w w:val="100"/>
          <w:kern w:val="2"/>
          <w:sz w:val="44"/>
          <w:szCs w:val="44"/>
          <w:lang w:val="en-US" w:eastAsia="zh-CN" w:bidi="ar-SA"/>
        </w:rPr>
      </w:pPr>
      <w:r>
        <w:rPr>
          <w:rFonts w:hint="eastAsia" w:ascii="方正小标宋简体" w:hAnsi="方正小标宋简体" w:eastAsia="方正小标宋简体" w:cs="方正小标宋简体"/>
          <w:bCs/>
          <w:sz w:val="44"/>
          <w:szCs w:val="44"/>
          <w:lang w:val="en-US" w:eastAsia="zh-CN"/>
        </w:rPr>
        <w:t>政府工作报告</w:t>
      </w:r>
    </w:p>
    <w:p>
      <w:pPr>
        <w:snapToGrid/>
        <w:spacing w:before="0" w:beforeAutospacing="0" w:after="0" w:afterAutospacing="0" w:line="560" w:lineRule="exact"/>
        <w:jc w:val="center"/>
        <w:textAlignment w:val="baseline"/>
        <w:rPr>
          <w:rStyle w:val="7"/>
          <w:rFonts w:ascii="Times New Roman" w:hAnsi="Times New Roman" w:eastAsia="楷体_GB2312" w:cs="宋体"/>
          <w:b/>
          <w:bCs/>
          <w:i w:val="0"/>
          <w:caps w:val="0"/>
          <w:spacing w:val="0"/>
          <w:w w:val="100"/>
          <w:kern w:val="2"/>
          <w:sz w:val="30"/>
          <w:szCs w:val="30"/>
          <w:lang w:val="en-US" w:eastAsia="zh-CN" w:bidi="ar-SA"/>
        </w:rPr>
      </w:pPr>
      <w:r>
        <w:rPr>
          <w:rStyle w:val="7"/>
          <w:rFonts w:ascii="Times New Roman" w:hAnsi="Times New Roman" w:eastAsia="宋体" w:cs="宋体"/>
          <w:b/>
          <w:bCs/>
          <w:i w:val="0"/>
          <w:caps w:val="0"/>
          <w:spacing w:val="0"/>
          <w:w w:val="100"/>
          <w:kern w:val="2"/>
          <w:sz w:val="30"/>
          <w:szCs w:val="30"/>
          <w:lang w:val="en-US" w:eastAsia="zh-CN" w:bidi="ar-SA"/>
        </w:rPr>
        <w:t>——</w:t>
      </w:r>
      <w:r>
        <w:rPr>
          <w:rStyle w:val="7"/>
          <w:rFonts w:ascii="Times New Roman" w:hAnsi="Times New Roman" w:eastAsia="楷体_GB2312" w:cs="宋体"/>
          <w:b/>
          <w:bCs/>
          <w:i w:val="0"/>
          <w:caps w:val="0"/>
          <w:spacing w:val="0"/>
          <w:w w:val="100"/>
          <w:kern w:val="2"/>
          <w:sz w:val="30"/>
          <w:szCs w:val="30"/>
          <w:lang w:val="en-US" w:eastAsia="zh-CN" w:bidi="ar-SA"/>
        </w:rPr>
        <w:t>2024年3月18日在双溪乡第十八届人民代表大会第六次会议上</w:t>
      </w:r>
    </w:p>
    <w:p>
      <w:pPr>
        <w:snapToGrid/>
        <w:spacing w:before="0" w:beforeAutospacing="0" w:after="0" w:afterAutospacing="0" w:line="560" w:lineRule="exact"/>
        <w:jc w:val="center"/>
        <w:textAlignment w:val="baseline"/>
        <w:rPr>
          <w:rStyle w:val="7"/>
          <w:rFonts w:ascii="Times New Roman" w:hAnsi="Times New Roman" w:eastAsia="楷体_GB2312" w:cs="宋体"/>
          <w:b/>
          <w:bCs/>
          <w:i w:val="0"/>
          <w:caps w:val="0"/>
          <w:spacing w:val="0"/>
          <w:w w:val="100"/>
          <w:kern w:val="2"/>
          <w:sz w:val="30"/>
          <w:szCs w:val="30"/>
          <w:lang w:val="en-US" w:eastAsia="zh-CN" w:bidi="ar-SA"/>
        </w:rPr>
      </w:pPr>
      <w:r>
        <w:rPr>
          <w:rStyle w:val="7"/>
          <w:rFonts w:ascii="Times New Roman" w:hAnsi="Times New Roman" w:eastAsia="楷体_GB2312" w:cs="宋体"/>
          <w:b/>
          <w:bCs/>
          <w:i w:val="0"/>
          <w:caps w:val="0"/>
          <w:spacing w:val="0"/>
          <w:w w:val="100"/>
          <w:kern w:val="2"/>
          <w:sz w:val="30"/>
          <w:szCs w:val="30"/>
          <w:lang w:val="en-US" w:eastAsia="zh-CN" w:bidi="ar-SA"/>
        </w:rPr>
        <w:t>政府乡长   龙永健</w:t>
      </w:r>
    </w:p>
    <w:p>
      <w:pPr>
        <w:snapToGrid/>
        <w:spacing w:before="0" w:beforeAutospacing="0" w:after="0" w:afterAutospacing="0" w:line="560" w:lineRule="exact"/>
        <w:jc w:val="both"/>
        <w:textAlignment w:val="baseline"/>
        <w:rPr>
          <w:rStyle w:val="7"/>
          <w:rFonts w:ascii="Times New Roman" w:hAnsi="Times New Roman" w:eastAsia="仿宋_GB2312"/>
          <w:b w:val="0"/>
          <w:i w:val="0"/>
          <w:caps w:val="0"/>
          <w:spacing w:val="0"/>
          <w:w w:val="100"/>
          <w:kern w:val="2"/>
          <w:sz w:val="32"/>
          <w:szCs w:val="32"/>
          <w:lang w:val="en-US" w:eastAsia="zh-CN" w:bidi="ar-SA"/>
        </w:rPr>
      </w:pPr>
    </w:p>
    <w:p>
      <w:pPr>
        <w:snapToGrid/>
        <w:spacing w:before="0" w:beforeAutospacing="0" w:after="0" w:afterAutospacing="0" w:line="560" w:lineRule="exact"/>
        <w:jc w:val="both"/>
        <w:textAlignment w:val="baseline"/>
        <w:rPr>
          <w:rStyle w:val="7"/>
          <w:rFonts w:ascii="Times New Roman" w:hAnsi="Times New Roman" w:eastAsia="仿宋_GB2312"/>
          <w:b w:val="0"/>
          <w:i w:val="0"/>
          <w:caps w:val="0"/>
          <w:spacing w:val="0"/>
          <w:w w:val="100"/>
          <w:kern w:val="2"/>
          <w:sz w:val="32"/>
          <w:szCs w:val="32"/>
          <w:lang w:val="en-US" w:eastAsia="zh-CN" w:bidi="ar-SA"/>
        </w:rPr>
      </w:pPr>
      <w:r>
        <w:rPr>
          <w:rStyle w:val="7"/>
          <w:rFonts w:ascii="Times New Roman" w:hAnsi="Times New Roman" w:eastAsia="仿宋_GB2312"/>
          <w:b w:val="0"/>
          <w:i w:val="0"/>
          <w:caps w:val="0"/>
          <w:spacing w:val="0"/>
          <w:w w:val="100"/>
          <w:kern w:val="2"/>
          <w:sz w:val="32"/>
          <w:szCs w:val="32"/>
          <w:lang w:val="en-US" w:eastAsia="zh-CN" w:bidi="ar-SA"/>
        </w:rPr>
        <w:t>各位代表：</w:t>
      </w:r>
    </w:p>
    <w:p>
      <w:pPr>
        <w:snapToGrid/>
        <w:spacing w:before="0" w:beforeAutospacing="0" w:after="0" w:afterAutospacing="0" w:line="560" w:lineRule="exact"/>
        <w:ind w:firstLine="640" w:firstLineChars="200"/>
        <w:jc w:val="both"/>
        <w:textAlignment w:val="baseline"/>
        <w:rPr>
          <w:rStyle w:val="7"/>
          <w:rFonts w:ascii="Times New Roman" w:hAnsi="Times New Roman" w:eastAsia="仿宋_GB2312"/>
          <w:b w:val="0"/>
          <w:i w:val="0"/>
          <w:caps w:val="0"/>
          <w:spacing w:val="0"/>
          <w:w w:val="100"/>
          <w:kern w:val="2"/>
          <w:sz w:val="32"/>
          <w:szCs w:val="32"/>
          <w:lang w:val="en-US" w:eastAsia="zh-CN" w:bidi="ar-SA"/>
        </w:rPr>
      </w:pPr>
      <w:r>
        <w:rPr>
          <w:rStyle w:val="7"/>
          <w:rFonts w:ascii="Times New Roman" w:hAnsi="Times New Roman" w:eastAsia="仿宋_GB2312"/>
          <w:b w:val="0"/>
          <w:i w:val="0"/>
          <w:caps w:val="0"/>
          <w:spacing w:val="0"/>
          <w:w w:val="100"/>
          <w:kern w:val="2"/>
          <w:sz w:val="32"/>
          <w:szCs w:val="32"/>
          <w:lang w:val="en-US" w:eastAsia="zh-CN" w:bidi="ar-SA"/>
        </w:rPr>
        <w:t>现在，我代表乡人民政府向大会作工作报告，请予审议，并请列席会议的同志提出意见。</w:t>
      </w:r>
    </w:p>
    <w:p>
      <w:pPr>
        <w:snapToGrid/>
        <w:spacing w:before="0" w:beforeAutospacing="0" w:after="0" w:afterAutospacing="0" w:line="560" w:lineRule="exact"/>
        <w:jc w:val="center"/>
        <w:textAlignment w:val="baseline"/>
        <w:rPr>
          <w:rStyle w:val="7"/>
          <w:rFonts w:ascii="Times New Roman" w:hAnsi="Times New Roman" w:eastAsia="黑体"/>
          <w:b w:val="0"/>
          <w:i w:val="0"/>
          <w:caps w:val="0"/>
          <w:spacing w:val="0"/>
          <w:w w:val="100"/>
          <w:kern w:val="0"/>
          <w:sz w:val="32"/>
          <w:szCs w:val="32"/>
          <w:lang w:val="en-US" w:eastAsia="zh-CN" w:bidi="ar-SA"/>
        </w:rPr>
      </w:pPr>
    </w:p>
    <w:p>
      <w:pPr>
        <w:snapToGrid/>
        <w:spacing w:before="0" w:beforeAutospacing="0" w:after="0" w:afterAutospacing="0" w:line="560" w:lineRule="exact"/>
        <w:jc w:val="center"/>
        <w:textAlignment w:val="baseline"/>
        <w:rPr>
          <w:rStyle w:val="7"/>
          <w:rFonts w:ascii="Times New Roman" w:hAnsi="Times New Roman" w:eastAsia="黑体"/>
          <w:b w:val="0"/>
          <w:i w:val="0"/>
          <w:caps w:val="0"/>
          <w:spacing w:val="0"/>
          <w:w w:val="100"/>
          <w:kern w:val="0"/>
          <w:sz w:val="32"/>
          <w:szCs w:val="32"/>
          <w:lang w:val="en-US" w:eastAsia="zh-CN" w:bidi="ar-SA"/>
        </w:rPr>
      </w:pPr>
      <w:r>
        <w:rPr>
          <w:rStyle w:val="7"/>
          <w:rFonts w:ascii="Times New Roman" w:hAnsi="Times New Roman" w:eastAsia="黑体"/>
          <w:b w:val="0"/>
          <w:i w:val="0"/>
          <w:caps w:val="0"/>
          <w:spacing w:val="0"/>
          <w:w w:val="100"/>
          <w:kern w:val="0"/>
          <w:sz w:val="32"/>
          <w:szCs w:val="32"/>
          <w:lang w:val="en-US" w:eastAsia="zh-CN" w:bidi="ar-SA"/>
        </w:rPr>
        <w:t>一、2023年工作回顾</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Times New Roman" w:hAnsi="Times New Roman" w:eastAsia="仿宋_GB2312"/>
          <w:b w:val="0"/>
          <w:i w:val="0"/>
          <w:caps w:val="0"/>
          <w:spacing w:val="0"/>
          <w:w w:val="100"/>
          <w:kern w:val="2"/>
          <w:sz w:val="32"/>
          <w:szCs w:val="32"/>
          <w:lang w:val="en-US" w:eastAsia="zh-CN" w:bidi="ar-SA"/>
        </w:rPr>
      </w:pPr>
      <w:r>
        <w:rPr>
          <w:rStyle w:val="7"/>
          <w:rFonts w:ascii="Times New Roman" w:hAnsi="Times New Roman" w:eastAsia="仿宋_GB2312"/>
          <w:b w:val="0"/>
          <w:i w:val="0"/>
          <w:caps w:val="0"/>
          <w:spacing w:val="0"/>
          <w:w w:val="100"/>
          <w:kern w:val="2"/>
          <w:sz w:val="32"/>
          <w:szCs w:val="32"/>
          <w:lang w:val="en-US" w:eastAsia="zh-CN" w:bidi="ar-SA"/>
        </w:rPr>
        <w:t xml:space="preserve"> 2023年是全面贯彻落实党的二十大精神的开局之年，是实施“十四五”规划承上启下的关键一年。一年来，我们始终以深入学习贯彻党的二十大精神为主线，坚持以习近平新时代中国特色社会主义思想为指导，深入贯彻习近平总书记考察江西重要讲话和重要指示批示精神，坚持稳中求进工作总基调，贯彻新发展理念，落实高质量发展要求，全力以赴统筹抓好经济发展和社会稳定各项工作，全乡经济社会呈现了良好的发展态势。</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Style w:val="7"/>
          <w:rFonts w:ascii="Times New Roman" w:hAnsi="Times New Roman" w:eastAsia="楷体_GB2312" w:cs="宋体"/>
          <w:b/>
          <w:bCs/>
          <w:i w:val="0"/>
          <w:caps w:val="0"/>
          <w:color w:val="000000"/>
          <w:spacing w:val="0"/>
          <w:w w:val="100"/>
          <w:kern w:val="2"/>
          <w:sz w:val="32"/>
          <w:szCs w:val="32"/>
          <w:lang w:val="en-US" w:eastAsia="zh-CN" w:bidi="ar-SA"/>
        </w:rPr>
      </w:pPr>
      <w:r>
        <w:rPr>
          <w:rStyle w:val="7"/>
          <w:rFonts w:ascii="Times New Roman" w:hAnsi="Times New Roman" w:eastAsia="楷体_GB2312" w:cs="宋体"/>
          <w:b/>
          <w:bCs/>
          <w:i w:val="0"/>
          <w:caps w:val="0"/>
          <w:color w:val="000000"/>
          <w:spacing w:val="0"/>
          <w:w w:val="100"/>
          <w:kern w:val="2"/>
          <w:sz w:val="32"/>
          <w:szCs w:val="32"/>
          <w:lang w:val="en-US" w:eastAsia="zh-CN" w:bidi="ar-SA"/>
        </w:rPr>
        <w:t>（一）过去一年，我们抓巩固促发展</w:t>
      </w:r>
      <w:r>
        <w:rPr>
          <w:rStyle w:val="7"/>
          <w:rFonts w:ascii="Times New Roman" w:hAnsi="Times New Roman" w:eastAsia="楷体_GB2312" w:cs="宋体"/>
          <w:b/>
          <w:bCs/>
          <w:i w:val="0"/>
          <w:caps w:val="0"/>
          <w:color w:val="000000"/>
          <w:spacing w:val="0"/>
          <w:w w:val="10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10041255</wp:posOffset>
            </wp:positionH>
            <wp:positionV relativeFrom="paragraph">
              <wp:posOffset>1031240</wp:posOffset>
            </wp:positionV>
            <wp:extent cx="635" cy="635"/>
            <wp:effectExtent l="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635" cy="635"/>
                    </a:xfrm>
                    <a:prstGeom prst="rect">
                      <a:avLst/>
                    </a:prstGeom>
                    <a:noFill/>
                    <a:ln>
                      <a:noFill/>
                    </a:ln>
                  </pic:spPr>
                </pic:pic>
              </a:graphicData>
            </a:graphic>
          </wp:anchor>
        </w:drawing>
      </w:r>
      <w:r>
        <w:rPr>
          <w:rStyle w:val="7"/>
          <w:rFonts w:ascii="Times New Roman" w:hAnsi="Times New Roman" w:eastAsia="楷体_GB2312" w:cs="宋体"/>
          <w:b/>
          <w:bCs/>
          <w:i w:val="0"/>
          <w:caps w:val="0"/>
          <w:color w:val="000000"/>
          <w:spacing w:val="0"/>
          <w:w w:val="10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10041255</wp:posOffset>
            </wp:positionH>
            <wp:positionV relativeFrom="paragraph">
              <wp:posOffset>1031240</wp:posOffset>
            </wp:positionV>
            <wp:extent cx="635" cy="635"/>
            <wp:effectExtent l="0" t="0" r="0" b="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a:stretch>
                      <a:fillRect/>
                    </a:stretch>
                  </pic:blipFill>
                  <pic:spPr>
                    <a:xfrm>
                      <a:off x="0" y="0"/>
                      <a:ext cx="635" cy="635"/>
                    </a:xfrm>
                    <a:prstGeom prst="rect">
                      <a:avLst/>
                    </a:prstGeom>
                    <a:noFill/>
                    <a:ln>
                      <a:noFill/>
                    </a:ln>
                  </pic:spPr>
                </pic:pic>
              </a:graphicData>
            </a:graphic>
          </wp:anchor>
        </w:drawing>
      </w:r>
      <w:r>
        <w:rPr>
          <w:rStyle w:val="7"/>
          <w:rFonts w:ascii="Times New Roman" w:hAnsi="Times New Roman" w:eastAsia="楷体_GB2312" w:cs="宋体"/>
          <w:b/>
          <w:bCs/>
          <w:i w:val="0"/>
          <w:caps w:val="0"/>
          <w:color w:val="000000"/>
          <w:spacing w:val="0"/>
          <w:w w:val="10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9003030</wp:posOffset>
            </wp:positionH>
            <wp:positionV relativeFrom="paragraph">
              <wp:posOffset>1174115</wp:posOffset>
            </wp:positionV>
            <wp:extent cx="635" cy="635"/>
            <wp:effectExtent l="0" t="0" r="0" b="0"/>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6"/>
                    <a:stretch>
                      <a:fillRect/>
                    </a:stretch>
                  </pic:blipFill>
                  <pic:spPr>
                    <a:xfrm>
                      <a:off x="0" y="0"/>
                      <a:ext cx="635" cy="635"/>
                    </a:xfrm>
                    <a:prstGeom prst="rect">
                      <a:avLst/>
                    </a:prstGeom>
                    <a:noFill/>
                    <a:ln>
                      <a:noFill/>
                    </a:ln>
                  </pic:spPr>
                </pic:pic>
              </a:graphicData>
            </a:graphic>
          </wp:anchor>
        </w:drawing>
      </w:r>
      <w:r>
        <w:rPr>
          <w:rStyle w:val="7"/>
          <w:rFonts w:ascii="Times New Roman" w:hAnsi="Times New Roman" w:eastAsia="楷体_GB2312" w:cs="宋体"/>
          <w:b/>
          <w:bCs/>
          <w:i w:val="0"/>
          <w:caps w:val="0"/>
          <w:color w:val="000000"/>
          <w:spacing w:val="0"/>
          <w:w w:val="100"/>
          <w:kern w:val="2"/>
          <w:sz w:val="32"/>
          <w:szCs w:val="32"/>
          <w:lang w:val="en-US" w:eastAsia="zh-CN" w:bidi="ar-SA"/>
        </w:rPr>
        <w:t>，乡村振兴成效显著</w:t>
      </w:r>
    </w:p>
    <w:p>
      <w:pPr>
        <w:snapToGrid/>
        <w:spacing w:before="0" w:beforeAutospacing="0" w:after="0" w:afterAutospacing="0" w:line="560" w:lineRule="exact"/>
        <w:ind w:firstLine="640" w:firstLineChars="200"/>
        <w:jc w:val="both"/>
        <w:textAlignment w:val="baseline"/>
        <w:rPr>
          <w:rStyle w:val="7"/>
          <w:rFonts w:ascii="Times New Roman" w:hAnsi="Times New Roman" w:eastAsia="仿宋_GB2312"/>
          <w:b w:val="0"/>
          <w:i w:val="0"/>
          <w:caps w:val="0"/>
          <w:spacing w:val="0"/>
          <w:w w:val="100"/>
          <w:kern w:val="2"/>
          <w:sz w:val="32"/>
          <w:szCs w:val="32"/>
          <w:lang w:val="en-US" w:eastAsia="zh-CN" w:bidi="ar-SA"/>
        </w:rPr>
      </w:pPr>
      <w:r>
        <w:rPr>
          <w:rStyle w:val="7"/>
          <w:rFonts w:ascii="Times New Roman" w:hAnsi="Times New Roman" w:eastAsia="仿宋_GB2312"/>
          <w:b w:val="0"/>
          <w:i w:val="0"/>
          <w:caps w:val="0"/>
          <w:spacing w:val="0"/>
          <w:w w:val="100"/>
          <w:kern w:val="2"/>
          <w:sz w:val="32"/>
          <w:szCs w:val="32"/>
          <w:lang w:val="en-US" w:eastAsia="zh-CN" w:bidi="ar-SA"/>
        </w:rPr>
        <w:t>始终把推进乡村全面振兴作为新时代新征程“三农”工作的总抓手，学习运用“千万工程”经验，开拓进取、攻坚克难，推动乡村振兴工作高质量发展。</w:t>
      </w:r>
    </w:p>
    <w:p>
      <w:pPr>
        <w:snapToGrid/>
        <w:spacing w:before="0" w:beforeAutospacing="0" w:after="0" w:afterAutospacing="0" w:line="560" w:lineRule="exact"/>
        <w:ind w:firstLine="643" w:firstLineChars="200"/>
        <w:jc w:val="both"/>
        <w:textAlignment w:val="baseline"/>
        <w:rPr>
          <w:rStyle w:val="7"/>
          <w:rFonts w:ascii="Times New Roman" w:hAnsi="Times New Roman" w:eastAsia="仿宋_GB2312"/>
          <w:b w:val="0"/>
          <w:i w:val="0"/>
          <w:caps w:val="0"/>
          <w:spacing w:val="0"/>
          <w:w w:val="100"/>
          <w:kern w:val="2"/>
          <w:sz w:val="32"/>
          <w:szCs w:val="32"/>
          <w:lang w:val="en-US" w:eastAsia="zh-CN" w:bidi="ar-SA"/>
        </w:rPr>
      </w:pPr>
      <w:r>
        <w:rPr>
          <w:rStyle w:val="7"/>
          <w:rFonts w:ascii="Times New Roman" w:hAnsi="Times New Roman" w:eastAsia="仿宋_GB2312" w:cs="宋体"/>
          <w:b/>
          <w:bCs/>
          <w:i w:val="0"/>
          <w:caps w:val="0"/>
          <w:spacing w:val="0"/>
          <w:w w:val="100"/>
          <w:kern w:val="2"/>
          <w:sz w:val="32"/>
          <w:szCs w:val="32"/>
          <w:lang w:val="en-US" w:eastAsia="zh-CN" w:bidi="ar-SA"/>
        </w:rPr>
        <w:t>持续巩固脱贫成果。</w:t>
      </w:r>
      <w:r>
        <w:rPr>
          <w:rStyle w:val="7"/>
          <w:rFonts w:ascii="仿宋_GB2312" w:hAnsi="仿宋_GB2312" w:eastAsia="仿宋_GB2312"/>
          <w:b w:val="0"/>
          <w:i w:val="0"/>
          <w:caps w:val="0"/>
          <w:spacing w:val="0"/>
          <w:w w:val="100"/>
          <w:kern w:val="2"/>
          <w:sz w:val="32"/>
          <w:szCs w:val="32"/>
          <w:lang w:val="en-US" w:eastAsia="zh-CN" w:bidi="ar-SA"/>
        </w:rPr>
        <w:t>扎实开展防止返贫监测帮扶集中排查和“回头看”工作，围绕“八类”重点人群深入开展风险隐患集中大排查，</w:t>
      </w:r>
      <w:r>
        <w:rPr>
          <w:rStyle w:val="7"/>
          <w:rFonts w:ascii="Times New Roman" w:hAnsi="Times New Roman" w:eastAsia="仿宋_GB2312"/>
          <w:b w:val="0"/>
          <w:i w:val="0"/>
          <w:caps w:val="0"/>
          <w:spacing w:val="0"/>
          <w:w w:val="100"/>
          <w:kern w:val="2"/>
          <w:sz w:val="32"/>
          <w:szCs w:val="32"/>
          <w:lang w:val="en-US" w:eastAsia="zh-CN" w:bidi="ar-SA"/>
        </w:rPr>
        <w:t>对全乡3899户14004人进行逐一摸排，实现农村人口网格化摸排全覆盖，确保盲区应查尽查、对象应纳尽纳、政策应享尽享。2023年新纳监测户16户77人，消除风险12户40人。</w:t>
      </w:r>
    </w:p>
    <w:p>
      <w:pPr>
        <w:snapToGrid/>
        <w:spacing w:before="0" w:beforeAutospacing="0" w:after="0" w:afterAutospacing="0" w:line="560" w:lineRule="exact"/>
        <w:ind w:firstLine="643" w:firstLineChars="200"/>
        <w:jc w:val="both"/>
        <w:textAlignment w:val="baseline"/>
        <w:rPr>
          <w:rStyle w:val="7"/>
          <w:rFonts w:ascii="Times New Roman" w:hAnsi="Times New Roman" w:eastAsia="仿宋_GB2312"/>
          <w:b w:val="0"/>
          <w:i w:val="0"/>
          <w:caps w:val="0"/>
          <w:spacing w:val="0"/>
          <w:w w:val="100"/>
          <w:kern w:val="2"/>
          <w:sz w:val="32"/>
          <w:szCs w:val="32"/>
          <w:lang w:val="en-US" w:eastAsia="zh-CN" w:bidi="ar-SA"/>
        </w:rPr>
      </w:pPr>
      <w:r>
        <w:rPr>
          <w:rStyle w:val="7"/>
          <w:rFonts w:ascii="Times New Roman" w:hAnsi="Times New Roman" w:eastAsia="仿宋_GB2312" w:cs="宋体"/>
          <w:b/>
          <w:bCs/>
          <w:i w:val="0"/>
          <w:caps w:val="0"/>
          <w:spacing w:val="0"/>
          <w:w w:val="100"/>
          <w:kern w:val="2"/>
          <w:sz w:val="32"/>
          <w:szCs w:val="32"/>
          <w:lang w:val="en-US" w:eastAsia="zh-CN" w:bidi="ar-SA"/>
        </w:rPr>
        <w:t>扎实拓宽增收路径。</w:t>
      </w:r>
      <w:r>
        <w:rPr>
          <w:rStyle w:val="7"/>
          <w:rFonts w:ascii="Times New Roman" w:hAnsi="Times New Roman" w:eastAsia="仿宋_GB2312"/>
          <w:b w:val="0"/>
          <w:i w:val="0"/>
          <w:caps w:val="0"/>
          <w:spacing w:val="0"/>
          <w:w w:val="100"/>
          <w:kern w:val="2"/>
          <w:sz w:val="32"/>
          <w:szCs w:val="32"/>
          <w:lang w:val="en-US" w:eastAsia="zh-CN" w:bidi="ar-SA"/>
        </w:rPr>
        <w:t>强化产业指导，</w:t>
      </w:r>
      <w:r>
        <w:rPr>
          <w:rStyle w:val="7"/>
          <w:rFonts w:ascii="宋体" w:hAnsi="宋体" w:eastAsia="仿宋_GB2312"/>
          <w:b w:val="0"/>
          <w:i w:val="0"/>
          <w:caps w:val="0"/>
          <w:color w:val="000000"/>
          <w:spacing w:val="0"/>
          <w:w w:val="100"/>
          <w:kern w:val="1"/>
          <w:sz w:val="32"/>
          <w:szCs w:val="32"/>
          <w:lang w:val="en-US" w:eastAsia="zh-CN" w:bidi="ar-SA"/>
        </w:rPr>
        <w:t>拓宽脱贫户、监测户增收渠道，</w:t>
      </w:r>
      <w:r>
        <w:rPr>
          <w:rStyle w:val="7"/>
          <w:rFonts w:ascii="Times New Roman" w:hAnsi="Times New Roman" w:eastAsia="仿宋_GB2312"/>
          <w:b w:val="0"/>
          <w:i w:val="0"/>
          <w:caps w:val="0"/>
          <w:spacing w:val="0"/>
          <w:w w:val="100"/>
          <w:kern w:val="2"/>
          <w:sz w:val="32"/>
          <w:szCs w:val="32"/>
          <w:lang w:val="en-US" w:eastAsia="zh-CN" w:bidi="ar-SA"/>
        </w:rPr>
        <w:t>全年累计新贷农业产业信贷通59户280.4万元，申报产业奖补456户86.82万元。举办油茶毛竹低改、家政烹饪等培训班，落实交通补贴政策，提升致富技能。加强就业信息监测服务，积极组织有就业意愿人员参加招聘会，帮助用工企业和脱贫劳动力就业实现精准对接。聘用公益性岗位152人，聘用护林员30人，其中脱贫户27人。</w:t>
      </w:r>
    </w:p>
    <w:p>
      <w:pPr>
        <w:snapToGrid/>
        <w:spacing w:before="0" w:beforeAutospacing="0" w:after="0" w:afterAutospacing="0" w:line="560" w:lineRule="exact"/>
        <w:ind w:firstLine="643" w:firstLineChars="200"/>
        <w:jc w:val="both"/>
        <w:textAlignment w:val="baseline"/>
        <w:rPr>
          <w:rStyle w:val="7"/>
          <w:rFonts w:ascii="Times New Roman" w:hAnsi="Times New Roman" w:eastAsia="仿宋_GB2312"/>
          <w:b w:val="0"/>
          <w:i w:val="0"/>
          <w:caps w:val="0"/>
          <w:spacing w:val="0"/>
          <w:w w:val="100"/>
          <w:kern w:val="2"/>
          <w:sz w:val="32"/>
          <w:szCs w:val="32"/>
          <w:lang w:val="en-US" w:eastAsia="zh-CN" w:bidi="ar-SA"/>
        </w:rPr>
      </w:pPr>
      <w:r>
        <w:rPr>
          <w:rStyle w:val="7"/>
          <w:rFonts w:ascii="Times New Roman" w:hAnsi="Times New Roman" w:eastAsia="仿宋_GB2312" w:cs="宋体"/>
          <w:b/>
          <w:bCs/>
          <w:i w:val="0"/>
          <w:caps w:val="0"/>
          <w:spacing w:val="0"/>
          <w:w w:val="100"/>
          <w:kern w:val="2"/>
          <w:sz w:val="32"/>
          <w:szCs w:val="32"/>
          <w:lang w:val="en-US" w:eastAsia="zh-CN" w:bidi="ar-SA"/>
        </w:rPr>
        <w:t>全面抓好问题整改。</w:t>
      </w:r>
      <w:r>
        <w:rPr>
          <w:rStyle w:val="7"/>
          <w:rFonts w:ascii="Times New Roman" w:hAnsi="Times New Roman" w:eastAsia="仿宋_GB2312"/>
          <w:b w:val="0"/>
          <w:i w:val="0"/>
          <w:caps w:val="0"/>
          <w:spacing w:val="0"/>
          <w:w w:val="100"/>
          <w:kern w:val="2"/>
          <w:sz w:val="32"/>
          <w:szCs w:val="32"/>
          <w:lang w:val="en-US" w:eastAsia="zh-CN" w:bidi="ar-SA"/>
        </w:rPr>
        <w:t>全面贯彻落实中央脱贫攻坚专项巡视“回头看”反馈意见等问题整改工作要求，根据相关文件精神，针对省市反馈的6批次75个问题，结合我乡实际，认真对照，举一反三，及时认领，坚持问题导向，狠抓整改推进，共梳理认领55个问题，制定整改措施67条，目前已全部整改到位，并建立长效机制。</w:t>
      </w:r>
    </w:p>
    <w:p>
      <w:pPr>
        <w:snapToGrid/>
        <w:spacing w:before="0" w:beforeAutospacing="0" w:after="0" w:afterAutospacing="0" w:line="560" w:lineRule="exact"/>
        <w:ind w:firstLine="643" w:firstLineChars="200"/>
        <w:jc w:val="both"/>
        <w:textAlignment w:val="baseline"/>
        <w:rPr>
          <w:rStyle w:val="7"/>
          <w:rFonts w:ascii="Times New Roman" w:hAnsi="Times New Roman" w:eastAsia="楷体_GB2312" w:cs="宋体"/>
          <w:b/>
          <w:bCs/>
          <w:i w:val="0"/>
          <w:caps w:val="0"/>
          <w:color w:val="000000"/>
          <w:spacing w:val="0"/>
          <w:w w:val="100"/>
          <w:kern w:val="2"/>
          <w:sz w:val="32"/>
          <w:szCs w:val="32"/>
          <w:lang w:val="en-US" w:eastAsia="zh-CN" w:bidi="ar-SA"/>
        </w:rPr>
      </w:pPr>
      <w:r>
        <w:rPr>
          <w:rStyle w:val="7"/>
          <w:rFonts w:ascii="Times New Roman" w:hAnsi="Times New Roman" w:eastAsia="楷体_GB2312" w:cs="宋体"/>
          <w:b/>
          <w:bCs/>
          <w:i w:val="0"/>
          <w:caps w:val="0"/>
          <w:color w:val="000000"/>
          <w:spacing w:val="0"/>
          <w:w w:val="100"/>
          <w:kern w:val="2"/>
          <w:sz w:val="32"/>
          <w:szCs w:val="32"/>
          <w:lang w:val="en-US" w:eastAsia="zh-CN" w:bidi="ar-SA"/>
        </w:rPr>
        <w:t>（二）过去一年，我们抓产业促振兴，特色品牌更加响亮</w:t>
      </w:r>
    </w:p>
    <w:p>
      <w:pPr>
        <w:snapToGrid/>
        <w:spacing w:before="0" w:beforeAutospacing="0" w:after="0" w:afterAutospacing="0" w:line="560" w:lineRule="exact"/>
        <w:ind w:firstLine="640" w:firstLineChars="200"/>
        <w:jc w:val="both"/>
        <w:textAlignment w:val="baseline"/>
        <w:rPr>
          <w:rStyle w:val="7"/>
          <w:rFonts w:ascii="Times New Roman" w:hAnsi="Times New Roman" w:eastAsia="仿宋_GB2312"/>
          <w:b w:val="0"/>
          <w:i w:val="0"/>
          <w:caps w:val="0"/>
          <w:spacing w:val="0"/>
          <w:w w:val="100"/>
          <w:kern w:val="2"/>
          <w:sz w:val="32"/>
          <w:szCs w:val="32"/>
          <w:lang w:val="en-US" w:eastAsia="zh-CN" w:bidi="ar-SA"/>
        </w:rPr>
      </w:pPr>
      <w:r>
        <w:rPr>
          <w:rStyle w:val="7"/>
          <w:rFonts w:ascii="Times New Roman" w:hAnsi="Times New Roman" w:eastAsia="仿宋_GB2312"/>
          <w:b w:val="0"/>
          <w:i w:val="0"/>
          <w:caps w:val="0"/>
          <w:spacing w:val="0"/>
          <w:w w:val="100"/>
          <w:kern w:val="2"/>
          <w:sz w:val="32"/>
          <w:szCs w:val="32"/>
          <w:lang w:val="en-US" w:eastAsia="zh-CN" w:bidi="ar-SA"/>
        </w:rPr>
        <w:t>始终把产业作为经济发展的核心支撑，以时不我待的紧迫感抢抓机遇，立足地域优势，盘活现</w:t>
      </w:r>
      <w:r>
        <w:rPr>
          <w:rStyle w:val="7"/>
          <w:rFonts w:ascii="Times New Roman" w:hAnsi="Times New Roman" w:eastAsia="仿宋_GB2312"/>
          <w:b w:val="0"/>
          <w:i w:val="0"/>
          <w:caps w:val="0"/>
          <w:color w:val="000000"/>
          <w:spacing w:val="0"/>
          <w:w w:val="100"/>
          <w:kern w:val="2"/>
          <w:sz w:val="32"/>
          <w:szCs w:val="32"/>
          <w:lang w:val="en-US" w:eastAsia="zh-CN" w:bidi="ar-SA"/>
        </w:rPr>
        <w:t>有资源，促进村集体经济提质</w:t>
      </w:r>
      <w:r>
        <w:rPr>
          <w:rStyle w:val="7"/>
          <w:rFonts w:ascii="Times New Roman" w:hAnsi="Times New Roman" w:eastAsia="仿宋_GB2312"/>
          <w:b w:val="0"/>
          <w:i w:val="0"/>
          <w:caps w:val="0"/>
          <w:spacing w:val="0"/>
          <w:w w:val="100"/>
          <w:kern w:val="2"/>
          <w:sz w:val="32"/>
          <w:szCs w:val="32"/>
          <w:lang w:val="en-US" w:eastAsia="zh-CN" w:bidi="ar-SA"/>
        </w:rPr>
        <w:t>增效。</w:t>
      </w:r>
    </w:p>
    <w:p>
      <w:pPr>
        <w:snapToGrid/>
        <w:spacing w:before="0" w:beforeAutospacing="0" w:after="0" w:afterAutospacing="0" w:line="560" w:lineRule="exact"/>
        <w:ind w:firstLine="643" w:firstLineChars="200"/>
        <w:jc w:val="both"/>
        <w:textAlignment w:val="baseline"/>
        <w:rPr>
          <w:rStyle w:val="7"/>
          <w:rFonts w:ascii="Times New Roman" w:hAnsi="Times New Roman" w:eastAsia="仿宋_GB2312"/>
          <w:b w:val="0"/>
          <w:i w:val="0"/>
          <w:caps w:val="0"/>
          <w:spacing w:val="0"/>
          <w:w w:val="100"/>
          <w:kern w:val="2"/>
          <w:sz w:val="32"/>
          <w:szCs w:val="32"/>
          <w:lang w:val="en-US" w:eastAsia="zh-CN" w:bidi="ar-SA"/>
        </w:rPr>
      </w:pPr>
      <w:r>
        <w:rPr>
          <w:rStyle w:val="7"/>
          <w:rFonts w:ascii="Times New Roman" w:hAnsi="Times New Roman" w:eastAsia="仿宋_GB2312" w:cs="宋体"/>
          <w:b/>
          <w:bCs/>
          <w:i w:val="0"/>
          <w:caps w:val="0"/>
          <w:spacing w:val="0"/>
          <w:w w:val="100"/>
          <w:kern w:val="2"/>
          <w:sz w:val="32"/>
          <w:szCs w:val="32"/>
          <w:lang w:val="en-US" w:eastAsia="zh-CN" w:bidi="ar-SA"/>
        </w:rPr>
        <w:t>做响做旺草山旅游文章。</w:t>
      </w:r>
      <w:r>
        <w:rPr>
          <w:rStyle w:val="7"/>
          <w:rFonts w:ascii="Times New Roman" w:hAnsi="Times New Roman" w:eastAsia="仿宋_GB2312"/>
          <w:b w:val="0"/>
          <w:i w:val="0"/>
          <w:caps w:val="0"/>
          <w:spacing w:val="0"/>
          <w:w w:val="100"/>
          <w:kern w:val="2"/>
          <w:sz w:val="32"/>
          <w:szCs w:val="32"/>
          <w:lang w:val="en-US" w:eastAsia="zh-CN" w:bidi="ar-SA"/>
        </w:rPr>
        <w:t>积极推进草山景区项目建设，配合县犹江实业公司建设山上观景平台、游步道、星空露营基地、旅游公厕，完善供水、供电、通讯等基础设施，草山旅游功能进一步提升。不断丰富草山旅游业态，精心策划打造“草山之夜”、卢阳戏水摸鱼、摄影大赛等活动，相关经验被《人民日报》、江西广播电视台、赣南日报等主流媒体</w:t>
      </w:r>
      <w:r>
        <w:rPr>
          <w:rStyle w:val="7"/>
          <w:rFonts w:ascii="仿宋_GB2312" w:hAnsi="仿宋_GB2312" w:eastAsia="仿宋_GB2312"/>
          <w:b w:val="0"/>
          <w:i w:val="0"/>
          <w:caps w:val="0"/>
          <w:spacing w:val="0"/>
          <w:w w:val="100"/>
          <w:kern w:val="2"/>
          <w:sz w:val="32"/>
          <w:szCs w:val="32"/>
          <w:lang w:val="en-US" w:eastAsia="zh-CN" w:bidi="ar-SA"/>
        </w:rPr>
        <w:t>刊载报道</w:t>
      </w:r>
      <w:r>
        <w:rPr>
          <w:rStyle w:val="7"/>
          <w:rFonts w:ascii="Times New Roman" w:hAnsi="Times New Roman" w:eastAsia="仿宋_GB2312"/>
          <w:b w:val="0"/>
          <w:i w:val="0"/>
          <w:caps w:val="0"/>
          <w:spacing w:val="0"/>
          <w:w w:val="100"/>
          <w:kern w:val="2"/>
          <w:sz w:val="32"/>
          <w:szCs w:val="32"/>
          <w:lang w:val="en-US" w:eastAsia="zh-CN" w:bidi="ar-SA"/>
        </w:rPr>
        <w:t>，草山旅游人气越来越旺，品牌越来越响。筑峰顶美景长期列赣州市景点抖音排行榜第一名，2023年共接待游客40余万人次，有171.8万人想前往打卡，2023年草山旅游公路获评“全省十大最美农村公路”。</w:t>
      </w:r>
    </w:p>
    <w:p>
      <w:pPr>
        <w:pStyle w:val="9"/>
        <w:widowControl/>
        <w:snapToGrid/>
        <w:spacing w:before="0" w:beforeAutospacing="0" w:after="0" w:afterAutospacing="0" w:line="560" w:lineRule="exact"/>
        <w:ind w:left="0" w:leftChars="0" w:firstLine="643" w:firstLineChars="200"/>
        <w:jc w:val="both"/>
        <w:textAlignment w:val="baseline"/>
        <w:rPr>
          <w:rStyle w:val="7"/>
          <w:rFonts w:ascii="??_GB2312" w:hAnsi="Times New Roman" w:eastAsia="仿宋_GB2312" w:cs="宋体"/>
          <w:b w:val="0"/>
          <w:bCs/>
          <w:i w:val="0"/>
          <w:caps w:val="0"/>
          <w:spacing w:val="0"/>
          <w:w w:val="100"/>
          <w:kern w:val="2"/>
          <w:sz w:val="32"/>
          <w:szCs w:val="32"/>
          <w:lang w:val="en-US" w:eastAsia="zh-CN" w:bidi="ar-SA"/>
        </w:rPr>
      </w:pPr>
      <w:r>
        <w:rPr>
          <w:rStyle w:val="14"/>
          <w:rFonts w:ascii="仿宋_GB2312" w:hAnsi="宋体" w:eastAsia="仿宋_GB2312" w:cs="宋体"/>
          <w:b/>
          <w:bCs/>
          <w:i w:val="0"/>
          <w:caps w:val="0"/>
          <w:color w:val="000000"/>
          <w:spacing w:val="0"/>
          <w:w w:val="100"/>
          <w:kern w:val="0"/>
          <w:sz w:val="32"/>
          <w:szCs w:val="32"/>
          <w:lang w:val="en-US" w:eastAsia="zh-CN" w:bidi="ar-SA"/>
        </w:rPr>
        <w:t>做特做优新兴文旅产业</w:t>
      </w:r>
      <w:r>
        <w:rPr>
          <w:rStyle w:val="14"/>
          <w:rFonts w:ascii="仿宋_GB2312" w:hAnsi="宋体" w:eastAsia="仿宋_GB2312"/>
          <w:b/>
          <w:bCs w:val="0"/>
          <w:i w:val="0"/>
          <w:caps w:val="0"/>
          <w:color w:val="000000"/>
          <w:spacing w:val="0"/>
          <w:w w:val="100"/>
          <w:kern w:val="0"/>
          <w:sz w:val="32"/>
          <w:szCs w:val="32"/>
          <w:lang w:val="en-US" w:eastAsia="zh-CN" w:bidi="ar-SA"/>
        </w:rPr>
        <w:t>。</w:t>
      </w:r>
      <w:r>
        <w:rPr>
          <w:rStyle w:val="14"/>
          <w:rFonts w:ascii="仿宋_GB2312" w:hAnsi="宋体" w:eastAsia="仿宋_GB2312" w:cs="宋体"/>
          <w:b w:val="0"/>
          <w:bCs/>
          <w:i w:val="0"/>
          <w:caps w:val="0"/>
          <w:color w:val="000000"/>
          <w:spacing w:val="0"/>
          <w:w w:val="100"/>
          <w:kern w:val="0"/>
          <w:sz w:val="32"/>
          <w:szCs w:val="32"/>
          <w:lang w:val="en-US" w:eastAsia="zh-CN" w:bidi="ar-SA"/>
        </w:rPr>
        <w:t>深挖历史人文资源，加大宣传推介力度，新建红军桥、红军小道、竹林小径、农事体验基地、家风家训馆、红军食堂等，通过红培研学赋能、文化旅游赋能、农业产业赋能，“明清印记•红色回忆”更具神韵。发动卢氏宗亲捐建卢光稠雕像，发动乡贤捐建聚贤亭、风雨桥，恢复古驿道1.5公里，“千年古村•卢王故里”展现新活力。投资24万元改造提升星空露营基地，修建森林康养徒步道，带动建成一批特色民宿小院，“傍山部落•森宿风景”初现雏形。</w:t>
      </w:r>
    </w:p>
    <w:p>
      <w:pPr>
        <w:snapToGrid/>
        <w:spacing w:before="0" w:beforeAutospacing="0" w:after="0" w:afterAutospacing="0" w:line="560" w:lineRule="exact"/>
        <w:ind w:firstLine="643" w:firstLineChars="200"/>
        <w:jc w:val="both"/>
        <w:textAlignment w:val="baseline"/>
        <w:rPr>
          <w:rStyle w:val="7"/>
          <w:rFonts w:ascii="宋体" w:hAnsi="宋体" w:eastAsia="仿宋_GB2312"/>
          <w:b w:val="0"/>
          <w:i w:val="0"/>
          <w:caps w:val="0"/>
          <w:spacing w:val="0"/>
          <w:w w:val="100"/>
          <w:kern w:val="2"/>
          <w:sz w:val="32"/>
          <w:szCs w:val="32"/>
          <w:lang w:val="en-US" w:eastAsia="zh-CN" w:bidi="ar-SA"/>
        </w:rPr>
      </w:pPr>
      <w:r>
        <w:rPr>
          <w:rStyle w:val="14"/>
          <w:rFonts w:ascii="宋体" w:hAnsi="宋体" w:eastAsia="仿宋_GB2312" w:cs="宋体"/>
          <w:b/>
          <w:bCs/>
          <w:i w:val="0"/>
          <w:caps w:val="0"/>
          <w:spacing w:val="0"/>
          <w:w w:val="100"/>
          <w:kern w:val="2"/>
          <w:sz w:val="32"/>
          <w:szCs w:val="32"/>
          <w:lang w:val="en-US" w:eastAsia="zh-CN" w:bidi="ar-SA"/>
        </w:rPr>
        <w:t>做大做强传统优势产业。</w:t>
      </w:r>
      <w:r>
        <w:rPr>
          <w:rStyle w:val="14"/>
          <w:rFonts w:ascii="宋体" w:hAnsi="宋体" w:eastAsia="仿宋_GB2312"/>
          <w:b w:val="0"/>
          <w:i w:val="0"/>
          <w:caps w:val="0"/>
          <w:spacing w:val="0"/>
          <w:w w:val="100"/>
          <w:kern w:val="2"/>
          <w:sz w:val="32"/>
          <w:szCs w:val="32"/>
          <w:lang w:val="en-US" w:eastAsia="zh-CN" w:bidi="ar-SA"/>
        </w:rPr>
        <w:t>投资200万元建成左溪竹笋加工厂，投入近百万元资金改造提升福源农庄和乡村振兴馆</w:t>
      </w:r>
      <w:r>
        <w:rPr>
          <w:rStyle w:val="7"/>
          <w:rFonts w:ascii="仿宋_GB2312" w:hAnsi="仿宋_GB2312" w:eastAsia="仿宋_GB2312"/>
          <w:b w:val="0"/>
          <w:i w:val="0"/>
          <w:caps w:val="0"/>
          <w:spacing w:val="0"/>
          <w:w w:val="100"/>
          <w:kern w:val="2"/>
          <w:sz w:val="32"/>
          <w:szCs w:val="32"/>
          <w:lang w:val="en-US" w:eastAsia="zh-CN" w:bidi="ar-SA"/>
        </w:rPr>
        <w:t>，</w:t>
      </w:r>
      <w:r>
        <w:rPr>
          <w:rStyle w:val="14"/>
          <w:rFonts w:ascii="宋体" w:hAnsi="宋体" w:eastAsia="仿宋_GB2312"/>
          <w:b w:val="0"/>
          <w:i w:val="0"/>
          <w:caps w:val="0"/>
          <w:spacing w:val="0"/>
          <w:w w:val="100"/>
          <w:kern w:val="2"/>
          <w:sz w:val="32"/>
          <w:szCs w:val="32"/>
          <w:lang w:val="en-US" w:eastAsia="zh-CN" w:bidi="ar-SA"/>
        </w:rPr>
        <w:t>投资15万元打造“游醉美草山·品草山羊肉”特色餐饮品牌，</w:t>
      </w:r>
      <w:r>
        <w:rPr>
          <w:rStyle w:val="7"/>
          <w:rFonts w:ascii="仿宋_GB2312" w:hAnsi="仿宋_GB2312" w:eastAsia="仿宋_GB2312"/>
          <w:b w:val="0"/>
          <w:i w:val="0"/>
          <w:caps w:val="0"/>
          <w:spacing w:val="0"/>
          <w:w w:val="100"/>
          <w:kern w:val="2"/>
          <w:sz w:val="32"/>
          <w:szCs w:val="32"/>
          <w:lang w:val="en-US" w:eastAsia="zh-CN" w:bidi="ar-SA"/>
        </w:rPr>
        <w:t>扩建完善“六安”瓜片茶叶种植基地、打造风景山茶叶观光休闲基地，建设左溪垂钓场、卢阳肉牛养殖场、小龙虾基地、瓜果种植基地、黄精种植基地，着力推动传统产业向生态化、休闲化、景观化、规模化发展，以旅带农、以农促旅、农旅互动、农旅共强，</w:t>
      </w:r>
      <w:r>
        <w:rPr>
          <w:rStyle w:val="14"/>
          <w:rFonts w:ascii="宋体" w:hAnsi="宋体" w:eastAsia="仿宋_GB2312"/>
          <w:b w:val="0"/>
          <w:i w:val="0"/>
          <w:caps w:val="0"/>
          <w:spacing w:val="0"/>
          <w:w w:val="100"/>
          <w:kern w:val="2"/>
          <w:sz w:val="32"/>
          <w:szCs w:val="32"/>
          <w:lang w:val="en-US" w:eastAsia="zh-CN" w:bidi="ar-SA"/>
        </w:rPr>
        <w:t>全乡农业产业数量翻番、档次提升，实现村集体经营性收入均突破30万元，村均收入列全县第四。</w:t>
      </w:r>
    </w:p>
    <w:p>
      <w:pPr>
        <w:snapToGrid/>
        <w:spacing w:before="0" w:beforeAutospacing="0" w:after="0" w:afterAutospacing="0" w:line="560" w:lineRule="exact"/>
        <w:ind w:firstLine="643" w:firstLineChars="200"/>
        <w:jc w:val="both"/>
        <w:textAlignment w:val="baseline"/>
        <w:rPr>
          <w:rStyle w:val="7"/>
          <w:rFonts w:ascii="Times New Roman" w:hAnsi="Times New Roman" w:eastAsia="楷体_GB2312" w:cs="宋体"/>
          <w:b/>
          <w:bCs/>
          <w:i w:val="0"/>
          <w:caps w:val="0"/>
          <w:color w:val="000000"/>
          <w:spacing w:val="0"/>
          <w:w w:val="100"/>
          <w:kern w:val="2"/>
          <w:sz w:val="32"/>
          <w:szCs w:val="32"/>
          <w:lang w:val="en-US" w:eastAsia="zh-CN" w:bidi="ar-SA"/>
        </w:rPr>
      </w:pPr>
      <w:r>
        <w:rPr>
          <w:rStyle w:val="7"/>
          <w:rFonts w:ascii="Times New Roman" w:hAnsi="Times New Roman" w:eastAsia="楷体_GB2312" w:cs="宋体"/>
          <w:b/>
          <w:bCs/>
          <w:i w:val="0"/>
          <w:caps w:val="0"/>
          <w:color w:val="000000"/>
          <w:spacing w:val="0"/>
          <w:w w:val="100"/>
          <w:kern w:val="2"/>
          <w:sz w:val="32"/>
          <w:szCs w:val="32"/>
          <w:lang w:val="en-US" w:eastAsia="zh-CN" w:bidi="ar-SA"/>
        </w:rPr>
        <w:t>（三）过去一年，我们抓基础提品质，和美乡村初现雏形</w:t>
      </w:r>
    </w:p>
    <w:p>
      <w:pPr>
        <w:snapToGrid/>
        <w:spacing w:before="0" w:beforeAutospacing="0" w:after="0" w:afterAutospacing="0" w:line="560" w:lineRule="exact"/>
        <w:ind w:firstLine="640" w:firstLineChars="200"/>
        <w:jc w:val="both"/>
        <w:textAlignment w:val="baseline"/>
        <w:rPr>
          <w:rStyle w:val="7"/>
          <w:rFonts w:ascii="Times New Roman" w:hAnsi="Times New Roman" w:eastAsia="仿宋_GB2312"/>
          <w:b w:val="0"/>
          <w:i w:val="0"/>
          <w:caps w:val="0"/>
          <w:color w:val="000000"/>
          <w:spacing w:val="0"/>
          <w:w w:val="100"/>
          <w:kern w:val="2"/>
          <w:sz w:val="32"/>
          <w:szCs w:val="32"/>
          <w:lang w:val="en-US" w:eastAsia="zh-CN" w:bidi="ar-SA"/>
        </w:rPr>
      </w:pPr>
      <w:r>
        <w:rPr>
          <w:rStyle w:val="7"/>
          <w:rFonts w:ascii="Times New Roman" w:hAnsi="Times New Roman" w:eastAsia="仿宋_GB2312"/>
          <w:b w:val="0"/>
          <w:i w:val="0"/>
          <w:caps w:val="0"/>
          <w:spacing w:val="0"/>
          <w:w w:val="100"/>
          <w:kern w:val="2"/>
          <w:sz w:val="32"/>
          <w:szCs w:val="32"/>
          <w:lang w:val="en-US" w:eastAsia="zh-CN" w:bidi="ar-SA"/>
        </w:rPr>
        <w:t>始终把乡村建设作为乡村振兴的重要基础，牢固树立“绿水青山就是金山银山”理念，深入贯彻落实县委关于生态优先的决策部署，推动生态文明和乡村振兴互促共进，不断擦亮生态底色</w:t>
      </w:r>
      <w:r>
        <w:rPr>
          <w:rStyle w:val="7"/>
          <w:rFonts w:ascii="Times New Roman" w:hAnsi="Times New Roman" w:eastAsia="仿宋_GB2312"/>
          <w:b w:val="0"/>
          <w:i w:val="0"/>
          <w:caps w:val="0"/>
          <w:color w:val="000000"/>
          <w:spacing w:val="0"/>
          <w:w w:val="100"/>
          <w:kern w:val="2"/>
          <w:sz w:val="32"/>
          <w:szCs w:val="32"/>
          <w:lang w:val="en-US" w:eastAsia="zh-CN" w:bidi="ar-SA"/>
        </w:rPr>
        <w:t>。</w:t>
      </w:r>
    </w:p>
    <w:p>
      <w:pPr>
        <w:snapToGrid/>
        <w:spacing w:before="0" w:beforeAutospacing="0" w:after="0" w:afterAutospacing="0" w:line="560" w:lineRule="exact"/>
        <w:ind w:firstLine="643" w:firstLineChars="200"/>
        <w:jc w:val="both"/>
        <w:textAlignment w:val="baseline"/>
        <w:rPr>
          <w:rStyle w:val="7"/>
          <w:rFonts w:ascii="宋体" w:hAnsi="宋体" w:eastAsia="仿宋_GB2312"/>
          <w:b w:val="0"/>
          <w:i w:val="0"/>
          <w:caps w:val="0"/>
          <w:spacing w:val="0"/>
          <w:w w:val="100"/>
          <w:kern w:val="2"/>
          <w:sz w:val="32"/>
          <w:szCs w:val="32"/>
          <w:lang w:val="en-US" w:eastAsia="zh-CN" w:bidi="ar-SA"/>
        </w:rPr>
      </w:pPr>
      <w:r>
        <w:rPr>
          <w:rStyle w:val="14"/>
          <w:rFonts w:ascii="仿宋_GB2312" w:hAnsi="宋体" w:eastAsia="仿宋_GB2312" w:cs="宋体"/>
          <w:b/>
          <w:bCs/>
          <w:i w:val="0"/>
          <w:caps w:val="0"/>
          <w:color w:val="000000"/>
          <w:spacing w:val="0"/>
          <w:w w:val="100"/>
          <w:kern w:val="0"/>
          <w:sz w:val="32"/>
          <w:szCs w:val="32"/>
          <w:lang w:val="en-US" w:eastAsia="zh-CN" w:bidi="ar-SA"/>
        </w:rPr>
        <w:t>基础设施</w:t>
      </w:r>
      <w:r>
        <w:rPr>
          <w:rStyle w:val="7"/>
          <w:rFonts w:ascii="Times New Roman" w:hAnsi="Times New Roman" w:eastAsia="仿宋_GB2312" w:cs="宋体"/>
          <w:b/>
          <w:bCs/>
          <w:i w:val="0"/>
          <w:caps w:val="0"/>
          <w:spacing w:val="0"/>
          <w:w w:val="100"/>
          <w:kern w:val="2"/>
          <w:sz w:val="32"/>
          <w:szCs w:val="32"/>
          <w:lang w:val="en-US" w:eastAsia="zh-CN" w:bidi="ar-SA"/>
        </w:rPr>
        <w:t>日臻完善。</w:t>
      </w:r>
      <w:r>
        <w:rPr>
          <w:rStyle w:val="14"/>
          <w:rFonts w:ascii="宋体" w:hAnsi="宋体" w:eastAsia="仿宋_GB2312"/>
          <w:b w:val="0"/>
          <w:i w:val="0"/>
          <w:caps w:val="0"/>
          <w:spacing w:val="0"/>
          <w:w w:val="100"/>
          <w:kern w:val="2"/>
          <w:sz w:val="32"/>
          <w:szCs w:val="32"/>
          <w:lang w:val="en-US" w:eastAsia="zh-CN" w:bidi="ar-SA"/>
        </w:rPr>
        <w:t>千方百计争资金、争项目、争政策，改善提升乡村基础设施。争取中央预算内以工代赈资金200万元，完成卢阳大仚、新建、大石门上门楼等乡村道路硬化，</w:t>
      </w:r>
      <w:r>
        <w:rPr>
          <w:rStyle w:val="7"/>
          <w:rFonts w:ascii="仿宋_GB2312" w:hAnsi="仿宋_GB2312" w:eastAsia="仿宋_GB2312"/>
          <w:b w:val="0"/>
          <w:i w:val="0"/>
          <w:caps w:val="0"/>
          <w:spacing w:val="0"/>
          <w:w w:val="100"/>
          <w:kern w:val="2"/>
          <w:sz w:val="32"/>
          <w:szCs w:val="32"/>
          <w:lang w:val="en-US" w:eastAsia="zh-CN" w:bidi="ar-SA"/>
        </w:rPr>
        <w:t>扩建左溪堆背、高洞干田村道，</w:t>
      </w:r>
      <w:r>
        <w:rPr>
          <w:rStyle w:val="14"/>
          <w:rFonts w:ascii="宋体" w:hAnsi="宋体" w:eastAsia="仿宋_GB2312"/>
          <w:b w:val="0"/>
          <w:i w:val="0"/>
          <w:caps w:val="0"/>
          <w:spacing w:val="0"/>
          <w:w w:val="100"/>
          <w:kern w:val="2"/>
          <w:sz w:val="32"/>
          <w:szCs w:val="32"/>
          <w:lang w:val="en-US" w:eastAsia="zh-CN" w:bidi="ar-SA"/>
        </w:rPr>
        <w:t>群众出行更加便捷。投入近百万元资金，拆除重建沿河南岸破旧附属房，新建沿河北岸游步道、篮球场。争取遂大高速项目部支持120万元，全面更新铺设了圩镇街道沥青柏油路面。</w:t>
      </w:r>
    </w:p>
    <w:p>
      <w:pPr>
        <w:snapToGrid/>
        <w:spacing w:before="0" w:beforeAutospacing="0" w:after="0" w:afterAutospacing="0" w:line="560" w:lineRule="exact"/>
        <w:ind w:firstLine="643" w:firstLineChars="200"/>
        <w:jc w:val="both"/>
        <w:textAlignment w:val="baseline"/>
        <w:rPr>
          <w:rStyle w:val="7"/>
          <w:rFonts w:ascii="Times New Roman" w:hAnsi="Times New Roman" w:eastAsia="仿宋_GB2312"/>
          <w:b w:val="0"/>
          <w:i w:val="0"/>
          <w:caps w:val="0"/>
          <w:spacing w:val="0"/>
          <w:w w:val="100"/>
          <w:kern w:val="2"/>
          <w:sz w:val="32"/>
          <w:szCs w:val="32"/>
          <w:lang w:val="en-US" w:eastAsia="zh-CN" w:bidi="ar-SA"/>
        </w:rPr>
      </w:pPr>
      <w:r>
        <w:rPr>
          <w:rStyle w:val="7"/>
          <w:rFonts w:ascii="Times New Roman" w:hAnsi="Times New Roman" w:eastAsia="仿宋_GB2312" w:cs="宋体"/>
          <w:b/>
          <w:bCs/>
          <w:i w:val="0"/>
          <w:caps w:val="0"/>
          <w:spacing w:val="0"/>
          <w:w w:val="100"/>
          <w:kern w:val="2"/>
          <w:sz w:val="32"/>
          <w:szCs w:val="32"/>
          <w:lang w:val="en-US" w:eastAsia="zh-CN" w:bidi="ar-SA"/>
        </w:rPr>
        <w:t>人居环境不断改善。</w:t>
      </w:r>
      <w:r>
        <w:rPr>
          <w:rStyle w:val="14"/>
          <w:rFonts w:ascii="仿宋_GB2312" w:hAnsi="宋体" w:eastAsia="仿宋_GB2312"/>
          <w:b w:val="0"/>
          <w:i w:val="0"/>
          <w:caps w:val="0"/>
          <w:color w:val="000000"/>
          <w:spacing w:val="0"/>
          <w:w w:val="100"/>
          <w:kern w:val="0"/>
          <w:sz w:val="32"/>
          <w:szCs w:val="32"/>
          <w:lang w:val="en-US" w:eastAsia="zh-CN" w:bidi="ar-SA"/>
        </w:rPr>
        <w:t>深入开展“物业进乡村”全域人居环境整治和美丽庭院创建行动，乡村面貌焕然一新。投入200万元建设水头河流域污水治理与生态驳岸建设项目，清理圩镇、水头河流域污泥、修复生态驳岸300米、铺设污水收集管网1200米、新建污水处理设施2座，全乡生态环境持续改善。成立圩镇专项整治工作组，通过建立“五定包干”责任制，引导圩镇居民参与长效管护，顺利通过国家卫生乡镇现场评估验收，成功创评“国家卫生乡镇”</w:t>
      </w:r>
      <w:r>
        <w:rPr>
          <w:rStyle w:val="14"/>
          <w:rFonts w:hint="eastAsia" w:ascii="仿宋_GB2312" w:hAnsi="宋体" w:eastAsia="仿宋_GB2312"/>
          <w:b w:val="0"/>
          <w:i w:val="0"/>
          <w:caps w:val="0"/>
          <w:color w:val="000000"/>
          <w:spacing w:val="0"/>
          <w:w w:val="100"/>
          <w:kern w:val="0"/>
          <w:sz w:val="32"/>
          <w:szCs w:val="32"/>
          <w:lang w:val="en-US" w:eastAsia="zh-CN" w:bidi="ar-SA"/>
        </w:rPr>
        <w:t>。</w:t>
      </w:r>
      <w:bookmarkStart w:id="0" w:name="_GoBack"/>
      <w:bookmarkEnd w:id="0"/>
    </w:p>
    <w:p>
      <w:pPr>
        <w:snapToGrid/>
        <w:spacing w:before="0" w:beforeAutospacing="0" w:after="0" w:afterAutospacing="0" w:line="560" w:lineRule="exact"/>
        <w:ind w:firstLine="643" w:firstLineChars="200"/>
        <w:jc w:val="both"/>
        <w:textAlignment w:val="baseline"/>
        <w:rPr>
          <w:rStyle w:val="14"/>
          <w:rFonts w:ascii="仿宋_GB2312" w:hAnsi="宋体" w:eastAsia="仿宋_GB2312"/>
          <w:b w:val="0"/>
          <w:i w:val="0"/>
          <w:caps w:val="0"/>
          <w:color w:val="000000"/>
          <w:spacing w:val="0"/>
          <w:w w:val="100"/>
          <w:kern w:val="0"/>
          <w:sz w:val="32"/>
          <w:szCs w:val="32"/>
          <w:lang w:val="en-US" w:eastAsia="zh-CN" w:bidi="ar-SA"/>
        </w:rPr>
      </w:pPr>
      <w:r>
        <w:rPr>
          <w:rStyle w:val="7"/>
          <w:rFonts w:ascii="Times New Roman" w:hAnsi="Times New Roman" w:eastAsia="仿宋_GB2312" w:cs="宋体"/>
          <w:b/>
          <w:bCs/>
          <w:i w:val="0"/>
          <w:caps w:val="0"/>
          <w:spacing w:val="0"/>
          <w:w w:val="100"/>
          <w:kern w:val="2"/>
          <w:sz w:val="32"/>
          <w:szCs w:val="32"/>
          <w:lang w:val="en-US" w:eastAsia="zh-CN" w:bidi="ar-SA"/>
        </w:rPr>
        <w:t>生态底蕴更加厚实。</w:t>
      </w:r>
      <w:r>
        <w:rPr>
          <w:rStyle w:val="14"/>
          <w:rFonts w:ascii="仿宋_GB2312" w:hAnsi="宋体" w:eastAsia="仿宋_GB2312"/>
          <w:b w:val="0"/>
          <w:i w:val="0"/>
          <w:caps w:val="0"/>
          <w:color w:val="000000"/>
          <w:spacing w:val="0"/>
          <w:w w:val="100"/>
          <w:kern w:val="0"/>
          <w:sz w:val="32"/>
          <w:szCs w:val="32"/>
          <w:lang w:val="en-US" w:eastAsia="zh-CN" w:bidi="ar-SA"/>
        </w:rPr>
        <w:t>纵深推进林长制，全年各级林长巡林347次，遏制乱砍乱伐现象，保护好森林资源，统筹推进低质低效林改造工程，严格落实森林防火网格化管理体制，乡村干部及护林员常态化开展森林防火巡查。河（湖）长制推深做实，对全乡河道进行全面巡查，拆除侵占河道建筑一处，全年乡村河长巡河573次，定期对河道及河岸周围垃圾、道路障碍进行清理，确保全乡河沟溪无污染问题发生。铁心硬手拆除违规生猪养殖厂3处，转移肉牛、山羊养殖棚各一处，严厉整治和扼制了畜禽养殖污染复发态势。建立“田长制”，落实最严格的耕地保护制度，坚守耕地红线，坚决遏制耕地“非农化”，防止“非粮化”，持续巩固图斑整改工作，坚决完成撂荒土地复耕复种任务。</w:t>
      </w:r>
    </w:p>
    <w:p>
      <w:pPr>
        <w:widowControl/>
        <w:snapToGrid/>
        <w:spacing w:before="0" w:beforeAutospacing="0" w:after="0" w:afterAutospacing="0" w:line="560" w:lineRule="exact"/>
        <w:ind w:firstLine="643" w:firstLineChars="200"/>
        <w:jc w:val="both"/>
        <w:textAlignment w:val="baseline"/>
        <w:rPr>
          <w:rStyle w:val="7"/>
          <w:rFonts w:ascii="仿宋_GB2312" w:hAnsi="仿宋_GB2312" w:eastAsia="仿宋_GB2312" w:cs="仿宋_GB2312"/>
          <w:b/>
          <w:bCs/>
          <w:i w:val="0"/>
          <w:caps w:val="0"/>
          <w:spacing w:val="0"/>
          <w:w w:val="100"/>
          <w:kern w:val="2"/>
          <w:sz w:val="32"/>
          <w:szCs w:val="32"/>
          <w:lang w:val="en-US" w:eastAsia="zh-CN" w:bidi="ar-SA"/>
        </w:rPr>
      </w:pPr>
      <w:r>
        <w:rPr>
          <w:rStyle w:val="7"/>
          <w:rFonts w:ascii="Times New Roman" w:hAnsi="Times New Roman" w:eastAsia="仿宋_GB2312" w:cs="宋体"/>
          <w:b/>
          <w:bCs/>
          <w:i w:val="0"/>
          <w:caps w:val="0"/>
          <w:spacing w:val="0"/>
          <w:w w:val="100"/>
          <w:kern w:val="2"/>
          <w:sz w:val="32"/>
          <w:szCs w:val="32"/>
          <w:lang w:val="en-US" w:eastAsia="zh-CN" w:bidi="ar-SA"/>
        </w:rPr>
        <w:t>文明新风日益浓厚。</w:t>
      </w:r>
      <w:r>
        <w:rPr>
          <w:rStyle w:val="7"/>
          <w:rFonts w:ascii="仿宋_GB2312" w:hAnsi="仿宋_GB2312" w:eastAsia="仿宋_GB2312"/>
          <w:b w:val="0"/>
          <w:i w:val="0"/>
          <w:caps w:val="0"/>
          <w:spacing w:val="0"/>
          <w:w w:val="100"/>
          <w:kern w:val="2"/>
          <w:sz w:val="32"/>
          <w:szCs w:val="32"/>
          <w:lang w:val="en-US" w:eastAsia="zh-CN" w:bidi="ar-SA"/>
        </w:rPr>
        <w:t>打造“古银杏树下的红色宣传队”，常态化开展宣讲活动，高质量开展文明实践活动，不断</w:t>
      </w:r>
      <w:r>
        <w:rPr>
          <w:rStyle w:val="7"/>
          <w:rFonts w:ascii="Calibri" w:hAnsi="Calibri" w:eastAsia="仿宋_GB2312"/>
          <w:b w:val="0"/>
          <w:i w:val="0"/>
          <w:caps w:val="0"/>
          <w:spacing w:val="0"/>
          <w:w w:val="100"/>
          <w:kern w:val="2"/>
          <w:sz w:val="32"/>
          <w:szCs w:val="32"/>
          <w:lang w:val="en-US" w:eastAsia="zh-CN" w:bidi="ar-SA"/>
        </w:rPr>
        <w:t>提升乡风文明，弘扬社会正能量，</w:t>
      </w:r>
      <w:r>
        <w:rPr>
          <w:rStyle w:val="7"/>
          <w:rFonts w:ascii="仿宋_GB2312" w:hAnsi="仿宋_GB2312" w:eastAsia="仿宋_GB2312"/>
          <w:b w:val="0"/>
          <w:i w:val="0"/>
          <w:caps w:val="0"/>
          <w:spacing w:val="0"/>
          <w:w w:val="100"/>
          <w:kern w:val="2"/>
          <w:sz w:val="32"/>
          <w:szCs w:val="32"/>
          <w:lang w:val="en-US" w:eastAsia="zh-CN" w:bidi="ar-SA"/>
        </w:rPr>
        <w:t>双溪乡大石门新时代文明实践站2023年被评为市级达标站。利用大石门红色教育基地打造党课讲堂、廉政讲堂、正卿第“小院说法”等现场教学点，吸引了县内外单位、企业、学校等300多批次计6万余人开展红培研学</w:t>
      </w:r>
      <w:r>
        <w:rPr>
          <w:rStyle w:val="7"/>
          <w:rFonts w:ascii="仿宋_GB2312" w:hAnsi="仿宋_GB2312" w:eastAsia="仿宋_GB2312"/>
          <w:b w:val="0"/>
          <w:i w:val="0"/>
          <w:caps w:val="0"/>
          <w:color w:val="000000"/>
          <w:spacing w:val="0"/>
          <w:w w:val="100"/>
          <w:kern w:val="2"/>
          <w:sz w:val="32"/>
          <w:szCs w:val="32"/>
          <w:lang w:val="en-US" w:eastAsia="zh-CN" w:bidi="ar-SA"/>
        </w:rPr>
        <w:t>，大石门青少年教育基地得到市关工委主要领导高度好评</w:t>
      </w:r>
      <w:r>
        <w:rPr>
          <w:rStyle w:val="7"/>
          <w:rFonts w:ascii="仿宋_GB2312" w:hAnsi="仿宋_GB2312" w:eastAsia="仿宋_GB2312"/>
          <w:b w:val="0"/>
          <w:i w:val="0"/>
          <w:caps w:val="0"/>
          <w:spacing w:val="0"/>
          <w:w w:val="100"/>
          <w:kern w:val="2"/>
          <w:sz w:val="32"/>
          <w:szCs w:val="32"/>
          <w:lang w:val="en-US" w:eastAsia="zh-CN" w:bidi="ar-SA"/>
        </w:rPr>
        <w:t>。</w:t>
      </w:r>
    </w:p>
    <w:p>
      <w:pPr>
        <w:snapToGrid/>
        <w:spacing w:before="0" w:beforeAutospacing="0" w:after="0" w:afterAutospacing="0" w:line="560" w:lineRule="exact"/>
        <w:ind w:firstLine="643" w:firstLineChars="200"/>
        <w:jc w:val="both"/>
        <w:textAlignment w:val="baseline"/>
        <w:rPr>
          <w:rStyle w:val="7"/>
          <w:rFonts w:ascii="Times New Roman" w:hAnsi="Times New Roman" w:eastAsia="楷体_GB2312" w:cs="宋体"/>
          <w:b/>
          <w:bCs/>
          <w:i w:val="0"/>
          <w:caps w:val="0"/>
          <w:color w:val="000000"/>
          <w:spacing w:val="0"/>
          <w:w w:val="100"/>
          <w:kern w:val="2"/>
          <w:sz w:val="32"/>
          <w:szCs w:val="32"/>
          <w:lang w:val="en-US" w:eastAsia="zh-CN" w:bidi="ar-SA"/>
        </w:rPr>
      </w:pPr>
      <w:r>
        <w:rPr>
          <w:rStyle w:val="7"/>
          <w:rFonts w:ascii="Times New Roman" w:hAnsi="Times New Roman" w:eastAsia="楷体_GB2312" w:cs="宋体"/>
          <w:b/>
          <w:bCs/>
          <w:i w:val="0"/>
          <w:caps w:val="0"/>
          <w:color w:val="000000"/>
          <w:spacing w:val="0"/>
          <w:w w:val="100"/>
          <w:kern w:val="2"/>
          <w:sz w:val="32"/>
          <w:szCs w:val="32"/>
          <w:lang w:val="en-US" w:eastAsia="zh-CN" w:bidi="ar-SA"/>
        </w:rPr>
        <w:t>（四）过去一年，我们惠民生增福祉，社会事业全面进步</w:t>
      </w:r>
    </w:p>
    <w:p>
      <w:pPr>
        <w:widowControl/>
        <w:snapToGrid/>
        <w:spacing w:before="0" w:beforeAutospacing="0" w:after="0" w:afterAutospacing="0" w:line="560" w:lineRule="exact"/>
        <w:ind w:firstLine="640" w:firstLineChars="200"/>
        <w:jc w:val="both"/>
        <w:textAlignment w:val="baseline"/>
        <w:rPr>
          <w:rStyle w:val="7"/>
          <w:rFonts w:ascii="Times New Roman" w:hAnsi="Times New Roman" w:eastAsia="仿宋_GB2312"/>
          <w:b w:val="0"/>
          <w:i w:val="0"/>
          <w:caps w:val="0"/>
          <w:spacing w:val="0"/>
          <w:w w:val="100"/>
          <w:kern w:val="2"/>
          <w:sz w:val="32"/>
          <w:szCs w:val="32"/>
          <w:lang w:val="en-US" w:eastAsia="zh-CN" w:bidi="ar-SA"/>
        </w:rPr>
      </w:pPr>
      <w:r>
        <w:rPr>
          <w:rStyle w:val="7"/>
          <w:rFonts w:ascii="Times New Roman" w:hAnsi="Times New Roman" w:eastAsia="仿宋_GB2312"/>
          <w:b w:val="0"/>
          <w:i w:val="0"/>
          <w:caps w:val="0"/>
          <w:spacing w:val="0"/>
          <w:w w:val="100"/>
          <w:kern w:val="2"/>
          <w:sz w:val="32"/>
          <w:szCs w:val="32"/>
          <w:lang w:val="en-US" w:eastAsia="zh-CN" w:bidi="ar-SA"/>
        </w:rPr>
        <w:t>始终把改善民生和保障社会稳定作为根本任务，紧盯群众诉求提高社会保障能力，坚持“以人民为中心”的发展理念，不断提升百姓获得感、幸福感。</w:t>
      </w:r>
    </w:p>
    <w:p>
      <w:pPr>
        <w:widowControl/>
        <w:snapToGrid/>
        <w:spacing w:before="0" w:beforeAutospacing="0" w:after="0" w:afterAutospacing="0" w:line="560" w:lineRule="exact"/>
        <w:ind w:firstLine="643" w:firstLineChars="200"/>
        <w:jc w:val="both"/>
        <w:textAlignment w:val="baseline"/>
        <w:rPr>
          <w:rStyle w:val="14"/>
          <w:rFonts w:ascii="仿宋" w:hAnsi="仿宋" w:eastAsia="仿宋"/>
          <w:b w:val="0"/>
          <w:i w:val="0"/>
          <w:caps w:val="0"/>
          <w:spacing w:val="0"/>
          <w:w w:val="100"/>
          <w:kern w:val="2"/>
          <w:sz w:val="32"/>
          <w:szCs w:val="32"/>
          <w:lang w:val="en-US" w:eastAsia="zh-CN" w:bidi="ar-SA"/>
        </w:rPr>
      </w:pPr>
      <w:r>
        <w:rPr>
          <w:rStyle w:val="7"/>
          <w:rFonts w:ascii="Times New Roman" w:hAnsi="Times New Roman" w:eastAsia="仿宋_GB2312" w:cs="宋体"/>
          <w:b/>
          <w:bCs/>
          <w:i w:val="0"/>
          <w:caps w:val="0"/>
          <w:spacing w:val="0"/>
          <w:w w:val="100"/>
          <w:kern w:val="2"/>
          <w:sz w:val="32"/>
          <w:szCs w:val="32"/>
          <w:lang w:val="en-US" w:eastAsia="zh-CN" w:bidi="ar-SA"/>
        </w:rPr>
        <w:t>民生保障不断加强。</w:t>
      </w:r>
      <w:r>
        <w:rPr>
          <w:rStyle w:val="7"/>
          <w:rFonts w:ascii="Times New Roman" w:hAnsi="Times New Roman" w:eastAsia="仿宋_GB2312"/>
          <w:b w:val="0"/>
          <w:i w:val="0"/>
          <w:caps w:val="0"/>
          <w:spacing w:val="0"/>
          <w:w w:val="100"/>
          <w:kern w:val="2"/>
          <w:sz w:val="32"/>
          <w:szCs w:val="32"/>
          <w:lang w:val="en-US" w:eastAsia="zh-CN" w:bidi="ar-SA"/>
        </w:rPr>
        <w:t>2023年城乡养老保险参保3495人，医疗保险参保11147人，实现脱贫人口和监测对象全覆盖。精准落实社会救助兜底保障，全年发放农村低保金406户635人338万元，特困供养金99人103.2万元，残疾人两项补贴金共272人33.5万元，临时救助金21户36人5.4万元，孤儿、事实无人抚养儿童补贴金共14人18.8万元，“两参”人员生活补助7人7万元，优抚对象生活补助金76人44.4万元。</w:t>
      </w:r>
    </w:p>
    <w:p>
      <w:pPr>
        <w:widowControl/>
        <w:snapToGrid/>
        <w:spacing w:before="0" w:beforeAutospacing="0" w:after="0" w:afterAutospacing="0" w:line="560" w:lineRule="exact"/>
        <w:ind w:firstLine="643" w:firstLineChars="200"/>
        <w:jc w:val="both"/>
        <w:textAlignment w:val="baseline"/>
        <w:rPr>
          <w:rStyle w:val="7"/>
          <w:rFonts w:ascii="仿宋_GB2312" w:hAnsi="仿宋_GB2312" w:eastAsia="仿宋_GB2312" w:cs="仿宋_GB2312"/>
          <w:b/>
          <w:bCs/>
          <w:i w:val="0"/>
          <w:caps w:val="0"/>
          <w:spacing w:val="0"/>
          <w:w w:val="100"/>
          <w:kern w:val="2"/>
          <w:sz w:val="32"/>
          <w:szCs w:val="32"/>
          <w:lang w:val="en-US" w:eastAsia="zh-CN" w:bidi="ar-SA"/>
        </w:rPr>
      </w:pPr>
      <w:r>
        <w:rPr>
          <w:rStyle w:val="14"/>
          <w:rFonts w:ascii="仿宋_GB2312" w:hAnsi="仿宋_GB2312" w:eastAsia="仿宋_GB2312" w:cs="仿宋_GB2312"/>
          <w:b/>
          <w:bCs/>
          <w:i w:val="0"/>
          <w:caps w:val="0"/>
          <w:spacing w:val="0"/>
          <w:w w:val="100"/>
          <w:kern w:val="2"/>
          <w:sz w:val="32"/>
          <w:szCs w:val="32"/>
          <w:lang w:val="en-US" w:eastAsia="zh-CN" w:bidi="ar-SA"/>
        </w:rPr>
        <w:t>社会事业稳步发展。</w:t>
      </w:r>
      <w:r>
        <w:rPr>
          <w:rStyle w:val="7"/>
          <w:rFonts w:ascii="仿宋_GB2312" w:hAnsi="仿宋_GB2312" w:eastAsia="仿宋_GB2312"/>
          <w:b w:val="0"/>
          <w:i w:val="0"/>
          <w:caps w:val="0"/>
          <w:spacing w:val="0"/>
          <w:w w:val="100"/>
          <w:kern w:val="2"/>
          <w:sz w:val="32"/>
          <w:szCs w:val="32"/>
          <w:lang w:val="en-US" w:eastAsia="zh-CN" w:bidi="ar-SA"/>
        </w:rPr>
        <w:t>教育事业蒸蒸日上，全年教师队伍60余人次参加国家、省、市、县级培训，教师获市县级以上奖励43人次，学生获市县级以上奖励58人次。持续开展奖教助学活动，筹集资金13万余元对209名师生进行表彰奖励。卫健事业扎实推进，完成家庭医生签约服务6823人，完成常住居民健康档案建档11101份，完成老年人体检1002人，老年人健康规范管理率76.25%、高血压规范管理率73.47%、糖尿病规范管理率78.33%。采购更新全自动生化分析仪、办公电脑、病床等设备设施，逐步改善群众就医条件和医生办公环境。</w:t>
      </w:r>
      <w:r>
        <w:rPr>
          <w:rStyle w:val="7"/>
          <w:rFonts w:ascii="仿宋_GB2312" w:hAnsi="宋体" w:eastAsia="仿宋_GB2312"/>
          <w:b w:val="0"/>
          <w:i w:val="0"/>
          <w:caps w:val="0"/>
          <w:color w:val="000000"/>
          <w:spacing w:val="0"/>
          <w:w w:val="100"/>
          <w:kern w:val="0"/>
          <w:sz w:val="32"/>
          <w:szCs w:val="32"/>
          <w:lang w:val="en-US" w:eastAsia="zh-CN" w:bidi="ar-SA"/>
        </w:rPr>
        <w:t>成立双溪商会并捐资建设大石门红军桥。</w:t>
      </w:r>
      <w:r>
        <w:rPr>
          <w:rStyle w:val="7"/>
          <w:rFonts w:ascii="仿宋_GB2312" w:hAnsi="仿宋_GB2312" w:eastAsia="仿宋_GB2312"/>
          <w:b w:val="0"/>
          <w:i w:val="0"/>
          <w:caps w:val="0"/>
          <w:spacing w:val="0"/>
          <w:w w:val="100"/>
          <w:kern w:val="2"/>
          <w:sz w:val="32"/>
          <w:szCs w:val="32"/>
          <w:lang w:val="en-US" w:eastAsia="zh-CN" w:bidi="ar-SA"/>
        </w:rPr>
        <w:t>承办</w:t>
      </w:r>
      <w:r>
        <w:rPr>
          <w:rStyle w:val="14"/>
          <w:rFonts w:ascii="仿宋_GB2312" w:hAnsi="宋体" w:eastAsia="仿宋_GB2312"/>
          <w:b w:val="0"/>
          <w:i w:val="0"/>
          <w:caps w:val="0"/>
          <w:color w:val="000000"/>
          <w:spacing w:val="0"/>
          <w:w w:val="100"/>
          <w:kern w:val="0"/>
          <w:sz w:val="32"/>
          <w:szCs w:val="32"/>
          <w:lang w:val="en-US" w:eastAsia="zh-CN" w:bidi="ar-SA"/>
        </w:rPr>
        <w:t>全县军事动员</w:t>
      </w:r>
      <w:r>
        <w:rPr>
          <w:rStyle w:val="7"/>
          <w:rFonts w:ascii="仿宋_GB2312" w:hAnsi="仿宋_GB2312" w:eastAsia="仿宋_GB2312"/>
          <w:b w:val="0"/>
          <w:i w:val="0"/>
          <w:caps w:val="0"/>
          <w:spacing w:val="0"/>
          <w:w w:val="100"/>
          <w:kern w:val="2"/>
          <w:sz w:val="32"/>
          <w:szCs w:val="32"/>
          <w:lang w:val="en-US" w:eastAsia="zh-CN" w:bidi="ar-SA"/>
        </w:rPr>
        <w:t>开训活动，2023年入伍新兵6人,其中大学生新兵4名，圆满完成了全年征兵任务。</w:t>
      </w:r>
    </w:p>
    <w:p>
      <w:pPr>
        <w:widowControl/>
        <w:snapToGrid/>
        <w:spacing w:before="0" w:beforeAutospacing="0" w:after="0" w:afterAutospacing="0" w:line="560" w:lineRule="exact"/>
        <w:ind w:firstLine="643" w:firstLineChars="200"/>
        <w:jc w:val="both"/>
        <w:textAlignment w:val="baseline"/>
        <w:rPr>
          <w:rStyle w:val="7"/>
          <w:rFonts w:ascii="Times New Roman" w:hAnsi="Times New Roman" w:eastAsia="仿宋_GB2312" w:cs="宋体"/>
          <w:b/>
          <w:bCs/>
          <w:i w:val="0"/>
          <w:caps w:val="0"/>
          <w:spacing w:val="0"/>
          <w:w w:val="100"/>
          <w:kern w:val="2"/>
          <w:sz w:val="32"/>
          <w:szCs w:val="32"/>
          <w:lang w:val="en-US" w:eastAsia="zh-CN" w:bidi="ar-SA"/>
        </w:rPr>
      </w:pPr>
      <w:r>
        <w:rPr>
          <w:rStyle w:val="7"/>
          <w:rFonts w:ascii="Times New Roman" w:hAnsi="Times New Roman" w:eastAsia="仿宋_GB2312" w:cs="宋体"/>
          <w:b/>
          <w:bCs/>
          <w:i w:val="0"/>
          <w:caps w:val="0"/>
          <w:spacing w:val="0"/>
          <w:w w:val="100"/>
          <w:kern w:val="2"/>
          <w:sz w:val="32"/>
          <w:szCs w:val="32"/>
          <w:lang w:val="en-US" w:eastAsia="zh-CN" w:bidi="ar-SA"/>
        </w:rPr>
        <w:t>社会治理精准有力。</w:t>
      </w:r>
      <w:r>
        <w:rPr>
          <w:rStyle w:val="7"/>
          <w:rFonts w:ascii="Times New Roman" w:hAnsi="Times New Roman" w:eastAsia="仿宋_GB2312"/>
          <w:b w:val="0"/>
          <w:i w:val="0"/>
          <w:caps w:val="0"/>
          <w:spacing w:val="0"/>
          <w:w w:val="100"/>
          <w:kern w:val="2"/>
          <w:sz w:val="32"/>
          <w:szCs w:val="32"/>
          <w:lang w:val="en-US" w:eastAsia="zh-CN" w:bidi="ar-SA"/>
        </w:rPr>
        <w:t>积极践行新时代“枫桥经验”，</w:t>
      </w:r>
      <w:r>
        <w:rPr>
          <w:rStyle w:val="7"/>
          <w:rFonts w:ascii="仿宋_GB2312" w:hAnsi="仿宋_GB2312" w:eastAsia="仿宋_GB2312"/>
          <w:b w:val="0"/>
          <w:i w:val="0"/>
          <w:caps w:val="0"/>
          <w:spacing w:val="0"/>
          <w:w w:val="100"/>
          <w:kern w:val="2"/>
          <w:sz w:val="32"/>
          <w:szCs w:val="32"/>
          <w:lang w:val="en-US" w:eastAsia="zh-CN" w:bidi="ar-SA"/>
        </w:rPr>
        <w:t>开展正卿第“小院说法”及“送法到村居”等法制宣传活动十余次。深入挖掘基层社会治理内涵，</w:t>
      </w:r>
      <w:r>
        <w:rPr>
          <w:rStyle w:val="7"/>
          <w:rFonts w:ascii="Times New Roman" w:hAnsi="Times New Roman" w:eastAsia="仿宋_GB2312"/>
          <w:b w:val="0"/>
          <w:i w:val="0"/>
          <w:caps w:val="0"/>
          <w:spacing w:val="0"/>
          <w:w w:val="100"/>
          <w:kern w:val="2"/>
          <w:sz w:val="32"/>
          <w:szCs w:val="32"/>
          <w:lang w:val="en-US" w:eastAsia="zh-CN" w:bidi="ar-SA"/>
        </w:rPr>
        <w:t>打造了卢阳乡贤治理和大石门红色治理两个市域社会治理现代化示范点。常态化开展扫黑除恶斗争以及</w:t>
      </w:r>
      <w:r>
        <w:rPr>
          <w:rStyle w:val="7"/>
          <w:rFonts w:ascii="仿宋_GB2312" w:hAnsi="仿宋_GB2312" w:eastAsia="仿宋_GB2312"/>
          <w:b w:val="0"/>
          <w:i w:val="0"/>
          <w:caps w:val="0"/>
          <w:spacing w:val="0"/>
          <w:w w:val="100"/>
          <w:kern w:val="2"/>
          <w:sz w:val="32"/>
          <w:szCs w:val="32"/>
          <w:lang w:val="en-US" w:eastAsia="zh-CN" w:bidi="ar-SA"/>
        </w:rPr>
        <w:t>反诈、禁毒等专项行动</w:t>
      </w:r>
      <w:r>
        <w:rPr>
          <w:rStyle w:val="7"/>
          <w:rFonts w:ascii="Times New Roman" w:hAnsi="Times New Roman" w:eastAsia="仿宋_GB2312"/>
          <w:b w:val="0"/>
          <w:i w:val="0"/>
          <w:caps w:val="0"/>
          <w:spacing w:val="0"/>
          <w:w w:val="100"/>
          <w:kern w:val="2"/>
          <w:sz w:val="32"/>
          <w:szCs w:val="32"/>
          <w:lang w:val="en-US" w:eastAsia="zh-CN" w:bidi="ar-SA"/>
        </w:rPr>
        <w:t>，联合派出所依法打击违法犯罪行为，2023年度我乡万人成诉率全县最低，民商事案件数下降幅度全县最大，全县12个无诉村中双溪2个。全年开展圩日接访活动35次，乡综治中心共接待群众来访60余人次，有效畅通群众诉求反馈渠道，2023年我乡信访量同比下降53%，未出现一起赴市以上信访。</w:t>
      </w:r>
    </w:p>
    <w:p>
      <w:pPr>
        <w:widowControl/>
        <w:snapToGrid/>
        <w:spacing w:before="0" w:beforeAutospacing="0" w:after="0" w:afterAutospacing="0" w:line="560" w:lineRule="exact"/>
        <w:ind w:firstLine="643" w:firstLineChars="200"/>
        <w:jc w:val="both"/>
        <w:textAlignment w:val="baseline"/>
        <w:rPr>
          <w:rStyle w:val="7"/>
          <w:rFonts w:ascii="Times New Roman" w:hAnsi="Times New Roman" w:eastAsia="仿宋_GB2312" w:cs="宋体"/>
          <w:b/>
          <w:bCs/>
          <w:i w:val="0"/>
          <w:caps w:val="0"/>
          <w:spacing w:val="0"/>
          <w:w w:val="100"/>
          <w:kern w:val="2"/>
          <w:sz w:val="32"/>
          <w:szCs w:val="32"/>
          <w:lang w:val="en-US" w:eastAsia="zh-CN" w:bidi="ar-SA"/>
        </w:rPr>
      </w:pPr>
      <w:r>
        <w:rPr>
          <w:rStyle w:val="7"/>
          <w:rFonts w:ascii="Times New Roman" w:hAnsi="Times New Roman" w:eastAsia="仿宋_GB2312" w:cs="宋体"/>
          <w:b/>
          <w:bCs/>
          <w:i w:val="0"/>
          <w:caps w:val="0"/>
          <w:spacing w:val="0"/>
          <w:w w:val="100"/>
          <w:kern w:val="2"/>
          <w:sz w:val="32"/>
          <w:szCs w:val="32"/>
          <w:lang w:val="en-US" w:eastAsia="zh-CN" w:bidi="ar-SA"/>
        </w:rPr>
        <w:t>安全生产常抓不懈。</w:t>
      </w:r>
      <w:r>
        <w:rPr>
          <w:rStyle w:val="7"/>
          <w:rFonts w:ascii="Times New Roman" w:hAnsi="Times New Roman" w:eastAsia="仿宋_GB2312"/>
          <w:b w:val="0"/>
          <w:i w:val="0"/>
          <w:caps w:val="0"/>
          <w:spacing w:val="0"/>
          <w:w w:val="100"/>
          <w:kern w:val="2"/>
          <w:sz w:val="32"/>
          <w:szCs w:val="32"/>
          <w:lang w:val="en-US" w:eastAsia="zh-CN" w:bidi="ar-SA"/>
        </w:rPr>
        <w:t>全面落实安全生产责任制，化解消除各类风险隐患。聚焦地质灾害、自建房、防溺水、森林防灭火、燃气、道路交通等重点领域，持续深入开展专项整治，及时消除安全隐患，全年拆除危房2栋，转移地质灾害易发区群众22户43人，平均转移时间26天。</w:t>
      </w:r>
      <w:r>
        <w:rPr>
          <w:rStyle w:val="14"/>
          <w:rFonts w:ascii="仿宋_GB2312" w:hAnsi="宋体" w:eastAsia="仿宋_GB2312"/>
          <w:b w:val="0"/>
          <w:i w:val="0"/>
          <w:caps w:val="0"/>
          <w:color w:val="000000"/>
          <w:spacing w:val="0"/>
          <w:w w:val="100"/>
          <w:kern w:val="0"/>
          <w:sz w:val="32"/>
          <w:szCs w:val="32"/>
          <w:lang w:val="en-US" w:eastAsia="zh-CN" w:bidi="ar-SA"/>
        </w:rPr>
        <w:t>开展安全生产大排查、大整治</w:t>
      </w:r>
      <w:r>
        <w:rPr>
          <w:rStyle w:val="7"/>
          <w:rFonts w:ascii="仿宋_GB2312" w:hAnsi="宋体" w:eastAsia="仿宋_GB2312"/>
          <w:b w:val="0"/>
          <w:i w:val="0"/>
          <w:caps w:val="0"/>
          <w:color w:val="000000"/>
          <w:spacing w:val="0"/>
          <w:w w:val="100"/>
          <w:kern w:val="2"/>
          <w:sz w:val="32"/>
          <w:szCs w:val="32"/>
          <w:lang w:val="en-US" w:eastAsia="zh-CN" w:bidi="ar-SA"/>
        </w:rPr>
        <w:t>，消除安全隐患137处，</w:t>
      </w:r>
      <w:r>
        <w:rPr>
          <w:rStyle w:val="14"/>
          <w:rFonts w:ascii="仿宋_GB2312" w:hAnsi="宋体" w:eastAsia="仿宋_GB2312"/>
          <w:b w:val="0"/>
          <w:i w:val="0"/>
          <w:caps w:val="0"/>
          <w:color w:val="000000"/>
          <w:spacing w:val="0"/>
          <w:w w:val="100"/>
          <w:kern w:val="0"/>
          <w:sz w:val="32"/>
          <w:szCs w:val="32"/>
          <w:lang w:val="en-US" w:eastAsia="zh-CN" w:bidi="ar-SA"/>
        </w:rPr>
        <w:t>拆除经营性房屋防盗网10栋30余处，面积200多平方米，打通生命安全通道，保障人民群众生命和财产安全。</w:t>
      </w:r>
    </w:p>
    <w:p>
      <w:pPr>
        <w:snapToGrid/>
        <w:spacing w:before="0" w:beforeAutospacing="0" w:after="0" w:afterAutospacing="0" w:line="560" w:lineRule="exact"/>
        <w:ind w:firstLine="643" w:firstLineChars="200"/>
        <w:jc w:val="both"/>
        <w:textAlignment w:val="baseline"/>
        <w:rPr>
          <w:rStyle w:val="7"/>
          <w:rFonts w:ascii="Times New Roman" w:hAnsi="Times New Roman" w:eastAsia="楷体_GB2312" w:cs="宋体"/>
          <w:b/>
          <w:bCs/>
          <w:i w:val="0"/>
          <w:caps w:val="0"/>
          <w:color w:val="000000"/>
          <w:spacing w:val="0"/>
          <w:w w:val="100"/>
          <w:kern w:val="2"/>
          <w:sz w:val="32"/>
          <w:szCs w:val="32"/>
          <w:lang w:val="en-US" w:eastAsia="zh-CN" w:bidi="ar-SA"/>
        </w:rPr>
      </w:pPr>
      <w:r>
        <w:rPr>
          <w:rStyle w:val="7"/>
          <w:rFonts w:ascii="Times New Roman" w:hAnsi="Times New Roman" w:eastAsia="楷体_GB2312" w:cs="宋体"/>
          <w:b/>
          <w:bCs/>
          <w:i w:val="0"/>
          <w:caps w:val="0"/>
          <w:color w:val="000000"/>
          <w:spacing w:val="0"/>
          <w:w w:val="100"/>
          <w:kern w:val="2"/>
          <w:sz w:val="32"/>
          <w:szCs w:val="32"/>
          <w:lang w:val="en-US" w:eastAsia="zh-CN" w:bidi="ar-SA"/>
        </w:rPr>
        <w:t>（五）过去一年，我们强队伍提效能，自身建设持续加强</w:t>
      </w:r>
    </w:p>
    <w:p>
      <w:pPr>
        <w:pStyle w:val="15"/>
        <w:widowControl/>
        <w:snapToGrid/>
        <w:spacing w:before="0" w:beforeAutospacing="0" w:after="0" w:afterAutospacing="0" w:line="560" w:lineRule="exact"/>
        <w:ind w:firstLine="640" w:firstLineChars="200"/>
        <w:jc w:val="both"/>
        <w:textAlignment w:val="baseline"/>
        <w:rPr>
          <w:rStyle w:val="7"/>
          <w:rFonts w:ascii="Times New Roman" w:hAnsi="Times New Roman" w:eastAsia="仿宋_GB2312"/>
          <w:b w:val="0"/>
          <w:i w:val="0"/>
          <w:caps w:val="0"/>
          <w:spacing w:val="0"/>
          <w:w w:val="100"/>
          <w:kern w:val="2"/>
          <w:sz w:val="32"/>
          <w:szCs w:val="32"/>
          <w:lang w:val="en-US" w:eastAsia="zh-CN" w:bidi="ar-SA"/>
        </w:rPr>
      </w:pPr>
      <w:r>
        <w:rPr>
          <w:rStyle w:val="7"/>
          <w:rFonts w:ascii="Times New Roman" w:hAnsi="Times New Roman" w:eastAsia="仿宋_GB2312"/>
          <w:b w:val="0"/>
          <w:i w:val="0"/>
          <w:caps w:val="0"/>
          <w:spacing w:val="0"/>
          <w:w w:val="100"/>
          <w:kern w:val="2"/>
          <w:sz w:val="32"/>
          <w:szCs w:val="32"/>
          <w:lang w:val="en-US" w:eastAsia="zh-CN" w:bidi="ar-SA"/>
        </w:rPr>
        <w:t>始终把政治建设摆在首位，坚决执行党委决策部署，自觉接受人大法律监督，从严从实加强自身建设，打造群众满意政府。</w:t>
      </w:r>
    </w:p>
    <w:p>
      <w:pPr>
        <w:pStyle w:val="15"/>
        <w:widowControl/>
        <w:snapToGrid/>
        <w:spacing w:before="0" w:beforeAutospacing="0" w:after="0" w:afterAutospacing="0" w:line="560" w:lineRule="exact"/>
        <w:ind w:firstLine="643" w:firstLineChars="200"/>
        <w:jc w:val="both"/>
        <w:textAlignment w:val="baseline"/>
        <w:rPr>
          <w:rStyle w:val="7"/>
          <w:rFonts w:ascii="Times New Roman" w:hAnsi="Times New Roman" w:eastAsia="仿宋_GB2312"/>
          <w:b w:val="0"/>
          <w:i w:val="0"/>
          <w:caps w:val="0"/>
          <w:spacing w:val="0"/>
          <w:w w:val="100"/>
          <w:kern w:val="2"/>
          <w:sz w:val="32"/>
          <w:szCs w:val="32"/>
          <w:lang w:val="en-US" w:eastAsia="zh-CN" w:bidi="ar-SA"/>
        </w:rPr>
      </w:pPr>
      <w:r>
        <w:rPr>
          <w:rStyle w:val="7"/>
          <w:rFonts w:ascii="Times New Roman" w:hAnsi="Times New Roman" w:eastAsia="仿宋_GB2312" w:cs="Times New Roman"/>
          <w:b/>
          <w:bCs/>
          <w:i w:val="0"/>
          <w:caps w:val="0"/>
          <w:spacing w:val="0"/>
          <w:w w:val="100"/>
          <w:kern w:val="2"/>
          <w:sz w:val="32"/>
          <w:szCs w:val="32"/>
          <w:lang w:val="en-US" w:eastAsia="zh-CN" w:bidi="ar-SA"/>
        </w:rPr>
        <w:t>坚定政治立场。</w:t>
      </w:r>
      <w:r>
        <w:rPr>
          <w:rStyle w:val="7"/>
          <w:rFonts w:hint="eastAsia" w:ascii="仿宋_GB2312" w:hAnsi="仿宋_GB2312" w:eastAsia="仿宋_GB2312" w:cs="仿宋_GB2312"/>
          <w:b w:val="0"/>
          <w:i w:val="0"/>
          <w:caps w:val="0"/>
          <w:spacing w:val="0"/>
          <w:w w:val="100"/>
          <w:kern w:val="2"/>
          <w:sz w:val="32"/>
          <w:szCs w:val="32"/>
          <w:lang w:val="en-US" w:eastAsia="zh-CN" w:bidi="ar-SA"/>
        </w:rPr>
        <w:t>扎实开展学习贯彻习近平新时代中国特色社会主义思想主题教育，深入学习宣传贯彻党的二十大精神和习近平总书记最新重要讲话重要指示精神，在思想上政治上行动上同以习近平同志为核心的党中央保持高度一致，坚定拥护“两个确立”、坚决做到“两个维护”。把推进中国式现代化作为最大的政治，不折不扣贯彻落实上级党委、政府和乡党委决策部署</w:t>
      </w:r>
      <w:r>
        <w:rPr>
          <w:rStyle w:val="7"/>
          <w:rFonts w:ascii="Times New Roman" w:hAnsi="Times New Roman" w:eastAsia="仿宋_GB2312"/>
          <w:b w:val="0"/>
          <w:i w:val="0"/>
          <w:caps w:val="0"/>
          <w:spacing w:val="0"/>
          <w:w w:val="100"/>
          <w:kern w:val="2"/>
          <w:sz w:val="32"/>
          <w:szCs w:val="32"/>
          <w:lang w:val="en-US" w:eastAsia="zh-CN" w:bidi="ar-SA"/>
        </w:rPr>
        <w:t>。</w:t>
      </w:r>
    </w:p>
    <w:p>
      <w:pPr>
        <w:pStyle w:val="15"/>
        <w:widowControl/>
        <w:snapToGrid/>
        <w:spacing w:before="0" w:beforeAutospacing="0" w:after="0" w:afterAutospacing="0" w:line="560" w:lineRule="exact"/>
        <w:ind w:firstLine="643" w:firstLineChars="200"/>
        <w:jc w:val="both"/>
        <w:textAlignment w:val="baseline"/>
        <w:rPr>
          <w:rStyle w:val="7"/>
          <w:rFonts w:hint="eastAsia" w:ascii="仿宋_GB2312" w:hAnsi="仿宋_GB2312" w:eastAsia="仿宋_GB2312" w:cs="仿宋_GB2312"/>
          <w:b w:val="0"/>
          <w:i w:val="0"/>
          <w:caps w:val="0"/>
          <w:spacing w:val="0"/>
          <w:w w:val="100"/>
          <w:kern w:val="2"/>
          <w:sz w:val="32"/>
          <w:szCs w:val="32"/>
          <w:lang w:val="en-US" w:eastAsia="zh-CN" w:bidi="ar-SA"/>
        </w:rPr>
      </w:pPr>
      <w:r>
        <w:rPr>
          <w:rStyle w:val="7"/>
          <w:rFonts w:ascii="Times New Roman" w:hAnsi="Times New Roman" w:eastAsia="仿宋_GB2312" w:cs="Times New Roman"/>
          <w:b/>
          <w:bCs/>
          <w:i w:val="0"/>
          <w:caps w:val="0"/>
          <w:spacing w:val="0"/>
          <w:w w:val="100"/>
          <w:kern w:val="2"/>
          <w:sz w:val="32"/>
          <w:szCs w:val="32"/>
          <w:lang w:val="en-US" w:eastAsia="zh-CN" w:bidi="ar-SA"/>
        </w:rPr>
        <w:t>坚持依法行政。</w:t>
      </w:r>
      <w:r>
        <w:rPr>
          <w:rStyle w:val="7"/>
          <w:rFonts w:hint="eastAsia" w:ascii="仿宋_GB2312" w:hAnsi="仿宋_GB2312" w:eastAsia="仿宋_GB2312" w:cs="仿宋_GB2312"/>
          <w:b w:val="0"/>
          <w:i w:val="0"/>
          <w:caps w:val="0"/>
          <w:spacing w:val="0"/>
          <w:w w:val="100"/>
          <w:kern w:val="2"/>
          <w:sz w:val="32"/>
          <w:szCs w:val="32"/>
          <w:lang w:val="en-US" w:eastAsia="zh-CN" w:bidi="ar-SA"/>
        </w:rPr>
        <w:t>牢固树立法治观念，法治政府、法治社会一体建设，依法执政、依法行政共同推进，自觉运用法治思维和法治方式深化改革、推动发展。严格落实重大行政决策法定程序，提升政府决策规范化、科学化水平。自觉接受乡人大法律监督和工作监督，不断提高人大代表议案、建议办理质量和效率，主动接受审计监督、社会和舆论监督，规范做好政务公开，让权力在阳光下运行。</w:t>
      </w:r>
    </w:p>
    <w:p>
      <w:pPr>
        <w:pStyle w:val="15"/>
        <w:widowControl/>
        <w:snapToGrid/>
        <w:spacing w:before="0" w:beforeAutospacing="0" w:after="0" w:afterAutospacing="0" w:line="560" w:lineRule="exact"/>
        <w:ind w:firstLine="643" w:firstLineChars="200"/>
        <w:jc w:val="both"/>
        <w:textAlignment w:val="baseline"/>
        <w:rPr>
          <w:rStyle w:val="7"/>
          <w:rFonts w:ascii="Times New Roman" w:hAnsi="Times New Roman" w:eastAsia="仿宋_GB2312"/>
          <w:b w:val="0"/>
          <w:i w:val="0"/>
          <w:caps w:val="0"/>
          <w:spacing w:val="0"/>
          <w:w w:val="100"/>
          <w:kern w:val="2"/>
          <w:sz w:val="32"/>
          <w:szCs w:val="32"/>
          <w:lang w:val="en-US" w:eastAsia="zh-CN" w:bidi="ar-SA"/>
        </w:rPr>
      </w:pPr>
      <w:r>
        <w:rPr>
          <w:rStyle w:val="7"/>
          <w:rFonts w:ascii="Times New Roman" w:hAnsi="Times New Roman" w:eastAsia="仿宋_GB2312" w:cs="Times New Roman"/>
          <w:b/>
          <w:bCs/>
          <w:i w:val="0"/>
          <w:caps w:val="0"/>
          <w:spacing w:val="0"/>
          <w:w w:val="100"/>
          <w:kern w:val="2"/>
          <w:sz w:val="32"/>
          <w:szCs w:val="32"/>
          <w:lang w:val="en-US" w:eastAsia="zh-CN" w:bidi="ar-SA"/>
        </w:rPr>
        <w:t>坚毅实干担当。</w:t>
      </w:r>
      <w:r>
        <w:rPr>
          <w:rStyle w:val="7"/>
          <w:rFonts w:hint="eastAsia" w:ascii="仿宋_GB2312" w:hAnsi="仿宋_GB2312" w:eastAsia="仿宋_GB2312" w:cs="仿宋_GB2312"/>
          <w:b w:val="0"/>
          <w:i w:val="0"/>
          <w:caps w:val="0"/>
          <w:spacing w:val="0"/>
          <w:w w:val="100"/>
          <w:kern w:val="2"/>
          <w:sz w:val="32"/>
          <w:szCs w:val="32"/>
          <w:lang w:val="en-US" w:eastAsia="zh-CN" w:bidi="ar-SA"/>
        </w:rPr>
        <w:t>高标准打造乡便民服务中心、村党群服务中心和新时代文明实践站所，进一步提升便民服务水平，全年共接收“12345”政务服务便民热线转办工单160件，办结率100%、满意率为98.6%。建设</w:t>
      </w:r>
      <w:r>
        <w:rPr>
          <w:rStyle w:val="7"/>
          <w:rFonts w:hint="eastAsia" w:ascii="仿宋_GB2312" w:hAnsi="仿宋_GB2312" w:eastAsia="仿宋_GB2312" w:cs="仿宋_GB2312"/>
          <w:b w:val="0"/>
          <w:i w:val="0"/>
          <w:caps w:val="0"/>
          <w:spacing w:val="0"/>
          <w:w w:val="100"/>
          <w:kern w:val="2"/>
          <w:sz w:val="32"/>
          <w:szCs w:val="32"/>
          <w:lang w:val="zh-CN" w:eastAsia="zh-CN" w:bidi="ar-SA"/>
        </w:rPr>
        <w:t>规范化档案室，</w:t>
      </w:r>
      <w:r>
        <w:rPr>
          <w:rStyle w:val="7"/>
          <w:rFonts w:hint="eastAsia" w:ascii="仿宋_GB2312" w:hAnsi="仿宋_GB2312" w:eastAsia="仿宋_GB2312" w:cs="仿宋_GB2312"/>
          <w:b w:val="0"/>
          <w:i w:val="0"/>
          <w:caps w:val="0"/>
          <w:spacing w:val="0"/>
          <w:w w:val="100"/>
          <w:kern w:val="2"/>
          <w:sz w:val="32"/>
          <w:szCs w:val="32"/>
          <w:lang w:val="en-US" w:eastAsia="zh-CN" w:bidi="ar-SA"/>
        </w:rPr>
        <w:t>2023年</w:t>
      </w:r>
      <w:r>
        <w:rPr>
          <w:rStyle w:val="7"/>
          <w:rFonts w:hint="eastAsia" w:ascii="仿宋_GB2312" w:hAnsi="仿宋_GB2312" w:eastAsia="仿宋_GB2312" w:cs="仿宋_GB2312"/>
          <w:b w:val="0"/>
          <w:i w:val="0"/>
          <w:caps w:val="0"/>
          <w:spacing w:val="0"/>
          <w:w w:val="100"/>
          <w:kern w:val="2"/>
          <w:sz w:val="32"/>
          <w:szCs w:val="32"/>
          <w:lang w:val="zh-CN" w:eastAsia="zh-CN" w:bidi="ar-SA"/>
        </w:rPr>
        <w:t>顺利通过市档案局示范乡镇档案室评审验收，被评为市示范档案室。</w:t>
      </w:r>
      <w:r>
        <w:rPr>
          <w:rStyle w:val="7"/>
          <w:rFonts w:hint="eastAsia" w:ascii="仿宋_GB2312" w:hAnsi="仿宋_GB2312" w:eastAsia="仿宋_GB2312" w:cs="仿宋_GB2312"/>
          <w:b w:val="0"/>
          <w:i w:val="0"/>
          <w:caps w:val="0"/>
          <w:spacing w:val="0"/>
          <w:w w:val="100"/>
          <w:kern w:val="2"/>
          <w:sz w:val="32"/>
          <w:szCs w:val="32"/>
          <w:lang w:val="en-US" w:eastAsia="zh-CN" w:bidi="ar-SA"/>
        </w:rPr>
        <w:t>认真落实“一号改革工程”，深入推广“赣服通”线上惠企通服务，加大企业和个体工商户走访力度，全面优化营商环境</w:t>
      </w:r>
      <w:r>
        <w:rPr>
          <w:rStyle w:val="7"/>
          <w:rFonts w:ascii="Times New Roman" w:hAnsi="Times New Roman" w:eastAsia="仿宋_GB2312"/>
          <w:b w:val="0"/>
          <w:i w:val="0"/>
          <w:caps w:val="0"/>
          <w:spacing w:val="0"/>
          <w:w w:val="100"/>
          <w:kern w:val="2"/>
          <w:sz w:val="32"/>
          <w:szCs w:val="32"/>
          <w:lang w:val="en-US" w:eastAsia="zh-CN" w:bidi="ar-SA"/>
        </w:rPr>
        <w:t>。</w:t>
      </w:r>
    </w:p>
    <w:p>
      <w:pPr>
        <w:pStyle w:val="15"/>
        <w:widowControl/>
        <w:snapToGrid/>
        <w:spacing w:before="0" w:beforeAutospacing="0" w:after="0" w:afterAutospacing="0" w:line="560" w:lineRule="exact"/>
        <w:ind w:firstLine="643" w:firstLineChars="200"/>
        <w:jc w:val="both"/>
        <w:textAlignment w:val="baseline"/>
        <w:rPr>
          <w:rStyle w:val="7"/>
          <w:rFonts w:ascii="Times New Roman" w:hAnsi="Times New Roman" w:eastAsia="仿宋_GB2312"/>
          <w:b w:val="0"/>
          <w:i w:val="0"/>
          <w:caps w:val="0"/>
          <w:spacing w:val="0"/>
          <w:w w:val="100"/>
          <w:kern w:val="2"/>
          <w:sz w:val="32"/>
          <w:szCs w:val="32"/>
          <w:lang w:val="en-US" w:eastAsia="zh-CN" w:bidi="ar-SA"/>
        </w:rPr>
      </w:pPr>
      <w:r>
        <w:rPr>
          <w:rStyle w:val="7"/>
          <w:rFonts w:ascii="Times New Roman" w:hAnsi="Times New Roman" w:eastAsia="仿宋_GB2312" w:cs="Times New Roman"/>
          <w:b/>
          <w:bCs/>
          <w:i w:val="0"/>
          <w:caps w:val="0"/>
          <w:spacing w:val="0"/>
          <w:w w:val="100"/>
          <w:kern w:val="2"/>
          <w:sz w:val="32"/>
          <w:szCs w:val="32"/>
          <w:lang w:val="en-US" w:eastAsia="zh-CN" w:bidi="ar-SA"/>
        </w:rPr>
        <w:t>坚守廉洁底线。</w:t>
      </w:r>
      <w:r>
        <w:rPr>
          <w:rStyle w:val="7"/>
          <w:rFonts w:ascii="Times New Roman" w:hAnsi="Times New Roman" w:eastAsia="仿宋_GB2312"/>
          <w:b w:val="0"/>
          <w:i w:val="0"/>
          <w:caps w:val="0"/>
          <w:spacing w:val="0"/>
          <w:w w:val="100"/>
          <w:kern w:val="2"/>
          <w:sz w:val="32"/>
          <w:szCs w:val="32"/>
          <w:lang w:val="en-US" w:eastAsia="zh-CN" w:bidi="ar-SA"/>
        </w:rPr>
        <w:t>严格执行中央八项规定精神及其实施细则，持续深化纠治“四风”，力戒形式主义、官僚主义。牢固树立“过紧日子”思想，厉行勤俭节约，严格控制“三公”经费和一般性支出，把有限财力用在推动发展、保障民生上。加强重点领域监管和廉政风险防控，坚决整治群众身边的腐败问题和不正之风，着力营造风清气正劲足的良好政治生态。</w:t>
      </w:r>
    </w:p>
    <w:p>
      <w:pPr>
        <w:snapToGrid/>
        <w:spacing w:before="0" w:beforeAutospacing="0" w:after="0" w:afterAutospacing="0" w:line="560" w:lineRule="exact"/>
        <w:ind w:firstLine="640" w:firstLineChars="200"/>
        <w:jc w:val="both"/>
        <w:textAlignment w:val="baseline"/>
        <w:rPr>
          <w:rStyle w:val="7"/>
          <w:rFonts w:ascii="仿宋_GB2312" w:hAnsi="Calibri" w:eastAsia="仿宋_GB2312"/>
          <w:b w:val="0"/>
          <w:i w:val="0"/>
          <w:caps w:val="0"/>
          <w:spacing w:val="0"/>
          <w:w w:val="100"/>
          <w:kern w:val="2"/>
          <w:sz w:val="32"/>
          <w:szCs w:val="32"/>
          <w:lang w:val="en-US" w:eastAsia="zh-CN" w:bidi="ar-SA"/>
        </w:rPr>
      </w:pPr>
      <w:r>
        <w:rPr>
          <w:rStyle w:val="7"/>
          <w:rFonts w:ascii="Times New Roman" w:hAnsi="Times New Roman" w:eastAsia="仿宋_GB2312"/>
          <w:b w:val="0"/>
          <w:i w:val="0"/>
          <w:caps w:val="0"/>
          <w:spacing w:val="0"/>
          <w:w w:val="100"/>
          <w:kern w:val="2"/>
          <w:sz w:val="32"/>
          <w:szCs w:val="32"/>
          <w:lang w:val="en-US" w:eastAsia="zh-CN" w:bidi="ar-SA"/>
        </w:rPr>
        <w:t>各位代表，道阻且长，行则将至。回首一年来的工作，有风雨兼程的前行，有大战大考的淬炼，更有团结奋进的感动</w:t>
      </w:r>
      <w:r>
        <w:rPr>
          <w:rStyle w:val="7"/>
          <w:rFonts w:ascii="仿宋_GB2312" w:hAnsi="Calibri" w:eastAsia="仿宋_GB2312"/>
          <w:b w:val="0"/>
          <w:i w:val="0"/>
          <w:caps w:val="0"/>
          <w:spacing w:val="0"/>
          <w:w w:val="100"/>
          <w:kern w:val="2"/>
          <w:sz w:val="32"/>
          <w:szCs w:val="32"/>
          <w:lang w:val="en-US" w:eastAsia="zh-CN" w:bidi="ar-SA"/>
        </w:rPr>
        <w:t>。这些成绩的取得，得益于县委、县政府和乡党委的坚强领导，得益于乡村两级干部的拼搏奉献，得益于广大群众的大力支持。在此，我谨代表乡人民政府，向所有关心、支持双溪经济社会发展的同志们和朋友们表示衷心的感谢并致以崇高的敬意！</w:t>
      </w:r>
    </w:p>
    <w:p>
      <w:pPr>
        <w:snapToGrid/>
        <w:spacing w:before="0" w:beforeAutospacing="0" w:after="0" w:afterAutospacing="0" w:line="560" w:lineRule="exact"/>
        <w:ind w:firstLine="640" w:firstLineChars="200"/>
        <w:jc w:val="both"/>
        <w:textAlignment w:val="baseline"/>
        <w:rPr>
          <w:rStyle w:val="7"/>
          <w:rFonts w:ascii="Times New Roman" w:hAnsi="Times New Roman" w:eastAsia="黑体"/>
          <w:b w:val="0"/>
          <w:i w:val="0"/>
          <w:caps w:val="0"/>
          <w:spacing w:val="0"/>
          <w:w w:val="100"/>
          <w:kern w:val="2"/>
          <w:sz w:val="32"/>
          <w:szCs w:val="32"/>
          <w:lang w:val="en-US" w:eastAsia="zh-CN" w:bidi="ar-SA"/>
        </w:rPr>
      </w:pPr>
      <w:r>
        <w:rPr>
          <w:rStyle w:val="7"/>
          <w:rFonts w:ascii="Times New Roman" w:hAnsi="Times New Roman" w:eastAsia="仿宋_GB2312"/>
          <w:b w:val="0"/>
          <w:i w:val="0"/>
          <w:caps w:val="0"/>
          <w:spacing w:val="0"/>
          <w:w w:val="100"/>
          <w:kern w:val="2"/>
          <w:sz w:val="32"/>
          <w:szCs w:val="32"/>
          <w:lang w:val="en-US" w:eastAsia="zh-CN" w:bidi="ar-SA"/>
        </w:rPr>
        <w:t>在肯定成绩的同时，我们也要清醒地看到发展中存在的问题和不足，主要体现在：产业发展仍然薄弱，缺乏规模大、档次高、链条、附加值高的农业产业基地和农产品加工厂；群众围绕双溪草山筑峰顶发展农旅产业氛围不够浓厚、数量还不多，质量还不高；村集体产业还有待发展壮大，等等。对此，我们将突出问题导向，保持昂扬斗志，采取有效措施，切实加以改进和解决。</w:t>
      </w:r>
    </w:p>
    <w:p>
      <w:pPr>
        <w:pStyle w:val="9"/>
        <w:widowControl/>
        <w:snapToGrid/>
        <w:spacing w:before="0" w:beforeAutospacing="0" w:after="0" w:afterAutospacing="0" w:line="560" w:lineRule="exact"/>
        <w:ind w:left="0" w:leftChars="0" w:firstLine="420" w:firstLineChars="0"/>
        <w:jc w:val="both"/>
        <w:textAlignment w:val="baseline"/>
        <w:rPr>
          <w:rStyle w:val="7"/>
          <w:rFonts w:ascii="??_GB2312" w:hAnsi="Times New Roman" w:eastAsia="黑体" w:cs="宋体"/>
          <w:b w:val="0"/>
          <w:bCs/>
          <w:i w:val="0"/>
          <w:caps w:val="0"/>
          <w:spacing w:val="0"/>
          <w:w w:val="100"/>
          <w:kern w:val="2"/>
          <w:sz w:val="32"/>
          <w:szCs w:val="32"/>
          <w:lang w:val="en-US" w:eastAsia="zh-CN" w:bidi="ar-SA"/>
        </w:rPr>
      </w:pPr>
    </w:p>
    <w:p>
      <w:pPr>
        <w:snapToGrid/>
        <w:spacing w:before="0" w:beforeAutospacing="0" w:after="0" w:afterAutospacing="0" w:line="560" w:lineRule="exact"/>
        <w:jc w:val="center"/>
        <w:textAlignment w:val="baseline"/>
        <w:rPr>
          <w:rStyle w:val="7"/>
          <w:rFonts w:ascii="Times New Roman" w:hAnsi="Times New Roman" w:eastAsia="黑体" w:cs="宋体"/>
          <w:b w:val="0"/>
          <w:bCs/>
          <w:i w:val="0"/>
          <w:caps w:val="0"/>
          <w:spacing w:val="0"/>
          <w:w w:val="100"/>
          <w:kern w:val="2"/>
          <w:sz w:val="32"/>
          <w:szCs w:val="32"/>
          <w:lang w:val="en-US" w:eastAsia="zh-CN" w:bidi="ar-SA"/>
        </w:rPr>
      </w:pPr>
      <w:r>
        <w:rPr>
          <w:rStyle w:val="7"/>
          <w:rFonts w:ascii="Times New Roman" w:hAnsi="Times New Roman" w:eastAsia="黑体" w:cs="宋体"/>
          <w:b w:val="0"/>
          <w:bCs/>
          <w:i w:val="0"/>
          <w:caps w:val="0"/>
          <w:spacing w:val="0"/>
          <w:w w:val="100"/>
          <w:kern w:val="2"/>
          <w:sz w:val="32"/>
          <w:szCs w:val="32"/>
          <w:lang w:val="en-US" w:eastAsia="zh-CN" w:bidi="ar-SA"/>
        </w:rPr>
        <w:t>二、2024年工作安排</w:t>
      </w:r>
    </w:p>
    <w:p>
      <w:pPr>
        <w:widowControl/>
        <w:snapToGrid/>
        <w:spacing w:before="0" w:beforeAutospacing="0" w:after="0" w:afterAutospacing="0" w:line="560" w:lineRule="exact"/>
        <w:ind w:firstLine="640" w:firstLineChars="200"/>
        <w:jc w:val="both"/>
        <w:textAlignment w:val="baseline"/>
        <w:rPr>
          <w:rStyle w:val="7"/>
          <w:rFonts w:ascii="Times New Roman" w:hAnsi="Times New Roman" w:eastAsia="黑体"/>
          <w:b w:val="0"/>
          <w:i w:val="0"/>
          <w:caps w:val="0"/>
          <w:spacing w:val="0"/>
          <w:w w:val="100"/>
          <w:kern w:val="2"/>
          <w:sz w:val="32"/>
          <w:szCs w:val="32"/>
          <w:lang w:val="en-US" w:eastAsia="zh-CN" w:bidi="ar-SA"/>
        </w:rPr>
      </w:pPr>
      <w:r>
        <w:rPr>
          <w:rStyle w:val="7"/>
          <w:rFonts w:ascii="仿宋_GB2312" w:hAnsi="仿宋_GB2312" w:eastAsia="仿宋_GB2312"/>
          <w:b w:val="0"/>
          <w:i w:val="0"/>
          <w:caps w:val="0"/>
          <w:color w:val="000000"/>
          <w:spacing w:val="0"/>
          <w:w w:val="100"/>
          <w:kern w:val="0"/>
          <w:sz w:val="32"/>
          <w:szCs w:val="32"/>
          <w:lang w:val="en-US" w:eastAsia="zh-CN"/>
        </w:rPr>
        <w:t>2024年是中华人民共和国成立75周年，也是全面贯彻习近平总书记考察江西重要讲话精神和实施“十四五”规划的关键一年，做好今年的工作意义重大、使命光荣。</w:t>
      </w:r>
      <w:r>
        <w:rPr>
          <w:rStyle w:val="7"/>
          <w:rFonts w:ascii="Times New Roman" w:hAnsi="Times New Roman" w:eastAsia="黑体"/>
          <w:b w:val="0"/>
          <w:i w:val="0"/>
          <w:caps w:val="0"/>
          <w:spacing w:val="0"/>
          <w:w w:val="100"/>
          <w:kern w:val="2"/>
          <w:sz w:val="32"/>
          <w:szCs w:val="32"/>
          <w:lang w:val="en-US" w:eastAsia="zh-CN" w:bidi="ar-SA"/>
        </w:rPr>
        <w:t>今年政府工作总体要求是：以习近平新时代中国特色社会主义思想为指导，深入贯彻党的二十大、二十届二中全会和习近平总书记考察江西重要讲话精神，认真落实中央、省委经济工作会议，以及省委十五届五次全会、市委六届六次全会精神，聚焦“走在前、勇争先、善作为”的目标要求，坚持稳中求进工作总基调，完整、准确、全面贯彻新发展理念，围绕省委打造“三大高地”、实施“五大战略”，市委“三大战略、八大行动”和县委“生态优先、融湾发展、开放创新、担当实干”部署要求，沿着“建美双线、建旺三区”主路径，构建“龙头昂起、圩镇带动、两翼齐飞、多点支撑”的乡域发展新格局，为建设“创业热土、旅游旺地、美丽家园、品质双溪”而不懈努力！</w:t>
      </w:r>
    </w:p>
    <w:p>
      <w:pPr>
        <w:widowControl/>
        <w:numPr>
          <w:ilvl w:val="0"/>
          <w:numId w:val="1"/>
        </w:numPr>
        <w:snapToGrid/>
        <w:spacing w:before="0" w:beforeAutospacing="0" w:after="0" w:afterAutospacing="0" w:line="560" w:lineRule="exact"/>
        <w:ind w:firstLine="643" w:firstLineChars="200"/>
        <w:jc w:val="both"/>
        <w:textAlignment w:val="baseline"/>
        <w:rPr>
          <w:rStyle w:val="7"/>
          <w:rFonts w:ascii="Times New Roman" w:hAnsi="Times New Roman" w:eastAsia="楷体_GB2312" w:cs="宋体"/>
          <w:b/>
          <w:bCs/>
          <w:i w:val="0"/>
          <w:caps w:val="0"/>
          <w:spacing w:val="0"/>
          <w:w w:val="100"/>
          <w:kern w:val="2"/>
          <w:sz w:val="32"/>
          <w:szCs w:val="32"/>
          <w:lang w:val="en-US" w:eastAsia="zh-CN" w:bidi="ar-SA"/>
        </w:rPr>
      </w:pPr>
      <w:r>
        <w:rPr>
          <w:rStyle w:val="7"/>
          <w:rFonts w:ascii="Times New Roman" w:hAnsi="Times New Roman" w:eastAsia="楷体_GB2312" w:cs="宋体"/>
          <w:b/>
          <w:bCs/>
          <w:i w:val="0"/>
          <w:caps w:val="0"/>
          <w:spacing w:val="0"/>
          <w:w w:val="100"/>
          <w:kern w:val="2"/>
          <w:sz w:val="32"/>
          <w:szCs w:val="32"/>
          <w:lang w:val="en-US" w:eastAsia="zh-CN" w:bidi="ar-SA"/>
        </w:rPr>
        <w:t>坚持稳进与发展并举，续写乡村振兴新篇章</w:t>
      </w:r>
    </w:p>
    <w:p>
      <w:pPr>
        <w:widowControl/>
        <w:snapToGrid/>
        <w:spacing w:before="0" w:beforeAutospacing="0" w:after="0" w:afterAutospacing="0" w:line="560" w:lineRule="exact"/>
        <w:ind w:firstLine="643" w:firstLineChars="200"/>
        <w:jc w:val="both"/>
        <w:textAlignment w:val="baseline"/>
        <w:rPr>
          <w:rStyle w:val="7"/>
          <w:rFonts w:ascii="Times New Roman" w:hAnsi="Times New Roman" w:eastAsia="仿宋_GB2312"/>
          <w:b w:val="0"/>
          <w:i w:val="0"/>
          <w:caps w:val="0"/>
          <w:spacing w:val="0"/>
          <w:w w:val="100"/>
          <w:kern w:val="2"/>
          <w:sz w:val="32"/>
          <w:szCs w:val="32"/>
          <w:lang w:val="en-US" w:eastAsia="zh-CN" w:bidi="ar-SA"/>
        </w:rPr>
      </w:pPr>
      <w:r>
        <w:rPr>
          <w:rStyle w:val="7"/>
          <w:rFonts w:ascii="Times New Roman" w:hAnsi="Times New Roman" w:eastAsia="仿宋_GB2312" w:cs="宋体"/>
          <w:b/>
          <w:bCs/>
          <w:i w:val="0"/>
          <w:caps w:val="0"/>
          <w:spacing w:val="0"/>
          <w:w w:val="100"/>
          <w:kern w:val="2"/>
          <w:sz w:val="32"/>
          <w:szCs w:val="32"/>
          <w:lang w:val="en-US" w:eastAsia="zh-CN" w:bidi="ar-SA"/>
        </w:rPr>
        <w:t>巩固拓展脱贫攻坚成果</w:t>
      </w:r>
      <w:r>
        <w:rPr>
          <w:rStyle w:val="7"/>
          <w:rFonts w:ascii="Times New Roman" w:hAnsi="Times New Roman" w:eastAsia="仿宋_GB2312"/>
          <w:b w:val="0"/>
          <w:i w:val="0"/>
          <w:caps w:val="0"/>
          <w:spacing w:val="0"/>
          <w:w w:val="100"/>
          <w:kern w:val="2"/>
          <w:sz w:val="32"/>
          <w:szCs w:val="32"/>
          <w:lang w:val="en-US" w:eastAsia="zh-CN" w:bidi="ar-SA"/>
        </w:rPr>
        <w:t>。坚决做到责任不松、力度不减、政策不变、标准不降，确保帮扶政策长期性和延续性，下大力气巩固脱贫成果。统筹推进健康帮扶、教育帮扶、安居帮扶、兜底保障帮扶、易地搬迁后续扶持等有效措施，持续稳固“一收入两不愁四保障”水平。积极开展产业、就业指导培训，落实产业就业激励政策，开展劳动力职业技能提升培训，促进脱贫人口稳岗就业，因户施策引导发展产业，提升脱贫群众自我发展能力。</w:t>
      </w:r>
      <w:r>
        <w:rPr>
          <w:rStyle w:val="7"/>
          <w:rFonts w:ascii="Times New Roman" w:hAnsi="Times New Roman" w:eastAsia="仿宋_GB2312" w:cs="宋体"/>
          <w:b/>
          <w:bCs/>
          <w:i w:val="0"/>
          <w:caps w:val="0"/>
          <w:spacing w:val="0"/>
          <w:w w:val="100"/>
          <w:kern w:val="2"/>
          <w:sz w:val="32"/>
          <w:szCs w:val="32"/>
          <w:lang w:val="en-US" w:eastAsia="zh-CN" w:bidi="ar-SA"/>
        </w:rPr>
        <w:t>完善提升乡村振兴示范点。</w:t>
      </w:r>
      <w:r>
        <w:rPr>
          <w:rStyle w:val="7"/>
          <w:rFonts w:ascii="Times New Roman" w:hAnsi="Times New Roman" w:eastAsia="仿宋_GB2312"/>
          <w:b w:val="0"/>
          <w:i w:val="0"/>
          <w:caps w:val="0"/>
          <w:spacing w:val="0"/>
          <w:w w:val="100"/>
          <w:kern w:val="2"/>
          <w:sz w:val="32"/>
          <w:szCs w:val="32"/>
          <w:lang w:val="en-US" w:eastAsia="zh-CN" w:bidi="ar-SA"/>
        </w:rPr>
        <w:t>加快“千万工程”建设，精心打造</w:t>
      </w:r>
      <w:r>
        <w:rPr>
          <w:rStyle w:val="7"/>
          <w:rFonts w:ascii="宋体" w:hAnsi="宋体" w:eastAsia="仿宋_GB2312"/>
          <w:b w:val="0"/>
          <w:i w:val="0"/>
          <w:caps w:val="0"/>
          <w:spacing w:val="0"/>
          <w:w w:val="100"/>
          <w:kern w:val="2"/>
          <w:sz w:val="32"/>
          <w:szCs w:val="32"/>
          <w:lang w:val="en-US" w:eastAsia="zh-CN" w:bidi="ar-SA"/>
        </w:rPr>
        <w:t>左溪村游溪游湾、高洞村风景山两个草山出入口示范点，</w:t>
      </w:r>
      <w:r>
        <w:rPr>
          <w:rStyle w:val="7"/>
          <w:rFonts w:ascii="Times New Roman" w:hAnsi="Times New Roman" w:eastAsia="仿宋_GB2312"/>
          <w:b w:val="0"/>
          <w:i w:val="0"/>
          <w:caps w:val="0"/>
          <w:spacing w:val="0"/>
          <w:w w:val="100"/>
          <w:kern w:val="2"/>
          <w:sz w:val="32"/>
          <w:szCs w:val="32"/>
          <w:lang w:val="en-US" w:eastAsia="zh-CN" w:bidi="ar-SA"/>
        </w:rPr>
        <w:t>继续完善提升大石门、左溪、卢阳、高洞和水头乡村振兴示范点建设，增强示范点后续生命力，发挥以点带面作用。按期完成大石门茶叶基地、稼和民宿建设，</w:t>
      </w:r>
      <w:r>
        <w:rPr>
          <w:rStyle w:val="7"/>
          <w:rFonts w:ascii="Times New Roman" w:hAnsi="Times New Roman" w:eastAsia="仿宋_GB2312"/>
          <w:b w:val="0"/>
          <w:i w:val="0"/>
          <w:caps w:val="0"/>
          <w:color w:val="000000"/>
          <w:spacing w:val="0"/>
          <w:w w:val="100"/>
          <w:kern w:val="2"/>
          <w:sz w:val="32"/>
          <w:szCs w:val="32"/>
          <w:lang w:val="en-US" w:eastAsia="zh-CN" w:bidi="ar-SA"/>
        </w:rPr>
        <w:t>推动民间资本建设卢阳村漂流基地和左溪村亲子乐园建设。</w:t>
      </w:r>
      <w:r>
        <w:rPr>
          <w:rStyle w:val="7"/>
          <w:rFonts w:ascii="Times New Roman" w:hAnsi="Times New Roman" w:eastAsia="仿宋_GB2312" w:cs="宋体"/>
          <w:b/>
          <w:bCs/>
          <w:i w:val="0"/>
          <w:caps w:val="0"/>
          <w:spacing w:val="0"/>
          <w:w w:val="100"/>
          <w:kern w:val="2"/>
          <w:sz w:val="32"/>
          <w:szCs w:val="32"/>
          <w:lang w:val="en-US" w:eastAsia="zh-CN" w:bidi="ar-SA"/>
        </w:rPr>
        <w:t>抓实抓好粮食生产安全。</w:t>
      </w:r>
      <w:r>
        <w:rPr>
          <w:rStyle w:val="7"/>
          <w:rFonts w:ascii="Times New Roman" w:hAnsi="Times New Roman" w:eastAsia="仿宋_GB2312"/>
          <w:b w:val="0"/>
          <w:i w:val="0"/>
          <w:caps w:val="0"/>
          <w:spacing w:val="0"/>
          <w:w w:val="100"/>
          <w:kern w:val="2"/>
          <w:sz w:val="32"/>
          <w:szCs w:val="32"/>
          <w:lang w:val="en-US" w:eastAsia="zh-CN" w:bidi="ar-SA"/>
        </w:rPr>
        <w:t>以最严格的耕地保护制度筑牢粮食安全防线，紧紧守住耕地保护底线，扎实做好图斑整改，坚决遏制耕地“非农化”、防止“非粮化”。不折不扣全面完成市、县分解下达的粮食生产面积和产量任务，持续做好高标准农田整治。继续加大资金投入，提高农业机械化水平，加强新型适用农机装备引进、推广和运用，实现农业机械化率达到80%以上。</w:t>
      </w:r>
    </w:p>
    <w:p>
      <w:pPr>
        <w:widowControl/>
        <w:snapToGrid/>
        <w:spacing w:before="0" w:beforeAutospacing="0" w:after="0" w:afterAutospacing="0" w:line="560" w:lineRule="exact"/>
        <w:ind w:firstLine="643" w:firstLineChars="200"/>
        <w:jc w:val="both"/>
        <w:textAlignment w:val="baseline"/>
        <w:rPr>
          <w:rStyle w:val="7"/>
          <w:rFonts w:ascii="Times New Roman" w:hAnsi="Times New Roman" w:eastAsia="楷体_GB2312" w:cs="宋体"/>
          <w:b/>
          <w:bCs/>
          <w:i w:val="0"/>
          <w:caps w:val="0"/>
          <w:spacing w:val="0"/>
          <w:w w:val="100"/>
          <w:kern w:val="2"/>
          <w:sz w:val="32"/>
          <w:szCs w:val="32"/>
          <w:lang w:val="en-US" w:eastAsia="zh-CN" w:bidi="ar-SA"/>
        </w:rPr>
      </w:pPr>
      <w:r>
        <w:rPr>
          <w:rStyle w:val="7"/>
          <w:rFonts w:ascii="Times New Roman" w:hAnsi="Times New Roman" w:eastAsia="楷体_GB2312" w:cs="宋体"/>
          <w:b/>
          <w:bCs/>
          <w:i w:val="0"/>
          <w:caps w:val="0"/>
          <w:spacing w:val="0"/>
          <w:w w:val="100"/>
          <w:kern w:val="2"/>
          <w:sz w:val="32"/>
          <w:szCs w:val="32"/>
          <w:lang w:val="en-US" w:eastAsia="zh-CN" w:bidi="ar-SA"/>
        </w:rPr>
        <w:t>（二）坚持建设与提质并行，激发经济发展新动力</w:t>
      </w:r>
    </w:p>
    <w:p>
      <w:pPr>
        <w:widowControl/>
        <w:snapToGrid/>
        <w:spacing w:before="0" w:beforeAutospacing="0" w:after="0" w:afterAutospacing="0" w:line="560" w:lineRule="exact"/>
        <w:ind w:firstLine="643" w:firstLineChars="200"/>
        <w:jc w:val="both"/>
        <w:textAlignment w:val="baseline"/>
        <w:rPr>
          <w:rStyle w:val="7"/>
          <w:rFonts w:ascii="Times New Roman" w:hAnsi="Times New Roman" w:eastAsia="仿宋_GB2312"/>
          <w:b w:val="0"/>
          <w:i w:val="0"/>
          <w:caps w:val="0"/>
          <w:spacing w:val="0"/>
          <w:w w:val="100"/>
          <w:kern w:val="2"/>
          <w:sz w:val="32"/>
          <w:szCs w:val="32"/>
          <w:lang w:val="en-US" w:eastAsia="zh-CN" w:bidi="ar-SA"/>
        </w:rPr>
      </w:pPr>
      <w:r>
        <w:rPr>
          <w:rStyle w:val="7"/>
          <w:rFonts w:ascii="Times New Roman" w:hAnsi="Times New Roman" w:eastAsia="仿宋_GB2312" w:cs="宋体"/>
          <w:b/>
          <w:bCs/>
          <w:i w:val="0"/>
          <w:caps w:val="0"/>
          <w:spacing w:val="0"/>
          <w:w w:val="100"/>
          <w:kern w:val="2"/>
          <w:sz w:val="32"/>
          <w:szCs w:val="32"/>
          <w:lang w:val="en-US" w:eastAsia="zh-CN" w:bidi="ar-SA"/>
        </w:rPr>
        <w:t>做好草山旅游开发建设。</w:t>
      </w:r>
      <w:r>
        <w:rPr>
          <w:rStyle w:val="7"/>
          <w:rFonts w:ascii="Times New Roman" w:hAnsi="Times New Roman" w:eastAsia="仿宋_GB2312"/>
          <w:b w:val="0"/>
          <w:i w:val="0"/>
          <w:caps w:val="0"/>
          <w:spacing w:val="0"/>
          <w:w w:val="100"/>
          <w:kern w:val="2"/>
          <w:sz w:val="32"/>
          <w:szCs w:val="32"/>
          <w:lang w:val="en-US" w:eastAsia="zh-CN" w:bidi="ar-SA"/>
        </w:rPr>
        <w:t>协助做好双溪草山景区项目建设工作，不断完善草山旅游基础设施、丰富草山旅游景观、加大宣传推介活动，</w:t>
      </w:r>
      <w:r>
        <w:rPr>
          <w:rStyle w:val="7"/>
          <w:rFonts w:ascii="宋体" w:hAnsi="宋体" w:eastAsia="仿宋_GB2312"/>
          <w:b w:val="0"/>
          <w:i w:val="0"/>
          <w:caps w:val="0"/>
          <w:spacing w:val="0"/>
          <w:w w:val="100"/>
          <w:kern w:val="2"/>
          <w:sz w:val="32"/>
          <w:szCs w:val="32"/>
          <w:lang w:val="en-US" w:eastAsia="zh-CN" w:bidi="ar-SA"/>
        </w:rPr>
        <w:t>继续开展一系列草山帐篷节、赏花节、登山节、摄影大赛等娱乐赛事，让来草山的游客留下来，住下来，静下来，动起来。加快对草山筑峰顶上山入口、下山出口的南北两大门户所在的左溪村游溪游湾组、高洞村风景组以草山片区形式综合性开展和美乡村建设。</w:t>
      </w:r>
      <w:r>
        <w:rPr>
          <w:rStyle w:val="7"/>
          <w:rFonts w:ascii="宋体" w:hAnsi="宋体" w:eastAsia="仿宋_GB2312" w:cs="宋体"/>
          <w:b/>
          <w:bCs/>
          <w:i w:val="0"/>
          <w:caps w:val="0"/>
          <w:spacing w:val="0"/>
          <w:w w:val="100"/>
          <w:kern w:val="2"/>
          <w:sz w:val="32"/>
          <w:szCs w:val="32"/>
          <w:lang w:val="en-US" w:eastAsia="zh-CN" w:bidi="ar-SA"/>
        </w:rPr>
        <w:t>持续推进项目建设。</w:t>
      </w:r>
      <w:r>
        <w:rPr>
          <w:rStyle w:val="7"/>
          <w:rFonts w:ascii="Times New Roman" w:hAnsi="Times New Roman" w:eastAsia="仿宋_GB2312"/>
          <w:b w:val="0"/>
          <w:i w:val="0"/>
          <w:caps w:val="0"/>
          <w:spacing w:val="0"/>
          <w:w w:val="100"/>
          <w:kern w:val="2"/>
          <w:sz w:val="32"/>
          <w:szCs w:val="32"/>
          <w:lang w:val="en-US" w:eastAsia="zh-CN" w:bidi="ar-SA"/>
        </w:rPr>
        <w:t>围绕乡村振兴、基础设施、环境治理等方面谋划优质项目，实施一批重点产业及基础设施建设项目。加快圩镇建设，通过拓宽街道、立面改造、美化一河两岸、开办餐饮、民宿、夜宵、土特产店，让圩镇集聚人气，活跃经济，助力群众增收致富。</w:t>
      </w:r>
      <w:r>
        <w:rPr>
          <w:rStyle w:val="7"/>
          <w:rFonts w:ascii="Times New Roman" w:hAnsi="Times New Roman" w:eastAsia="仿宋_GB2312" w:cs="宋体"/>
          <w:b/>
          <w:bCs/>
          <w:i w:val="0"/>
          <w:caps w:val="0"/>
          <w:spacing w:val="0"/>
          <w:w w:val="100"/>
          <w:kern w:val="2"/>
          <w:sz w:val="32"/>
          <w:szCs w:val="32"/>
          <w:lang w:val="en-US" w:eastAsia="zh-CN" w:bidi="ar-SA"/>
        </w:rPr>
        <w:t>提质增效产业发展</w:t>
      </w:r>
      <w:r>
        <w:rPr>
          <w:rStyle w:val="7"/>
          <w:rFonts w:ascii="宋体" w:hAnsi="宋体" w:eastAsia="仿宋_GB2312" w:cs="宋体"/>
          <w:b/>
          <w:bCs/>
          <w:i w:val="0"/>
          <w:caps w:val="0"/>
          <w:spacing w:val="0"/>
          <w:w w:val="100"/>
          <w:kern w:val="2"/>
          <w:sz w:val="32"/>
          <w:szCs w:val="32"/>
          <w:lang w:val="en-US" w:eastAsia="zh-CN" w:bidi="ar-SA"/>
        </w:rPr>
        <w:t>。</w:t>
      </w:r>
      <w:r>
        <w:rPr>
          <w:rStyle w:val="7"/>
          <w:rFonts w:ascii="Times New Roman" w:hAnsi="Times New Roman" w:eastAsia="仿宋_GB2312"/>
          <w:b w:val="0"/>
          <w:i w:val="0"/>
          <w:caps w:val="0"/>
          <w:spacing w:val="0"/>
          <w:w w:val="100"/>
          <w:kern w:val="2"/>
          <w:sz w:val="32"/>
          <w:szCs w:val="32"/>
          <w:lang w:val="en-US" w:eastAsia="zh-CN" w:bidi="ar-SA"/>
        </w:rPr>
        <w:t>加快传统产业转型升级，充分发挥双溪乡毛竹、油茶、水稻、肉牛羊养殖、中药材种植等优势，持续完善提升大石门“六安”瓜片茶叶种植基地、卢阳黄精种植基地、肉牛养殖场、左溪竹笋加工厂，积极推进水稻、油茶、竹笋、牛羊肉、果蔬采摘等传统产业向规模化、生态化、休闲化发展。加快文旅产业融合发展，以草山旅游和乡村振兴示范点为抓手，建好配套，逐渐完善“吃、住、行、游、购、娱”要素。</w:t>
      </w:r>
    </w:p>
    <w:p>
      <w:pPr>
        <w:widowControl/>
        <w:snapToGrid/>
        <w:spacing w:before="0" w:beforeAutospacing="0" w:after="0" w:afterAutospacing="0" w:line="560" w:lineRule="exact"/>
        <w:ind w:firstLine="643" w:firstLineChars="200"/>
        <w:jc w:val="both"/>
        <w:textAlignment w:val="baseline"/>
        <w:rPr>
          <w:rStyle w:val="7"/>
          <w:rFonts w:ascii="Times New Roman" w:hAnsi="Times New Roman" w:eastAsia="楷体_GB2312" w:cs="宋体"/>
          <w:b/>
          <w:bCs/>
          <w:i w:val="0"/>
          <w:caps w:val="0"/>
          <w:spacing w:val="0"/>
          <w:w w:val="100"/>
          <w:kern w:val="2"/>
          <w:sz w:val="32"/>
          <w:szCs w:val="32"/>
          <w:lang w:val="en-US" w:eastAsia="zh-CN" w:bidi="ar-SA"/>
        </w:rPr>
      </w:pPr>
      <w:r>
        <w:rPr>
          <w:rStyle w:val="7"/>
          <w:rFonts w:ascii="Times New Roman" w:hAnsi="Times New Roman" w:eastAsia="楷体_GB2312" w:cs="宋体"/>
          <w:b/>
          <w:bCs/>
          <w:i w:val="0"/>
          <w:caps w:val="0"/>
          <w:spacing w:val="0"/>
          <w:w w:val="100"/>
          <w:kern w:val="2"/>
          <w:sz w:val="32"/>
          <w:szCs w:val="32"/>
          <w:lang w:val="en-US" w:eastAsia="zh-CN" w:bidi="ar-SA"/>
        </w:rPr>
        <w:t>（三）坚持治理与保护并重，践行绿色发展新理念</w:t>
      </w:r>
    </w:p>
    <w:p>
      <w:pPr>
        <w:widowControl/>
        <w:snapToGrid/>
        <w:spacing w:before="0" w:beforeAutospacing="0" w:after="0" w:afterAutospacing="0" w:line="560" w:lineRule="exact"/>
        <w:ind w:firstLine="643" w:firstLineChars="200"/>
        <w:jc w:val="both"/>
        <w:textAlignment w:val="baseline"/>
        <w:rPr>
          <w:rStyle w:val="7"/>
          <w:rFonts w:ascii="Times New Roman" w:hAnsi="Times New Roman" w:eastAsia="仿宋_GB2312"/>
          <w:b w:val="0"/>
          <w:i w:val="0"/>
          <w:caps w:val="0"/>
          <w:spacing w:val="0"/>
          <w:w w:val="100"/>
          <w:kern w:val="2"/>
          <w:sz w:val="32"/>
          <w:szCs w:val="32"/>
          <w:lang w:val="en-US" w:eastAsia="zh-CN" w:bidi="ar-SA"/>
        </w:rPr>
      </w:pPr>
      <w:r>
        <w:rPr>
          <w:rStyle w:val="7"/>
          <w:rFonts w:ascii="Times New Roman" w:hAnsi="Times New Roman" w:eastAsia="仿宋_GB2312" w:cs="宋体"/>
          <w:b/>
          <w:bCs/>
          <w:i w:val="0"/>
          <w:caps w:val="0"/>
          <w:spacing w:val="0"/>
          <w:w w:val="100"/>
          <w:kern w:val="2"/>
          <w:sz w:val="32"/>
          <w:szCs w:val="32"/>
          <w:lang w:val="en-US" w:eastAsia="zh-CN" w:bidi="ar-SA"/>
        </w:rPr>
        <w:t>着力强化草山垃圾治理。</w:t>
      </w:r>
      <w:r>
        <w:rPr>
          <w:rStyle w:val="7"/>
          <w:rFonts w:ascii="Times New Roman" w:hAnsi="Times New Roman" w:eastAsia="仿宋_GB2312"/>
          <w:b w:val="0"/>
          <w:i w:val="0"/>
          <w:caps w:val="0"/>
          <w:spacing w:val="0"/>
          <w:w w:val="100"/>
          <w:kern w:val="2"/>
          <w:sz w:val="32"/>
          <w:szCs w:val="32"/>
          <w:lang w:val="en-US" w:eastAsia="zh-CN" w:bidi="ar-SA"/>
        </w:rPr>
        <w:t>增强日常保洁力度，聘请专门保洁队伍，加快垃圾清理效率，广泛动员志愿者服务、热心村民、团员青年在周末及节假日等人流量大期间开展集中整治，积极引导游客爱护草山生态环境。</w:t>
      </w:r>
      <w:r>
        <w:rPr>
          <w:rStyle w:val="7"/>
          <w:rFonts w:ascii="Times New Roman" w:hAnsi="Times New Roman" w:eastAsia="仿宋_GB2312" w:cs="宋体"/>
          <w:b/>
          <w:bCs/>
          <w:i w:val="0"/>
          <w:caps w:val="0"/>
          <w:spacing w:val="0"/>
          <w:w w:val="100"/>
          <w:kern w:val="2"/>
          <w:sz w:val="32"/>
          <w:szCs w:val="32"/>
          <w:lang w:val="en-US" w:eastAsia="zh-CN" w:bidi="ar-SA"/>
        </w:rPr>
        <w:t>全域推进人居环境整治。</w:t>
      </w:r>
      <w:r>
        <w:rPr>
          <w:rStyle w:val="7"/>
          <w:rFonts w:ascii="Times New Roman" w:hAnsi="Times New Roman" w:eastAsia="仿宋_GB2312"/>
          <w:b w:val="0"/>
          <w:i w:val="0"/>
          <w:caps w:val="0"/>
          <w:spacing w:val="0"/>
          <w:w w:val="100"/>
          <w:kern w:val="2"/>
          <w:sz w:val="32"/>
          <w:szCs w:val="32"/>
          <w:lang w:val="en-US" w:eastAsia="zh-CN" w:bidi="ar-SA"/>
        </w:rPr>
        <w:t>继续对标国家卫生乡镇创建标准，推进全域人居环境整治，完成卢阳、水头污水处理项目建设，继续延伸圩镇沿河步道建设，提升圩镇建设品位。坚持改面貌、强设施、提品质，以“四美四化”为抓手，深入开展农村人居环境整治，健全责任包保体系，每周下发督查通报、每季度开展观摩评促，持续巩固人居环境整治成果。</w:t>
      </w:r>
      <w:r>
        <w:rPr>
          <w:rStyle w:val="7"/>
          <w:rFonts w:ascii="Times New Roman" w:hAnsi="Times New Roman" w:eastAsia="仿宋_GB2312" w:cs="宋体"/>
          <w:b/>
          <w:bCs/>
          <w:i w:val="0"/>
          <w:caps w:val="0"/>
          <w:spacing w:val="0"/>
          <w:w w:val="100"/>
          <w:kern w:val="2"/>
          <w:sz w:val="32"/>
          <w:szCs w:val="32"/>
          <w:lang w:val="en-US" w:eastAsia="zh-CN" w:bidi="ar-SA"/>
        </w:rPr>
        <w:t>多措并举保护生态环境。</w:t>
      </w:r>
      <w:r>
        <w:rPr>
          <w:rStyle w:val="7"/>
          <w:rFonts w:ascii="Times New Roman" w:hAnsi="Times New Roman" w:eastAsia="仿宋_GB2312"/>
          <w:b w:val="0"/>
          <w:i w:val="0"/>
          <w:caps w:val="0"/>
          <w:spacing w:val="0"/>
          <w:w w:val="100"/>
          <w:kern w:val="2"/>
          <w:sz w:val="32"/>
          <w:szCs w:val="32"/>
          <w:lang w:val="en-US" w:eastAsia="zh-CN" w:bidi="ar-SA"/>
        </w:rPr>
        <w:t>优化监管和执法队伍建设，加强环境保洁和整治工作日常监管，完善长效管理机制。严格落实河长制和林长制，加强垃圾下河、污水排放、乱砍乱伐等监管，严格落实畜禽养殖“三区规划”，保持辖区内河流干净整洁和保护良好生态环境。</w:t>
      </w:r>
    </w:p>
    <w:p>
      <w:pPr>
        <w:widowControl/>
        <w:snapToGrid/>
        <w:spacing w:before="0" w:beforeAutospacing="0" w:after="0" w:afterAutospacing="0" w:line="560" w:lineRule="exact"/>
        <w:ind w:firstLine="643" w:firstLineChars="200"/>
        <w:jc w:val="both"/>
        <w:textAlignment w:val="baseline"/>
        <w:rPr>
          <w:rStyle w:val="7"/>
          <w:rFonts w:ascii="Times New Roman" w:hAnsi="Times New Roman" w:eastAsia="楷体_GB2312" w:cs="宋体"/>
          <w:b/>
          <w:bCs/>
          <w:i w:val="0"/>
          <w:caps w:val="0"/>
          <w:spacing w:val="0"/>
          <w:w w:val="100"/>
          <w:kern w:val="2"/>
          <w:sz w:val="32"/>
          <w:szCs w:val="32"/>
          <w:lang w:val="en-US" w:eastAsia="zh-CN" w:bidi="ar-SA"/>
        </w:rPr>
      </w:pPr>
      <w:r>
        <w:rPr>
          <w:rStyle w:val="7"/>
          <w:rFonts w:ascii="Times New Roman" w:hAnsi="Times New Roman" w:eastAsia="楷体_GB2312" w:cs="宋体"/>
          <w:b/>
          <w:bCs/>
          <w:i w:val="0"/>
          <w:caps w:val="0"/>
          <w:spacing w:val="0"/>
          <w:w w:val="100"/>
          <w:kern w:val="2"/>
          <w:sz w:val="32"/>
          <w:szCs w:val="32"/>
          <w:lang w:val="en-US" w:eastAsia="zh-CN" w:bidi="ar-SA"/>
        </w:rPr>
        <w:t>（四）坚持保障与改善并进，增添惠民利民新福祉</w:t>
      </w:r>
    </w:p>
    <w:p>
      <w:pPr>
        <w:widowControl/>
        <w:snapToGrid/>
        <w:spacing w:before="0" w:beforeAutospacing="0" w:after="0" w:afterAutospacing="0" w:line="560" w:lineRule="exact"/>
        <w:ind w:firstLine="643" w:firstLineChars="200"/>
        <w:jc w:val="both"/>
        <w:textAlignment w:val="baseline"/>
        <w:rPr>
          <w:rStyle w:val="7"/>
          <w:rFonts w:ascii="Times New Roman" w:hAnsi="Times New Roman" w:eastAsia="仿宋_GB2312" w:cs="宋体"/>
          <w:b/>
          <w:bCs/>
          <w:i w:val="0"/>
          <w:caps w:val="0"/>
          <w:spacing w:val="0"/>
          <w:w w:val="100"/>
          <w:kern w:val="2"/>
          <w:sz w:val="32"/>
          <w:szCs w:val="32"/>
          <w:lang w:val="en-US" w:eastAsia="zh-CN" w:bidi="ar-SA"/>
        </w:rPr>
      </w:pPr>
      <w:r>
        <w:rPr>
          <w:rStyle w:val="7"/>
          <w:rFonts w:ascii="Times New Roman" w:hAnsi="Times New Roman" w:eastAsia="仿宋_GB2312" w:cs="宋体"/>
          <w:b/>
          <w:bCs/>
          <w:i w:val="0"/>
          <w:caps w:val="0"/>
          <w:spacing w:val="0"/>
          <w:w w:val="100"/>
          <w:kern w:val="2"/>
          <w:sz w:val="32"/>
          <w:szCs w:val="32"/>
          <w:lang w:val="en-US" w:eastAsia="zh-CN" w:bidi="ar-SA"/>
        </w:rPr>
        <w:t>扎实开展民生工程。</w:t>
      </w:r>
      <w:r>
        <w:rPr>
          <w:rStyle w:val="7"/>
          <w:rFonts w:ascii="Times New Roman" w:hAnsi="Times New Roman" w:eastAsia="仿宋_GB2312"/>
          <w:b w:val="0"/>
          <w:i w:val="0"/>
          <w:caps w:val="0"/>
          <w:spacing w:val="0"/>
          <w:w w:val="100"/>
          <w:kern w:val="2"/>
          <w:sz w:val="32"/>
          <w:szCs w:val="32"/>
          <w:lang w:val="en-US" w:eastAsia="zh-CN" w:bidi="ar-SA"/>
        </w:rPr>
        <w:t>坚持抓好城乡低保、民政救助、特困供养等民生保障工作；继续推进全民参保计划，强化农村劳动力就业培训，帮助高校毕业生、退役军人、脱贫人口等重点群体实现就业，落实优抚优待政策。</w:t>
      </w:r>
      <w:r>
        <w:rPr>
          <w:rStyle w:val="7"/>
          <w:rFonts w:ascii="Times New Roman" w:hAnsi="Times New Roman" w:eastAsia="仿宋_GB2312" w:cs="宋体"/>
          <w:b/>
          <w:bCs/>
          <w:i w:val="0"/>
          <w:caps w:val="0"/>
          <w:spacing w:val="0"/>
          <w:w w:val="100"/>
          <w:kern w:val="2"/>
          <w:sz w:val="32"/>
          <w:szCs w:val="32"/>
          <w:lang w:val="en-US" w:eastAsia="zh-CN" w:bidi="ar-SA"/>
        </w:rPr>
        <w:t>全面发展社会事业。</w:t>
      </w:r>
      <w:r>
        <w:rPr>
          <w:rStyle w:val="7"/>
          <w:rFonts w:ascii="Times New Roman" w:hAnsi="Times New Roman" w:eastAsia="仿宋_GB2312"/>
          <w:b w:val="0"/>
          <w:i w:val="0"/>
          <w:caps w:val="0"/>
          <w:spacing w:val="0"/>
          <w:w w:val="100"/>
          <w:kern w:val="2"/>
          <w:sz w:val="32"/>
          <w:szCs w:val="32"/>
          <w:lang w:val="en-US" w:eastAsia="zh-CN" w:bidi="ar-SA"/>
        </w:rPr>
        <w:t>进一步完善学校基础设施建设，加快学校运动场项目落地实施，加强教师队伍建设，积极探索办学新思路、新体系，不断提高教学质量。加大奖教助学力度，浓厚崇文重教氛围。健全乡村卫生服务体系，加大义诊、两癌筛查等宣传力度，不断改善乡村医疗设施，提高乡村医生医疗水平，确保小病不出村。</w:t>
      </w:r>
      <w:r>
        <w:rPr>
          <w:rStyle w:val="7"/>
          <w:rFonts w:ascii="Times New Roman" w:hAnsi="Times New Roman" w:eastAsia="仿宋_GB2312" w:cs="宋体"/>
          <w:b/>
          <w:bCs/>
          <w:i w:val="0"/>
          <w:caps w:val="0"/>
          <w:spacing w:val="0"/>
          <w:w w:val="100"/>
          <w:kern w:val="2"/>
          <w:sz w:val="32"/>
          <w:szCs w:val="32"/>
          <w:lang w:val="en-US" w:eastAsia="zh-CN" w:bidi="ar-SA"/>
        </w:rPr>
        <w:t>推进社会综合治理。</w:t>
      </w:r>
      <w:r>
        <w:rPr>
          <w:rStyle w:val="7"/>
          <w:rFonts w:ascii="Times New Roman" w:hAnsi="Times New Roman" w:eastAsia="仿宋_GB2312"/>
          <w:b w:val="0"/>
          <w:i w:val="0"/>
          <w:caps w:val="0"/>
          <w:spacing w:val="0"/>
          <w:w w:val="100"/>
          <w:kern w:val="2"/>
          <w:sz w:val="32"/>
          <w:szCs w:val="32"/>
          <w:lang w:val="en-US" w:eastAsia="zh-CN" w:bidi="ar-SA"/>
        </w:rPr>
        <w:t>深化普法效果，创新普法载体，常态化做好圩日宣传、入户宣传及村微信群宣传，积极开展法治进村、进校园等活动，加强“法律明白人”的培养，积极营造尊法学法守法用法的良好法治氛围。加大“12345”热线诉求反馈解决力度，常态化开展主要领导圩日接访活动，进一步扩大接访覆盖面。加强重点区域整治、特殊群体服务管理以及禁毒、预防未成年人违法犯罪、扫黄打非等重点工作。</w:t>
      </w:r>
      <w:r>
        <w:rPr>
          <w:rStyle w:val="7"/>
          <w:rFonts w:ascii="Times New Roman" w:hAnsi="Times New Roman" w:eastAsia="仿宋_GB2312" w:cs="宋体"/>
          <w:b/>
          <w:bCs/>
          <w:i w:val="0"/>
          <w:caps w:val="0"/>
          <w:spacing w:val="0"/>
          <w:w w:val="100"/>
          <w:kern w:val="2"/>
          <w:sz w:val="32"/>
          <w:szCs w:val="32"/>
          <w:lang w:val="en-US" w:eastAsia="zh-CN" w:bidi="ar-SA"/>
        </w:rPr>
        <w:t>持续抓好安全生产。</w:t>
      </w:r>
      <w:r>
        <w:rPr>
          <w:rStyle w:val="7"/>
          <w:rFonts w:ascii="Times New Roman" w:hAnsi="Times New Roman" w:eastAsia="仿宋_GB2312"/>
          <w:b w:val="0"/>
          <w:i w:val="0"/>
          <w:caps w:val="0"/>
          <w:spacing w:val="0"/>
          <w:w w:val="100"/>
          <w:kern w:val="2"/>
          <w:sz w:val="32"/>
          <w:szCs w:val="32"/>
          <w:lang w:val="en-US" w:eastAsia="zh-CN" w:bidi="ar-SA"/>
        </w:rPr>
        <w:t>加强重点领域安全隐患全覆盖排查整治，强化防汛抗旱、防震减灾、森林防火、地质灾害防治等应急处置演练工作，提高群众防灾减灾救灾能力。压实安全生产责任和措施，加大安全生产投入，扎实把农村自建房安全风险管控到位、问题隐患排查整改到位，开展地质灾害排查工作，仔细排查安全隐患，切实做到守土有责，守土尽责，坚决守护好人民群众的生命财产安全。</w:t>
      </w:r>
    </w:p>
    <w:p>
      <w:pPr>
        <w:widowControl/>
        <w:snapToGrid/>
        <w:spacing w:before="0" w:beforeAutospacing="0" w:after="0" w:afterAutospacing="0" w:line="560" w:lineRule="exact"/>
        <w:ind w:firstLine="643" w:firstLineChars="200"/>
        <w:jc w:val="both"/>
        <w:textAlignment w:val="baseline"/>
        <w:rPr>
          <w:rStyle w:val="7"/>
          <w:rFonts w:ascii="Times New Roman" w:hAnsi="Times New Roman" w:eastAsia="楷体_GB2312" w:cs="宋体"/>
          <w:b/>
          <w:bCs/>
          <w:i w:val="0"/>
          <w:caps w:val="0"/>
          <w:spacing w:val="0"/>
          <w:w w:val="100"/>
          <w:kern w:val="2"/>
          <w:sz w:val="32"/>
          <w:szCs w:val="32"/>
          <w:lang w:val="en-US" w:eastAsia="zh-CN" w:bidi="ar-SA"/>
        </w:rPr>
      </w:pPr>
      <w:r>
        <w:rPr>
          <w:rStyle w:val="7"/>
          <w:rFonts w:ascii="Times New Roman" w:hAnsi="Times New Roman" w:eastAsia="楷体_GB2312" w:cs="宋体"/>
          <w:b/>
          <w:bCs/>
          <w:i w:val="0"/>
          <w:caps w:val="0"/>
          <w:spacing w:val="0"/>
          <w:w w:val="100"/>
          <w:kern w:val="2"/>
          <w:sz w:val="32"/>
          <w:szCs w:val="32"/>
          <w:lang w:val="en-US" w:eastAsia="zh-CN" w:bidi="ar-SA"/>
        </w:rPr>
        <w:t>（五）坚持建管与监督并用，彰显政府建设新作为</w:t>
      </w:r>
    </w:p>
    <w:p>
      <w:pPr>
        <w:widowControl/>
        <w:snapToGrid/>
        <w:spacing w:before="0" w:beforeAutospacing="0" w:after="0" w:afterAutospacing="0" w:line="560" w:lineRule="exact"/>
        <w:ind w:firstLine="643" w:firstLineChars="200"/>
        <w:jc w:val="both"/>
        <w:textAlignment w:val="baseline"/>
        <w:rPr>
          <w:rStyle w:val="7"/>
          <w:rFonts w:ascii="Times New Roman" w:hAnsi="Times New Roman" w:eastAsia="仿宋_GB2312"/>
          <w:b w:val="0"/>
          <w:i w:val="0"/>
          <w:caps w:val="0"/>
          <w:spacing w:val="0"/>
          <w:w w:val="100"/>
          <w:kern w:val="2"/>
          <w:sz w:val="32"/>
          <w:szCs w:val="32"/>
          <w:lang w:val="en-US" w:eastAsia="zh-CN" w:bidi="ar-SA"/>
        </w:rPr>
      </w:pPr>
      <w:r>
        <w:rPr>
          <w:rStyle w:val="7"/>
          <w:rFonts w:ascii="Times New Roman" w:hAnsi="Times New Roman" w:eastAsia="仿宋_GB2312" w:cs="宋体"/>
          <w:b/>
          <w:bCs/>
          <w:i w:val="0"/>
          <w:caps w:val="0"/>
          <w:spacing w:val="0"/>
          <w:w w:val="100"/>
          <w:kern w:val="2"/>
          <w:sz w:val="32"/>
          <w:szCs w:val="32"/>
          <w:lang w:val="en-US" w:eastAsia="zh-CN" w:bidi="ar-SA"/>
        </w:rPr>
        <w:t>始终做到对党忠诚。</w:t>
      </w:r>
      <w:r>
        <w:rPr>
          <w:rStyle w:val="7"/>
          <w:rFonts w:ascii="Times New Roman" w:hAnsi="Times New Roman" w:eastAsia="仿宋_GB2312"/>
          <w:b w:val="0"/>
          <w:i w:val="0"/>
          <w:caps w:val="0"/>
          <w:spacing w:val="0"/>
          <w:w w:val="100"/>
          <w:kern w:val="2"/>
          <w:sz w:val="32"/>
          <w:szCs w:val="32"/>
          <w:lang w:val="en-US" w:eastAsia="zh-CN" w:bidi="ar-SA"/>
        </w:rPr>
        <w:t>自觉坚持党的全面领导，深入学习习近平新时代中国特色社会主义思想和考察江西重要讲话精神，以实干实绩诠释对党绝对忠诚。</w:t>
      </w:r>
      <w:r>
        <w:rPr>
          <w:rStyle w:val="7"/>
          <w:rFonts w:ascii="Times New Roman" w:hAnsi="Times New Roman" w:eastAsia="仿宋_GB2312" w:cs="宋体"/>
          <w:b/>
          <w:bCs/>
          <w:i w:val="0"/>
          <w:caps w:val="0"/>
          <w:spacing w:val="0"/>
          <w:w w:val="100"/>
          <w:kern w:val="2"/>
          <w:sz w:val="32"/>
          <w:szCs w:val="32"/>
          <w:lang w:val="en-US" w:eastAsia="zh-CN" w:bidi="ar-SA"/>
        </w:rPr>
        <w:t>始终做到依法行政。</w:t>
      </w:r>
      <w:r>
        <w:rPr>
          <w:rStyle w:val="7"/>
          <w:rFonts w:ascii="Times New Roman" w:hAnsi="Times New Roman" w:eastAsia="仿宋_GB2312"/>
          <w:b w:val="0"/>
          <w:i w:val="0"/>
          <w:caps w:val="0"/>
          <w:spacing w:val="0"/>
          <w:w w:val="100"/>
          <w:kern w:val="2"/>
          <w:sz w:val="32"/>
          <w:szCs w:val="32"/>
          <w:lang w:val="en-US" w:eastAsia="zh-CN" w:bidi="ar-SA"/>
        </w:rPr>
        <w:t>贯彻落实习近平法治思想，牢固树立法治思维，严格执行重大事项决策程序，增强政府公信力，自觉接受乡人大依法监督，主动接受社会监督、群众监督、舆论监督。</w:t>
      </w:r>
      <w:r>
        <w:rPr>
          <w:rStyle w:val="7"/>
          <w:rFonts w:ascii="Times New Roman" w:hAnsi="Times New Roman" w:eastAsia="仿宋_GB2312" w:cs="宋体"/>
          <w:b/>
          <w:bCs/>
          <w:i w:val="0"/>
          <w:caps w:val="0"/>
          <w:spacing w:val="0"/>
          <w:w w:val="100"/>
          <w:kern w:val="2"/>
          <w:sz w:val="32"/>
          <w:szCs w:val="32"/>
          <w:lang w:val="en-US" w:eastAsia="zh-CN" w:bidi="ar-SA"/>
        </w:rPr>
        <w:t>始终做到廉洁从政。</w:t>
      </w:r>
      <w:r>
        <w:rPr>
          <w:rStyle w:val="7"/>
          <w:rFonts w:ascii="Times New Roman" w:hAnsi="Times New Roman" w:eastAsia="仿宋_GB2312"/>
          <w:b w:val="0"/>
          <w:i w:val="0"/>
          <w:caps w:val="0"/>
          <w:spacing w:val="0"/>
          <w:w w:val="100"/>
          <w:kern w:val="2"/>
          <w:sz w:val="32"/>
          <w:szCs w:val="32"/>
          <w:lang w:val="en-US" w:eastAsia="zh-CN" w:bidi="ar-SA"/>
        </w:rPr>
        <w:t>严格落实中央八项规定及其实施细则精神，持之以恒纠正“四风”，持续整治群众身边腐败和不正之风。</w:t>
      </w:r>
    </w:p>
    <w:p>
      <w:pPr>
        <w:widowControl/>
        <w:snapToGrid/>
        <w:spacing w:before="0" w:beforeAutospacing="0" w:after="0" w:afterAutospacing="0" w:line="560" w:lineRule="exact"/>
        <w:ind w:firstLine="640" w:firstLineChars="200"/>
        <w:jc w:val="both"/>
        <w:textAlignment w:val="baseline"/>
        <w:rPr>
          <w:rStyle w:val="7"/>
          <w:rFonts w:ascii="Times New Roman" w:hAnsi="Times New Roman" w:eastAsia="微软雅黑"/>
          <w:b w:val="0"/>
          <w:i w:val="0"/>
          <w:caps w:val="0"/>
          <w:spacing w:val="0"/>
          <w:w w:val="100"/>
          <w:kern w:val="2"/>
          <w:sz w:val="21"/>
          <w:lang w:val="en-US" w:eastAsia="zh-CN" w:bidi="ar-SA"/>
        </w:rPr>
      </w:pPr>
      <w:r>
        <w:rPr>
          <w:rStyle w:val="7"/>
          <w:rFonts w:ascii="Times New Roman" w:hAnsi="Times New Roman" w:eastAsia="仿宋_GB2312"/>
          <w:b w:val="0"/>
          <w:i w:val="0"/>
          <w:caps w:val="0"/>
          <w:color w:val="000000"/>
          <w:spacing w:val="0"/>
          <w:w w:val="100"/>
          <w:kern w:val="0"/>
          <w:sz w:val="32"/>
          <w:szCs w:val="32"/>
          <w:lang w:val="en-US" w:eastAsia="zh-CN"/>
        </w:rPr>
        <w:t>各位代表！长风浩荡、重任千钧，唯有奋斗、方能不负！让我们更加紧密地团结在以习近平同志为核心的党中央周围，以党的二十大精神为指引，在县委、县政府和乡党委的坚强领导下，团结带领广大干部群众踔厉奋发、勇毅前行，为建设“创业热土、旅游旺地、美丽家园、品质双溪”而努力奋斗！</w:t>
      </w:r>
    </w:p>
    <w:sectPr>
      <w:headerReference r:id="rId3" w:type="default"/>
      <w:footerReference r:id="rId4" w:type="default"/>
      <w:pgSz w:w="11906" w:h="16838"/>
      <w:pgMar w:top="1418" w:right="1418" w:bottom="1418" w:left="1418"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_GB2312">
    <w:altName w:val="宋体"/>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jc w:val="left"/>
      <w:textAlignment w:val="baseline"/>
      <w:rPr>
        <w:rStyle w:val="7"/>
        <w:rFonts w:ascii="Calibri" w:hAnsi="Calibri" w:eastAsia="微软雅黑"/>
        <w:kern w:val="2"/>
        <w:sz w:val="18"/>
        <w:szCs w:val="18"/>
        <w:lang w:val="en-US" w:eastAsia="zh-CN" w:bidi="ar-SA"/>
      </w:rPr>
    </w:pPr>
    <w:r>
      <w:rPr>
        <w:rStyle w:val="7"/>
        <w:rFonts w:ascii="Calibri" w:hAnsi="Calibri" w:eastAsia="微软雅黑"/>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both"/>
                            <w:textAlignment w:val="baseline"/>
                            <w:rPr>
                              <w:rStyle w:val="7"/>
                              <w:rFonts w:ascii="楷体_GB2312" w:hAnsi="Calibri" w:eastAsia="楷体_GB2312"/>
                              <w:kern w:val="2"/>
                              <w:sz w:val="24"/>
                              <w:szCs w:val="24"/>
                              <w:lang w:val="en-US" w:eastAsia="zh-CN" w:bidi="ar-SA"/>
                            </w:rPr>
                          </w:pPr>
                        </w:p>
                        <w:p>
                          <w:pPr>
                            <w:widowControl/>
                            <w:textAlignment w:val="baseline"/>
                            <w:rPr>
                              <w:rStyle w:val="7"/>
                            </w:rPr>
                          </w:pPr>
                        </w:p>
                      </w:txbxContent>
                    </wps:txbx>
                    <wps:bodyPr lIns="0" tIns="0" rIns="0" bIns="0" upright="1"/>
                  </wps:wsp>
                </a:graphicData>
              </a:graphic>
            </wp:anchor>
          </w:drawing>
        </mc:Choice>
        <mc:Fallback>
          <w:pict>
            <v:shape id="文本框 1"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Cl&#10;8/9HtAEAAHMDAAAOAAAAAAAAAAEAIAAAACEBAABkcnMvZTJvRG9jLnhtbFBLBQYAAAAABgAGAFkB&#10;AABHBQAAAAA=&#10;">
              <v:fill on="f" focussize="0,0"/>
              <v:stroke on="f"/>
              <v:imagedata o:title=""/>
              <o:lock v:ext="edit" aspectratio="f"/>
              <v:textbox inset="0mm,0mm,0mm,0mm">
                <w:txbxContent>
                  <w:p>
                    <w:pPr>
                      <w:snapToGrid w:val="0"/>
                      <w:jc w:val="both"/>
                      <w:textAlignment w:val="baseline"/>
                      <w:rPr>
                        <w:rStyle w:val="7"/>
                        <w:rFonts w:ascii="楷体_GB2312" w:hAnsi="Calibri" w:eastAsia="楷体_GB2312"/>
                        <w:kern w:val="2"/>
                        <w:sz w:val="24"/>
                        <w:szCs w:val="24"/>
                        <w:lang w:val="en-US" w:eastAsia="zh-CN" w:bidi="ar-SA"/>
                      </w:rPr>
                    </w:pPr>
                  </w:p>
                  <w:p>
                    <w:pPr>
                      <w:widowControl/>
                      <w:textAlignment w:val="baseline"/>
                      <w:rPr>
                        <w:rStyle w:val="7"/>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pBdr>
        <w:bottom w:val="none" w:color="auto" w:sz="0" w:space="0"/>
      </w:pBdr>
      <w:snapToGrid w:val="0"/>
      <w:jc w:val="center"/>
      <w:textAlignment w:val="baseline"/>
      <w:rPr>
        <w:rStyle w:val="7"/>
        <w:rFonts w:ascii="Calibri" w:hAnsi="Calibri" w:eastAsia="微软雅黑"/>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D4361"/>
    <w:multiLevelType w:val="singleLevel"/>
    <w:tmpl w:val="F15D4361"/>
    <w:lvl w:ilvl="0" w:tentative="0">
      <w:start w:val="1"/>
      <w:numFmt w:val="chineseCounting"/>
      <w:suff w:val="nothing"/>
      <w:lvlText w:val="（%1）"/>
      <w:lvlJc w:val="left"/>
      <w:pPr>
        <w:widowControl/>
        <w:textAlignment w:val="baseline"/>
      </w:pPr>
      <w:rPr>
        <w:rStyle w:val="7"/>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isplayHorizontalDrawingGridEvery w:val="1"/>
  <w:displayVerticalDrawingGridEvery w:val="1"/>
  <w:doNotUseMarginsForDrawingGridOrigin w:val="1"/>
  <w:drawingGridHorizontalOrigin w:val="1800"/>
  <w:drawingGridVerticalOrigin w:val="1440"/>
  <w:hdrShapeDefaults>
    <o:shapelayout v:ext="edit">
      <o:idmap v:ext="edit" data="2"/>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Y2M3MGIyYmZhOGEwNWQ0MzJhNDg5YTljMjYwMWIifQ=="/>
  </w:docVars>
  <w:rsids>
    <w:rsidRoot w:val="00000000"/>
    <w:rsid w:val="104A6951"/>
    <w:rsid w:val="42E06703"/>
    <w:rsid w:val="4A4B14DF"/>
    <w:rsid w:val="58750433"/>
    <w:rsid w:val="5B184523"/>
    <w:rsid w:val="63676048"/>
    <w:rsid w:val="793741DA"/>
    <w:rsid w:val="79504D96"/>
    <w:rsid w:val="7FBE4D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jc w:val="both"/>
      <w:textAlignment w:val="baseline"/>
    </w:pPr>
    <w:rPr>
      <w:rFonts w:ascii="Calibri" w:hAnsi="Calibri" w:eastAsia="微软雅黑"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spacing w:after="0"/>
      <w:ind w:left="0" w:leftChars="0" w:firstLine="420" w:firstLineChars="200"/>
    </w:pPr>
    <w:rPr>
      <w:rFonts w:ascii="??_GB2312" w:hAnsi="Times New Roman" w:eastAsia="Times New Roman"/>
      <w:bCs/>
      <w:sz w:val="32"/>
      <w:szCs w:val="32"/>
    </w:rPr>
  </w:style>
  <w:style w:type="paragraph" w:styleId="3">
    <w:name w:val="footer"/>
    <w:basedOn w:val="1"/>
    <w:qFormat/>
    <w:uiPriority w:val="0"/>
    <w:pPr>
      <w:tabs>
        <w:tab w:val="center" w:pos="4153"/>
        <w:tab w:val="right" w:pos="8306"/>
      </w:tabs>
      <w:snapToGrid w:val="0"/>
      <w:jc w:val="left"/>
      <w:textAlignment w:val="baseline"/>
    </w:pPr>
    <w:rPr>
      <w:rFonts w:ascii="Calibri" w:hAnsi="Calibri" w:eastAsia="微软雅黑"/>
      <w:kern w:val="2"/>
      <w:sz w:val="18"/>
      <w:szCs w:val="18"/>
      <w:lang w:val="en-US" w:eastAsia="zh-CN" w:bidi="ar-SA"/>
    </w:rPr>
  </w:style>
  <w:style w:type="paragraph" w:styleId="4">
    <w:name w:val="header"/>
    <w:basedOn w:val="1"/>
    <w:qFormat/>
    <w:uiPriority w:val="0"/>
    <w:pPr>
      <w:pBdr>
        <w:bottom w:val="single" w:color="000000" w:sz="6" w:space="1"/>
      </w:pBdr>
      <w:tabs>
        <w:tab w:val="center" w:pos="4153"/>
        <w:tab w:val="right" w:pos="8306"/>
      </w:tabs>
      <w:snapToGrid w:val="0"/>
      <w:jc w:val="center"/>
      <w:textAlignment w:val="baseline"/>
    </w:pPr>
    <w:rPr>
      <w:rFonts w:ascii="Calibri" w:hAnsi="Calibri" w:eastAsia="微软雅黑"/>
      <w:kern w:val="2"/>
      <w:sz w:val="18"/>
      <w:szCs w:val="18"/>
      <w:lang w:val="en-US" w:eastAsia="zh-CN" w:bidi="ar-SA"/>
    </w:rPr>
  </w:style>
  <w:style w:type="character" w:customStyle="1" w:styleId="7">
    <w:name w:val="NormalCharacter"/>
    <w:link w:val="1"/>
    <w:semiHidden/>
    <w:qFormat/>
    <w:uiPriority w:val="0"/>
  </w:style>
  <w:style w:type="table" w:customStyle="1" w:styleId="8">
    <w:name w:val="TableNormal"/>
    <w:semiHidden/>
    <w:qFormat/>
    <w:uiPriority w:val="0"/>
  </w:style>
  <w:style w:type="paragraph" w:customStyle="1" w:styleId="9">
    <w:name w:val="BodyText1I2"/>
    <w:basedOn w:val="1"/>
    <w:next w:val="1"/>
    <w:qFormat/>
    <w:uiPriority w:val="0"/>
    <w:pPr>
      <w:spacing w:after="0"/>
      <w:ind w:left="0" w:leftChars="0" w:firstLine="420" w:firstLineChars="200"/>
      <w:jc w:val="both"/>
      <w:textAlignment w:val="baseline"/>
    </w:pPr>
    <w:rPr>
      <w:rFonts w:ascii="??_GB2312" w:hAnsi="Times New Roman" w:eastAsia="Times New Roman" w:cs="宋体"/>
      <w:bCs/>
      <w:kern w:val="2"/>
      <w:sz w:val="32"/>
      <w:szCs w:val="32"/>
      <w:lang w:val="en-US" w:eastAsia="zh-CN" w:bidi="ar-SA"/>
    </w:rPr>
  </w:style>
  <w:style w:type="paragraph" w:customStyle="1" w:styleId="10">
    <w:name w:val="NormalIndent"/>
    <w:basedOn w:val="1"/>
    <w:next w:val="1"/>
    <w:qFormat/>
    <w:uiPriority w:val="0"/>
    <w:pPr>
      <w:ind w:firstLine="420" w:firstLineChars="200"/>
      <w:jc w:val="both"/>
      <w:textAlignment w:val="baseline"/>
    </w:pPr>
    <w:rPr>
      <w:rFonts w:ascii="Calibri" w:hAnsi="Calibri" w:eastAsia="仿宋"/>
      <w:kern w:val="2"/>
      <w:sz w:val="21"/>
      <w:lang w:val="en-US" w:eastAsia="zh-CN" w:bidi="ar-SA"/>
    </w:rPr>
  </w:style>
  <w:style w:type="paragraph" w:customStyle="1" w:styleId="11">
    <w:name w:val="BodyText"/>
    <w:basedOn w:val="1"/>
    <w:next w:val="1"/>
    <w:qFormat/>
    <w:uiPriority w:val="0"/>
    <w:pPr>
      <w:spacing w:after="120"/>
      <w:jc w:val="both"/>
      <w:textAlignment w:val="baseline"/>
    </w:pPr>
  </w:style>
  <w:style w:type="paragraph" w:customStyle="1" w:styleId="12">
    <w:name w:val="FootnoteText"/>
    <w:basedOn w:val="1"/>
    <w:qFormat/>
    <w:uiPriority w:val="0"/>
    <w:pPr>
      <w:snapToGrid w:val="0"/>
      <w:jc w:val="left"/>
      <w:textAlignment w:val="baseline"/>
    </w:pPr>
    <w:rPr>
      <w:rFonts w:ascii="Calibri" w:hAnsi="Calibri" w:eastAsia="微软雅黑"/>
      <w:kern w:val="2"/>
      <w:sz w:val="18"/>
      <w:lang w:val="en-US" w:eastAsia="zh-CN" w:bidi="ar-SA"/>
    </w:rPr>
  </w:style>
  <w:style w:type="paragraph" w:customStyle="1" w:styleId="13">
    <w:name w:val="HtmlNormal"/>
    <w:basedOn w:val="1"/>
    <w:qFormat/>
    <w:uiPriority w:val="0"/>
    <w:pPr>
      <w:widowControl/>
      <w:spacing w:before="100" w:beforeAutospacing="1" w:after="100" w:afterAutospacing="1"/>
      <w:jc w:val="left"/>
      <w:textAlignment w:val="baseline"/>
    </w:pPr>
    <w:rPr>
      <w:rFonts w:ascii="宋体" w:hAnsi="宋体" w:eastAsia="微软雅黑"/>
      <w:kern w:val="0"/>
      <w:sz w:val="24"/>
      <w:lang w:val="en-US" w:eastAsia="zh-CN" w:bidi="ar-SA"/>
    </w:rPr>
  </w:style>
  <w:style w:type="character" w:customStyle="1" w:styleId="14">
    <w:name w:val="UserStyle_0"/>
    <w:link w:val="1"/>
    <w:qFormat/>
    <w:uiPriority w:val="0"/>
    <w:rPr>
      <w:rFonts w:ascii="Calibri" w:hAnsi="Calibri" w:eastAsia="微软雅黑"/>
      <w:kern w:val="2"/>
      <w:sz w:val="21"/>
      <w:lang w:val="en-US" w:eastAsia="zh-CN"/>
    </w:rPr>
  </w:style>
  <w:style w:type="paragraph" w:customStyle="1" w:styleId="15">
    <w:name w:val="UserStyle_1"/>
    <w:qFormat/>
    <w:uiPriority w:val="0"/>
    <w:pPr>
      <w:widowControl/>
      <w:spacing w:line="580" w:lineRule="exact"/>
      <w:ind w:firstLine="200" w:firstLineChars="200"/>
      <w:jc w:val="both"/>
      <w:textAlignment w:val="baseline"/>
    </w:pPr>
    <w:rPr>
      <w:rFonts w:ascii="??_GB2312" w:hAnsi="??_GB2312" w:eastAsia="宋体" w:cs="Times New Roman"/>
      <w:kern w:val="2"/>
      <w:sz w:val="32"/>
      <w:szCs w:val="22"/>
      <w:lang w:val="zh-CN" w:eastAsia="zh-CN" w:bidi="ar-SA"/>
    </w:rPr>
  </w:style>
  <w:style w:type="paragraph" w:customStyle="1" w:styleId="16">
    <w:name w:val="UserStyle_2"/>
    <w:basedOn w:val="17"/>
    <w:next w:val="17"/>
    <w:qFormat/>
    <w:uiPriority w:val="0"/>
    <w:pPr>
      <w:spacing w:line="480" w:lineRule="exact"/>
      <w:ind w:firstLine="435" w:firstLineChars="200"/>
      <w:jc w:val="both"/>
      <w:textAlignment w:val="baseline"/>
    </w:pPr>
    <w:rPr>
      <w:rFonts w:ascii="黑体" w:hAnsi="Calibri" w:eastAsia="黑体"/>
      <w:kern w:val="2"/>
      <w:sz w:val="28"/>
      <w:szCs w:val="22"/>
      <w:lang w:val="en-US" w:eastAsia="zh-CN" w:bidi="ar-SA"/>
    </w:rPr>
  </w:style>
  <w:style w:type="paragraph" w:customStyle="1" w:styleId="17">
    <w:name w:val="UserStyle_3"/>
    <w:basedOn w:val="1"/>
    <w:next w:val="1"/>
    <w:qFormat/>
    <w:uiPriority w:val="0"/>
    <w:pPr>
      <w:ind w:firstLine="200" w:firstLineChars="200"/>
      <w:jc w:val="both"/>
      <w:textAlignment w:val="baseline"/>
    </w:pPr>
    <w:rPr>
      <w:rFonts w:ascii="Times New Roman" w:hAnsi="Times New Roman" w:eastAsia="微软雅黑"/>
      <w:kern w:val="2"/>
      <w:sz w:val="21"/>
      <w:lang w:val="en-US" w:eastAsia="zh-CN" w:bidi="ar-SA"/>
    </w:rPr>
  </w:style>
  <w:style w:type="paragraph" w:customStyle="1" w:styleId="18">
    <w:name w:val="178"/>
    <w:qFormat/>
    <w:uiPriority w:val="0"/>
    <w:pPr>
      <w:widowControl/>
      <w:textAlignment w:val="baseline"/>
    </w:pPr>
    <w:rPr>
      <w:rFonts w:ascii="Calibri" w:hAnsi="Calibri" w:eastAsia="微软雅黑"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2024-03-17T08:15:00Z</dcterms:created>
  <dc:creator>Administrator</dc:creator>
  <cp:lastModifiedBy>z</cp:lastModifiedBy>
  <cp:lastPrinted>2024-03-17T09:19:00Z</cp:lastPrinted>
  <dcterms:modified xsi:type="dcterms:W3CDTF">2024-03-17T09:22:23Z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60FEB97408B54F94847FF900285AC76A_13</vt:lpwstr>
  </property>
</Properties>
</file>