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B2" w:rsidRDefault="00D75B86">
      <w:pPr>
        <w:jc w:val="center"/>
        <w:rPr>
          <w:rFonts w:ascii="宋体" w:eastAsia="宋体" w:hAnsi="宋体" w:cs="Times New Roman" w:hint="eastAsia"/>
          <w:b/>
          <w:sz w:val="36"/>
          <w:szCs w:val="36"/>
        </w:rPr>
      </w:pPr>
      <w:r w:rsidRPr="000052D9">
        <w:rPr>
          <w:rFonts w:ascii="宋体" w:eastAsia="宋体" w:hAnsi="宋体" w:cs="Times New Roman"/>
          <w:b/>
          <w:sz w:val="36"/>
          <w:szCs w:val="36"/>
        </w:rPr>
        <w:t>202</w:t>
      </w:r>
      <w:r w:rsidRPr="000052D9">
        <w:rPr>
          <w:rFonts w:ascii="宋体" w:eastAsia="宋体" w:hAnsi="宋体" w:cs="Times New Roman" w:hint="eastAsia"/>
          <w:b/>
          <w:sz w:val="36"/>
          <w:szCs w:val="36"/>
        </w:rPr>
        <w:t>3</w:t>
      </w:r>
      <w:r w:rsidRPr="000052D9">
        <w:rPr>
          <w:rFonts w:ascii="宋体" w:eastAsia="宋体" w:hAnsi="宋体" w:cs="Times New Roman"/>
          <w:b/>
          <w:sz w:val="36"/>
          <w:szCs w:val="36"/>
        </w:rPr>
        <w:t>年</w:t>
      </w:r>
      <w:r w:rsidR="000052D9">
        <w:rPr>
          <w:rFonts w:ascii="宋体" w:eastAsia="宋体" w:hAnsi="宋体" w:cs="Times New Roman" w:hint="eastAsia"/>
          <w:b/>
          <w:sz w:val="36"/>
          <w:szCs w:val="36"/>
        </w:rPr>
        <w:t>上犹县政府性基金收入</w:t>
      </w:r>
      <w:r w:rsidRPr="000052D9">
        <w:rPr>
          <w:rFonts w:ascii="宋体" w:eastAsia="宋体" w:hAnsi="宋体" w:cs="Times New Roman" w:hint="eastAsia"/>
          <w:b/>
          <w:sz w:val="36"/>
          <w:szCs w:val="36"/>
        </w:rPr>
        <w:t>情况说明</w:t>
      </w:r>
      <w:bookmarkStart w:id="0" w:name="_GoBack"/>
      <w:bookmarkEnd w:id="0"/>
    </w:p>
    <w:p w:rsidR="000052D9" w:rsidRPr="000052D9" w:rsidRDefault="000052D9">
      <w:pPr>
        <w:jc w:val="center"/>
        <w:rPr>
          <w:rFonts w:ascii="宋体" w:eastAsia="宋体" w:hAnsi="宋体" w:cs="Times New Roman"/>
          <w:b/>
          <w:sz w:val="36"/>
          <w:szCs w:val="36"/>
        </w:rPr>
      </w:pPr>
    </w:p>
    <w:p w:rsidR="002324FA" w:rsidRPr="000052D9" w:rsidRDefault="002324FA" w:rsidP="002324FA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2324FA">
        <w:rPr>
          <w:rFonts w:ascii="仿宋" w:eastAsia="仿宋" w:hAnsi="仿宋" w:cs="Times New Roman" w:hint="eastAsia"/>
          <w:sz w:val="32"/>
          <w:szCs w:val="32"/>
        </w:rPr>
        <w:t>2023年，上犹县政府性基金预算收入决算数</w:t>
      </w:r>
      <w:r>
        <w:rPr>
          <w:rFonts w:ascii="仿宋" w:eastAsia="仿宋" w:hAnsi="仿宋" w:cs="Times New Roman" w:hint="eastAsia"/>
          <w:sz w:val="32"/>
          <w:szCs w:val="32"/>
        </w:rPr>
        <w:t>90197</w:t>
      </w:r>
      <w:r w:rsidRPr="002324FA">
        <w:rPr>
          <w:rFonts w:ascii="仿宋" w:eastAsia="仿宋" w:hAnsi="仿宋" w:cs="Times New Roman" w:hint="eastAsia"/>
          <w:sz w:val="32"/>
          <w:szCs w:val="32"/>
        </w:rPr>
        <w:t>万元，比2022年决算数</w:t>
      </w:r>
      <w:r>
        <w:rPr>
          <w:rFonts w:ascii="仿宋" w:eastAsia="仿宋" w:hAnsi="仿宋" w:cs="Times New Roman" w:hint="eastAsia"/>
          <w:sz w:val="32"/>
          <w:szCs w:val="32"/>
        </w:rPr>
        <w:t>下降27.5</w:t>
      </w:r>
      <w:r w:rsidRPr="002324FA">
        <w:rPr>
          <w:rFonts w:ascii="仿宋" w:eastAsia="仿宋" w:hAnsi="仿宋" w:cs="Times New Roman" w:hint="eastAsia"/>
          <w:sz w:val="32"/>
          <w:szCs w:val="32"/>
        </w:rPr>
        <w:t>%。其中：</w:t>
      </w:r>
    </w:p>
    <w:p w:rsidR="002324FA" w:rsidRDefault="002324FA" w:rsidP="002324FA">
      <w:pPr>
        <w:ind w:firstLineChars="196" w:firstLine="627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1.国有土地使用权出让收入决算数89098万元，比2022年决算数下降37.5%。</w:t>
      </w:r>
    </w:p>
    <w:p w:rsidR="002324FA" w:rsidRDefault="002324FA" w:rsidP="002324FA">
      <w:pPr>
        <w:ind w:firstLineChars="196" w:firstLine="627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2.彩票公益金收入决算数467万元，比2022年决算数增长12.3%。</w:t>
      </w:r>
    </w:p>
    <w:p w:rsidR="002324FA" w:rsidRDefault="002324FA" w:rsidP="002324FA">
      <w:pPr>
        <w:ind w:firstLineChars="196" w:firstLine="627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3.城市基础设施配套费收入决算数28万元，比2022年决算数下降93.2%。</w:t>
      </w:r>
    </w:p>
    <w:p w:rsidR="002324FA" w:rsidRDefault="002324FA" w:rsidP="002324FA">
      <w:pPr>
        <w:ind w:firstLineChars="196" w:firstLine="627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4.污水处理费收入决算数544万元，比2022年决算数增长3.2%。</w:t>
      </w:r>
    </w:p>
    <w:p w:rsidR="002324FA" w:rsidRDefault="002324FA" w:rsidP="002324FA">
      <w:pPr>
        <w:ind w:firstLineChars="196" w:firstLine="627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5.专项债务对应项目专项收入决算数60万元，比2022年决算数下降68.1%。</w:t>
      </w:r>
    </w:p>
    <w:p w:rsidR="00164DB2" w:rsidRPr="002324FA" w:rsidRDefault="00164DB2"/>
    <w:sectPr w:rsidR="00164DB2" w:rsidRPr="002324FA" w:rsidSect="00164D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984" w:rsidRPr="0022173E" w:rsidRDefault="00644984" w:rsidP="002324FA">
      <w:pPr>
        <w:rPr>
          <w:szCs w:val="20"/>
        </w:rPr>
      </w:pPr>
      <w:r>
        <w:separator/>
      </w:r>
    </w:p>
  </w:endnote>
  <w:endnote w:type="continuationSeparator" w:id="1">
    <w:p w:rsidR="00644984" w:rsidRPr="0022173E" w:rsidRDefault="00644984" w:rsidP="002324FA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D9" w:rsidRDefault="000052D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D9" w:rsidRDefault="000052D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D9" w:rsidRDefault="000052D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984" w:rsidRPr="0022173E" w:rsidRDefault="00644984" w:rsidP="002324FA">
      <w:pPr>
        <w:rPr>
          <w:szCs w:val="20"/>
        </w:rPr>
      </w:pPr>
      <w:r>
        <w:separator/>
      </w:r>
    </w:p>
  </w:footnote>
  <w:footnote w:type="continuationSeparator" w:id="1">
    <w:p w:rsidR="00644984" w:rsidRPr="0022173E" w:rsidRDefault="00644984" w:rsidP="002324FA">
      <w:pPr>
        <w:rPr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D9" w:rsidRDefault="000052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4FA" w:rsidRDefault="002324FA" w:rsidP="000052D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2D9" w:rsidRDefault="000052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FB5461"/>
    <w:rsid w:val="000052D9"/>
    <w:rsid w:val="00164DB2"/>
    <w:rsid w:val="002324FA"/>
    <w:rsid w:val="00644984"/>
    <w:rsid w:val="00D75B86"/>
    <w:rsid w:val="00E72C51"/>
    <w:rsid w:val="3EFB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D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2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324FA"/>
    <w:rPr>
      <w:kern w:val="2"/>
      <w:sz w:val="18"/>
      <w:szCs w:val="18"/>
    </w:rPr>
  </w:style>
  <w:style w:type="paragraph" w:styleId="a4">
    <w:name w:val="footer"/>
    <w:basedOn w:val="a"/>
    <w:link w:val="Char0"/>
    <w:rsid w:val="002324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324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谢宝兰</dc:creator>
  <cp:lastModifiedBy>Microsoft</cp:lastModifiedBy>
  <cp:revision>3</cp:revision>
  <dcterms:created xsi:type="dcterms:W3CDTF">2025-08-21T08:30:00Z</dcterms:created>
  <dcterms:modified xsi:type="dcterms:W3CDTF">2025-08-25T01:30:00Z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F4856383369C4BE28F1A71F5F15321A4_11</vt:lpwstr>
  </property>
  <property fmtid="{D5CDD505-2E9C-101B-9397-08002B2CF9AE}" pid="4" name="KSOTemplateDocerSaveRecord">
    <vt:lpwstr>eyJoZGlkIjoiZWE3YWNkNWM3ZWU4N2JmZmM3OTZjMGQ0NmY2YWQ4OWMiLCJ1c2VySWQiOiIxODk5MDYwNDkifQ==</vt:lpwstr>
  </property>
</Properties>
</file>