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F4" w:rsidRDefault="00B328F4" w:rsidP="00B328F4">
      <w:pPr>
        <w:ind w:firstLineChars="50" w:firstLine="140"/>
        <w:jc w:val="center"/>
        <w:rPr>
          <w:rFonts w:asciiTheme="minorEastAsia" w:hAnsiTheme="minorEastAsia"/>
          <w:sz w:val="28"/>
          <w:szCs w:val="28"/>
        </w:rPr>
      </w:pPr>
      <w:r w:rsidRPr="00237D43">
        <w:rPr>
          <w:rFonts w:asciiTheme="minorEastAsia" w:hAnsiTheme="minorEastAsia" w:hint="eastAsia"/>
          <w:sz w:val="28"/>
          <w:szCs w:val="28"/>
        </w:rPr>
        <w:t>2018年上犹县</w:t>
      </w:r>
      <w:r>
        <w:rPr>
          <w:rFonts w:asciiTheme="minorEastAsia" w:hAnsiTheme="minorEastAsia" w:hint="eastAsia"/>
          <w:sz w:val="28"/>
          <w:szCs w:val="28"/>
        </w:rPr>
        <w:t>政府性基金预算</w:t>
      </w:r>
      <w:r w:rsidRPr="00237D43">
        <w:rPr>
          <w:rFonts w:asciiTheme="minorEastAsia" w:hAnsiTheme="minorEastAsia" w:hint="eastAsia"/>
          <w:sz w:val="28"/>
          <w:szCs w:val="28"/>
        </w:rPr>
        <w:t>转移支付决算表（分地区）</w:t>
      </w:r>
    </w:p>
    <w:tbl>
      <w:tblPr>
        <w:tblStyle w:val="a5"/>
        <w:tblpPr w:leftFromText="180" w:rightFromText="180" w:vertAnchor="text" w:horzAnchor="margin" w:tblpXSpec="center" w:tblpY="578"/>
        <w:tblW w:w="0" w:type="auto"/>
        <w:tblLook w:val="04A0"/>
      </w:tblPr>
      <w:tblGrid>
        <w:gridCol w:w="2872"/>
        <w:gridCol w:w="4182"/>
      </w:tblGrid>
      <w:tr w:rsidR="00B328F4" w:rsidTr="00B328F4">
        <w:trPr>
          <w:trHeight w:val="983"/>
        </w:trPr>
        <w:tc>
          <w:tcPr>
            <w:tcW w:w="2872" w:type="dxa"/>
            <w:vAlign w:val="center"/>
          </w:tcPr>
          <w:p w:rsidR="00B328F4" w:rsidRDefault="00B328F4" w:rsidP="00B328F4">
            <w:pPr>
              <w:jc w:val="center"/>
            </w:pPr>
            <w:r>
              <w:rPr>
                <w:rFonts w:hint="eastAsia"/>
              </w:rPr>
              <w:t>地区</w:t>
            </w:r>
          </w:p>
        </w:tc>
        <w:tc>
          <w:tcPr>
            <w:tcW w:w="4182" w:type="dxa"/>
            <w:vAlign w:val="center"/>
          </w:tcPr>
          <w:p w:rsidR="00B328F4" w:rsidRDefault="00B328F4" w:rsidP="00B328F4">
            <w:pPr>
              <w:jc w:val="center"/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政府性基金预算</w:t>
            </w:r>
            <w:r w:rsidRPr="00237D43">
              <w:rPr>
                <w:rFonts w:asciiTheme="minorEastAsia" w:hAnsiTheme="minorEastAsia" w:hint="eastAsia"/>
                <w:sz w:val="28"/>
                <w:szCs w:val="28"/>
              </w:rPr>
              <w:t>转移支付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</w:t>
            </w:r>
            <w:r w:rsidRPr="00237D43">
              <w:rPr>
                <w:rFonts w:asciiTheme="minorEastAsia" w:hAnsiTheme="minorEastAsia" w:hint="eastAsia"/>
                <w:sz w:val="28"/>
                <w:szCs w:val="28"/>
              </w:rPr>
              <w:t>决算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数</w:t>
            </w:r>
          </w:p>
        </w:tc>
      </w:tr>
      <w:tr w:rsidR="00B328F4" w:rsidTr="00B328F4">
        <w:trPr>
          <w:trHeight w:val="988"/>
        </w:trPr>
        <w:tc>
          <w:tcPr>
            <w:tcW w:w="2872" w:type="dxa"/>
            <w:vAlign w:val="center"/>
          </w:tcPr>
          <w:p w:rsidR="00B328F4" w:rsidRDefault="00B328F4" w:rsidP="00B328F4">
            <w:pPr>
              <w:jc w:val="center"/>
            </w:pPr>
            <w:r>
              <w:rPr>
                <w:rFonts w:hint="eastAsia"/>
              </w:rPr>
              <w:t>上犹县</w:t>
            </w:r>
          </w:p>
        </w:tc>
        <w:tc>
          <w:tcPr>
            <w:tcW w:w="4182" w:type="dxa"/>
            <w:vAlign w:val="center"/>
          </w:tcPr>
          <w:p w:rsidR="00B328F4" w:rsidRDefault="0069607D" w:rsidP="00B328F4">
            <w:pPr>
              <w:jc w:val="center"/>
            </w:pPr>
            <w:r>
              <w:rPr>
                <w:rFonts w:hint="eastAsia"/>
              </w:rPr>
              <w:t>5246</w:t>
            </w:r>
          </w:p>
        </w:tc>
      </w:tr>
    </w:tbl>
    <w:p w:rsidR="00F734B1" w:rsidRDefault="00447465" w:rsidP="00447465">
      <w:pPr>
        <w:ind w:right="420" w:firstLineChars="3150" w:firstLine="6615"/>
      </w:pPr>
      <w:r>
        <w:rPr>
          <w:rFonts w:hint="eastAsia"/>
        </w:rPr>
        <w:t>单位：万元</w:t>
      </w:r>
    </w:p>
    <w:sectPr w:rsidR="00F734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4B1" w:rsidRDefault="00F734B1" w:rsidP="00B328F4">
      <w:r>
        <w:separator/>
      </w:r>
    </w:p>
  </w:endnote>
  <w:endnote w:type="continuationSeparator" w:id="1">
    <w:p w:rsidR="00F734B1" w:rsidRDefault="00F734B1" w:rsidP="00B32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8F4" w:rsidRDefault="00B328F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8F4" w:rsidRDefault="00B328F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8F4" w:rsidRDefault="00B328F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4B1" w:rsidRDefault="00F734B1" w:rsidP="00B328F4">
      <w:r>
        <w:separator/>
      </w:r>
    </w:p>
  </w:footnote>
  <w:footnote w:type="continuationSeparator" w:id="1">
    <w:p w:rsidR="00F734B1" w:rsidRDefault="00F734B1" w:rsidP="00B328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8F4" w:rsidRDefault="00B328F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8F4" w:rsidRDefault="00B328F4" w:rsidP="00B328F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8F4" w:rsidRDefault="00B328F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8F4"/>
    <w:rsid w:val="00447465"/>
    <w:rsid w:val="0069607D"/>
    <w:rsid w:val="00B328F4"/>
    <w:rsid w:val="00F7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2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28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2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28F4"/>
    <w:rPr>
      <w:sz w:val="18"/>
      <w:szCs w:val="18"/>
    </w:rPr>
  </w:style>
  <w:style w:type="table" w:styleId="a5">
    <w:name w:val="Table Grid"/>
    <w:basedOn w:val="a1"/>
    <w:uiPriority w:val="59"/>
    <w:rsid w:val="00B328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2021-05-27T02:58:00Z</dcterms:created>
  <dcterms:modified xsi:type="dcterms:W3CDTF">2021-05-27T03:02:00Z</dcterms:modified>
</cp:coreProperties>
</file>