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37D43" w:rsidP="00237D43">
      <w:pPr>
        <w:ind w:firstLineChars="50" w:firstLine="140"/>
        <w:rPr>
          <w:rFonts w:asciiTheme="minorEastAsia" w:hAnsiTheme="minorEastAsia" w:hint="eastAsia"/>
          <w:sz w:val="28"/>
          <w:szCs w:val="28"/>
        </w:rPr>
      </w:pPr>
      <w:r w:rsidRPr="00237D43">
        <w:rPr>
          <w:rFonts w:asciiTheme="minorEastAsia" w:hAnsiTheme="minorEastAsia" w:hint="eastAsia"/>
          <w:sz w:val="28"/>
          <w:szCs w:val="28"/>
        </w:rPr>
        <w:t>2018年上犹县一般公共预算税收返还和转移支付决算表（分地区）</w:t>
      </w:r>
    </w:p>
    <w:tbl>
      <w:tblPr>
        <w:tblStyle w:val="a5"/>
        <w:tblpPr w:leftFromText="180" w:rightFromText="180" w:vertAnchor="text" w:horzAnchor="margin" w:tblpY="443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237D43" w:rsidTr="00237D43">
        <w:trPr>
          <w:trHeight w:val="983"/>
        </w:trPr>
        <w:tc>
          <w:tcPr>
            <w:tcW w:w="1704" w:type="dxa"/>
            <w:vAlign w:val="center"/>
          </w:tcPr>
          <w:p w:rsidR="00237D43" w:rsidRDefault="00237D43" w:rsidP="00237D43">
            <w:pPr>
              <w:jc w:val="center"/>
            </w:pPr>
            <w:r>
              <w:rPr>
                <w:rFonts w:hint="eastAsia"/>
              </w:rPr>
              <w:t>地区</w:t>
            </w:r>
          </w:p>
        </w:tc>
        <w:tc>
          <w:tcPr>
            <w:tcW w:w="1704" w:type="dxa"/>
            <w:vAlign w:val="center"/>
          </w:tcPr>
          <w:p w:rsidR="00237D43" w:rsidRDefault="00237D43" w:rsidP="00237D43">
            <w:pPr>
              <w:jc w:val="center"/>
            </w:pPr>
            <w:r>
              <w:rPr>
                <w:rFonts w:hint="eastAsia"/>
              </w:rPr>
              <w:t>税收返还决算</w:t>
            </w:r>
            <w:r>
              <w:rPr>
                <w:rFonts w:hint="eastAsia"/>
              </w:rPr>
              <w:t>数</w:t>
            </w:r>
          </w:p>
        </w:tc>
        <w:tc>
          <w:tcPr>
            <w:tcW w:w="1704" w:type="dxa"/>
            <w:vAlign w:val="center"/>
          </w:tcPr>
          <w:p w:rsidR="00237D43" w:rsidRDefault="00237D43" w:rsidP="00237D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一般转移支付</w:t>
            </w:r>
          </w:p>
          <w:p w:rsidR="00237D43" w:rsidRDefault="00237D43" w:rsidP="00237D43">
            <w:pPr>
              <w:jc w:val="center"/>
            </w:pPr>
            <w:r>
              <w:rPr>
                <w:rFonts w:hint="eastAsia"/>
              </w:rPr>
              <w:t>决算数</w:t>
            </w:r>
          </w:p>
        </w:tc>
        <w:tc>
          <w:tcPr>
            <w:tcW w:w="1705" w:type="dxa"/>
            <w:vAlign w:val="center"/>
          </w:tcPr>
          <w:p w:rsidR="00237D43" w:rsidRDefault="00237D43" w:rsidP="00237D43">
            <w:pPr>
              <w:jc w:val="center"/>
            </w:pPr>
            <w:r>
              <w:rPr>
                <w:rFonts w:hint="eastAsia"/>
              </w:rPr>
              <w:t>专项转移支付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决算数</w:t>
            </w:r>
          </w:p>
        </w:tc>
        <w:tc>
          <w:tcPr>
            <w:tcW w:w="1705" w:type="dxa"/>
            <w:vAlign w:val="center"/>
          </w:tcPr>
          <w:p w:rsidR="00237D43" w:rsidRDefault="00237D43" w:rsidP="00237D43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</w:tr>
      <w:tr w:rsidR="00237D43" w:rsidTr="00237D43">
        <w:trPr>
          <w:trHeight w:val="988"/>
        </w:trPr>
        <w:tc>
          <w:tcPr>
            <w:tcW w:w="1704" w:type="dxa"/>
            <w:vAlign w:val="center"/>
          </w:tcPr>
          <w:p w:rsidR="00237D43" w:rsidRDefault="00237D43" w:rsidP="00237D43">
            <w:pPr>
              <w:jc w:val="center"/>
            </w:pPr>
            <w:r>
              <w:rPr>
                <w:rFonts w:hint="eastAsia"/>
              </w:rPr>
              <w:t>上犹县</w:t>
            </w:r>
          </w:p>
        </w:tc>
        <w:tc>
          <w:tcPr>
            <w:tcW w:w="1704" w:type="dxa"/>
            <w:vAlign w:val="center"/>
          </w:tcPr>
          <w:p w:rsidR="00237D43" w:rsidRDefault="00237D43" w:rsidP="00237D43">
            <w:pPr>
              <w:jc w:val="center"/>
            </w:pPr>
            <w:r>
              <w:rPr>
                <w:rFonts w:hint="eastAsia"/>
              </w:rPr>
              <w:t>9662</w:t>
            </w:r>
          </w:p>
        </w:tc>
        <w:tc>
          <w:tcPr>
            <w:tcW w:w="1704" w:type="dxa"/>
            <w:vAlign w:val="center"/>
          </w:tcPr>
          <w:p w:rsidR="00237D43" w:rsidRDefault="00237D43" w:rsidP="00237D43">
            <w:pPr>
              <w:jc w:val="center"/>
            </w:pPr>
            <w:r>
              <w:rPr>
                <w:rFonts w:hint="eastAsia"/>
              </w:rPr>
              <w:t>108097</w:t>
            </w:r>
          </w:p>
        </w:tc>
        <w:tc>
          <w:tcPr>
            <w:tcW w:w="1705" w:type="dxa"/>
            <w:vAlign w:val="center"/>
          </w:tcPr>
          <w:p w:rsidR="00237D43" w:rsidRDefault="00237D43" w:rsidP="00237D43">
            <w:pPr>
              <w:jc w:val="center"/>
            </w:pPr>
            <w:r>
              <w:rPr>
                <w:rFonts w:hint="eastAsia"/>
              </w:rPr>
              <w:t>61701</w:t>
            </w:r>
          </w:p>
        </w:tc>
        <w:tc>
          <w:tcPr>
            <w:tcW w:w="1705" w:type="dxa"/>
            <w:vAlign w:val="center"/>
          </w:tcPr>
          <w:p w:rsidR="00237D43" w:rsidRDefault="00237D43" w:rsidP="00237D43">
            <w:pPr>
              <w:jc w:val="center"/>
            </w:pPr>
            <w:r>
              <w:rPr>
                <w:rFonts w:hint="eastAsia"/>
              </w:rPr>
              <w:t>179460</w:t>
            </w:r>
          </w:p>
        </w:tc>
      </w:tr>
    </w:tbl>
    <w:p w:rsidR="00237D43" w:rsidRPr="00237D43" w:rsidRDefault="00237D43" w:rsidP="00237D43">
      <w:pPr>
        <w:jc w:val="right"/>
        <w:rPr>
          <w:rFonts w:asciiTheme="minorEastAsia" w:hAnsiTheme="minorEastAsia"/>
          <w:sz w:val="18"/>
          <w:szCs w:val="18"/>
        </w:rPr>
      </w:pPr>
      <w:r w:rsidRPr="00237D43">
        <w:rPr>
          <w:rFonts w:asciiTheme="minorEastAsia" w:hAnsiTheme="minorEastAsia" w:hint="eastAsia"/>
          <w:sz w:val="18"/>
          <w:szCs w:val="18"/>
        </w:rPr>
        <w:t>单位：万元</w:t>
      </w:r>
    </w:p>
    <w:sectPr w:rsidR="00237D43" w:rsidRPr="00237D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2D2" w:rsidRDefault="007E22D2" w:rsidP="00237D43">
      <w:r>
        <w:separator/>
      </w:r>
    </w:p>
  </w:endnote>
  <w:endnote w:type="continuationSeparator" w:id="1">
    <w:p w:rsidR="007E22D2" w:rsidRDefault="007E22D2" w:rsidP="00237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43" w:rsidRDefault="00237D4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43" w:rsidRDefault="00237D4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43" w:rsidRDefault="00237D4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2D2" w:rsidRDefault="007E22D2" w:rsidP="00237D43">
      <w:r>
        <w:separator/>
      </w:r>
    </w:p>
  </w:footnote>
  <w:footnote w:type="continuationSeparator" w:id="1">
    <w:p w:rsidR="007E22D2" w:rsidRDefault="007E22D2" w:rsidP="00237D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43" w:rsidRDefault="00237D4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43" w:rsidRDefault="00237D43" w:rsidP="00237D4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D43" w:rsidRDefault="00237D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D43"/>
    <w:rsid w:val="00237D43"/>
    <w:rsid w:val="007E2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7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7D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7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7D43"/>
    <w:rPr>
      <w:sz w:val="18"/>
      <w:szCs w:val="18"/>
    </w:rPr>
  </w:style>
  <w:style w:type="table" w:styleId="a5">
    <w:name w:val="Table Grid"/>
    <w:basedOn w:val="a1"/>
    <w:uiPriority w:val="59"/>
    <w:rsid w:val="00237D4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2021-05-27T02:51:00Z</dcterms:created>
  <dcterms:modified xsi:type="dcterms:W3CDTF">2021-05-27T02:56:00Z</dcterms:modified>
</cp:coreProperties>
</file>