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</w:rPr>
        <w:t>年上犹县一般公共预算税收返还和转移支付决算表（分地区）</w:t>
      </w:r>
    </w:p>
    <w:tbl>
      <w:tblPr>
        <w:tblStyle w:val="5"/>
        <w:tblpPr w:leftFromText="180" w:rightFromText="180" w:vertAnchor="text" w:horzAnchor="margin" w:tblpY="4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税收返还决算数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一般转移支付</w:t>
            </w:r>
          </w:p>
          <w:p>
            <w:pPr>
              <w:jc w:val="center"/>
            </w:pP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专项转移支付 决算数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9662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180066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37332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227060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单位：万元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7D43"/>
    <w:rsid w:val="000B079C"/>
    <w:rsid w:val="00237D43"/>
    <w:rsid w:val="0063487B"/>
    <w:rsid w:val="007E22D2"/>
    <w:rsid w:val="00846047"/>
    <w:rsid w:val="00E50BCB"/>
    <w:rsid w:val="35837227"/>
    <w:rsid w:val="35B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90</Characters>
  <Lines>1</Lines>
  <Paragraphs>1</Paragraphs>
  <TotalTime>13</TotalTime>
  <ScaleCrop>false</ScaleCrop>
  <LinksUpToDate>false</LinksUpToDate>
  <CharactersWithSpaces>104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2021-05-27T02:51:00Z</dcterms:created>
  <dc:creator>Microsoft</dc:creator>
  <cp:lastModifiedBy>Administrator</cp:lastModifiedBy>
  <dcterms:modified xsi:type="dcterms:W3CDTF">2021-11-12T06:27:34Z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